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814" w:rsidRPr="00F37AF4" w:rsidRDefault="00626814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AF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26814" w:rsidRPr="00626814" w:rsidRDefault="00626814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AF4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="00F37AF4" w:rsidRPr="00F37AF4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2 областного закона </w:t>
      </w:r>
      <w:r w:rsidR="00F37AF4" w:rsidRPr="00F37AF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E61C2">
        <w:rPr>
          <w:rFonts w:ascii="Times New Roman" w:hAnsi="Times New Roman" w:cs="Times New Roman"/>
          <w:b/>
          <w:bCs/>
          <w:sz w:val="28"/>
          <w:szCs w:val="28"/>
        </w:rPr>
        <w:t>О торгово-промышленной палате</w:t>
      </w:r>
      <w:bookmarkStart w:id="0" w:name="_GoBack"/>
      <w:bookmarkEnd w:id="0"/>
      <w:r w:rsidR="00A40924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</w:t>
      </w:r>
      <w:r w:rsidR="00F37AF4" w:rsidRPr="00F37AF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26814" w:rsidRPr="00626814" w:rsidRDefault="00626814" w:rsidP="00626814">
      <w:pPr>
        <w:spacing w:after="0"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1C2" w:rsidRDefault="00A40924" w:rsidP="006E61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Пунктом 1 статьи 1 Ф</w:t>
      </w:r>
      <w:r w:rsidRPr="00670565">
        <w:rPr>
          <w:rFonts w:ascii="Times New Roman" w:hAnsi="Times New Roman" w:cs="Times New Roman"/>
          <w:bCs/>
          <w:sz w:val="28"/>
          <w:szCs w:val="28"/>
        </w:rPr>
        <w:t>едеральн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670565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927D20">
        <w:rPr>
          <w:rFonts w:ascii="Times New Roman" w:hAnsi="Times New Roman" w:cs="Times New Roman"/>
          <w:bCs/>
          <w:sz w:val="28"/>
          <w:szCs w:val="28"/>
        </w:rPr>
        <w:t xml:space="preserve"> от 12 декабря </w:t>
      </w:r>
      <w:r w:rsidRPr="00670565">
        <w:rPr>
          <w:rFonts w:ascii="Times New Roman" w:hAnsi="Times New Roman" w:cs="Times New Roman"/>
          <w:bCs/>
          <w:sz w:val="28"/>
          <w:szCs w:val="28"/>
        </w:rPr>
        <w:t xml:space="preserve">2023 </w:t>
      </w:r>
      <w:r w:rsidR="00927D20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70565">
        <w:rPr>
          <w:rFonts w:ascii="Times New Roman" w:hAnsi="Times New Roman" w:cs="Times New Roman"/>
          <w:bCs/>
          <w:sz w:val="28"/>
          <w:szCs w:val="28"/>
        </w:rPr>
        <w:t xml:space="preserve"> 586-ФЗ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«</w:t>
      </w:r>
      <w:r w:rsidRPr="0067056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статьи 12 и 15 Закона Российской Федерации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70565">
        <w:rPr>
          <w:rFonts w:ascii="Times New Roman" w:hAnsi="Times New Roman" w:cs="Times New Roman"/>
          <w:bCs/>
          <w:sz w:val="28"/>
          <w:szCs w:val="28"/>
        </w:rPr>
        <w:t>О торгово-промышленных палатах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 (далее - Федеральный закон               № 586-ФЗ), вступившим в силу 28.12.2023, п</w:t>
      </w:r>
      <w:r w:rsidRPr="00A30F23">
        <w:rPr>
          <w:rFonts w:ascii="Times New Roman" w:hAnsi="Times New Roman" w:cs="Times New Roman"/>
          <w:bCs/>
          <w:sz w:val="28"/>
          <w:szCs w:val="28"/>
        </w:rPr>
        <w:t xml:space="preserve">одпункт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A30F23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30F23">
        <w:rPr>
          <w:rFonts w:ascii="Times New Roman" w:hAnsi="Times New Roman" w:cs="Times New Roman"/>
          <w:bCs/>
          <w:sz w:val="28"/>
          <w:szCs w:val="28"/>
        </w:rPr>
        <w:t xml:space="preserve"> пункта 1 статьи 12 </w:t>
      </w:r>
      <w:r>
        <w:rPr>
          <w:rFonts w:ascii="Times New Roman" w:hAnsi="Times New Roman" w:cs="Times New Roman"/>
          <w:bCs/>
          <w:sz w:val="28"/>
          <w:szCs w:val="28"/>
        </w:rPr>
        <w:t>Закона Российской Федерации от 07.07.1993 № 5340-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F03FA6">
        <w:rPr>
          <w:rFonts w:ascii="Times New Roman" w:hAnsi="Times New Roman" w:cs="Times New Roman"/>
          <w:bCs/>
          <w:sz w:val="28"/>
          <w:szCs w:val="28"/>
        </w:rPr>
        <w:t>О торгово-промышленных палатах в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>, регламентирующи</w:t>
      </w:r>
      <w:r>
        <w:rPr>
          <w:rFonts w:ascii="Times New Roman" w:hAnsi="Times New Roman" w:cs="Times New Roman"/>
          <w:bCs/>
          <w:sz w:val="28"/>
          <w:szCs w:val="28"/>
        </w:rPr>
        <w:t>й права т</w:t>
      </w:r>
      <w:r w:rsidRPr="00A30F23">
        <w:rPr>
          <w:rFonts w:ascii="Times New Roman" w:hAnsi="Times New Roman" w:cs="Times New Roman"/>
          <w:bCs/>
          <w:sz w:val="28"/>
          <w:szCs w:val="28"/>
        </w:rPr>
        <w:t>оргово-промышленны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A30F23">
        <w:rPr>
          <w:rFonts w:ascii="Times New Roman" w:hAnsi="Times New Roman" w:cs="Times New Roman"/>
          <w:bCs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30F23">
        <w:rPr>
          <w:rFonts w:ascii="Times New Roman" w:hAnsi="Times New Roman" w:cs="Times New Roman"/>
          <w:bCs/>
          <w:sz w:val="28"/>
          <w:szCs w:val="28"/>
        </w:rPr>
        <w:t>дополн</w:t>
      </w:r>
      <w:r>
        <w:rPr>
          <w:rFonts w:ascii="Times New Roman" w:hAnsi="Times New Roman" w:cs="Times New Roman"/>
          <w:bCs/>
          <w:sz w:val="28"/>
          <w:szCs w:val="28"/>
        </w:rPr>
        <w:t>ен</w:t>
      </w:r>
      <w:r w:rsidRPr="00A30F23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A30F23">
        <w:rPr>
          <w:rFonts w:ascii="Times New Roman" w:hAnsi="Times New Roman" w:cs="Times New Roman"/>
          <w:bCs/>
          <w:sz w:val="28"/>
          <w:szCs w:val="28"/>
        </w:rPr>
        <w:t>, в порядке, определяемом статьей 15 настоящего Закона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A40924" w:rsidRDefault="006E61C2" w:rsidP="006E61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связи с внесенными изменениями </w:t>
      </w:r>
      <w:r w:rsidR="00A40924">
        <w:rPr>
          <w:rFonts w:ascii="Times New Roman" w:hAnsi="Times New Roman" w:cs="Times New Roman"/>
          <w:bCs/>
          <w:sz w:val="28"/>
          <w:szCs w:val="28"/>
        </w:rPr>
        <w:t xml:space="preserve">уточнено, что торгово-промышленные палаты имеют право </w:t>
      </w:r>
      <w:r w:rsidR="00A40924" w:rsidRPr="007052D4">
        <w:rPr>
          <w:rFonts w:ascii="Times New Roman" w:hAnsi="Times New Roman" w:cs="Times New Roman"/>
          <w:bCs/>
          <w:sz w:val="28"/>
          <w:szCs w:val="28"/>
        </w:rPr>
        <w:t xml:space="preserve">выдавать сертификаты о происхождении товаров, удостоверять документы, связанные с осуществлением внешнеэкономической деятельности, в порядке, определяемом статьей 15 Закона </w:t>
      </w:r>
      <w:r w:rsidR="00A40924" w:rsidRPr="00670565"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 </w:t>
      </w:r>
      <w:r w:rsidR="00A40924">
        <w:rPr>
          <w:rFonts w:ascii="Times New Roman" w:hAnsi="Times New Roman" w:cs="Times New Roman"/>
          <w:bCs/>
          <w:sz w:val="28"/>
          <w:szCs w:val="28"/>
        </w:rPr>
        <w:t>«</w:t>
      </w:r>
      <w:r w:rsidR="00A40924" w:rsidRPr="00670565">
        <w:rPr>
          <w:rFonts w:ascii="Times New Roman" w:hAnsi="Times New Roman" w:cs="Times New Roman"/>
          <w:bCs/>
          <w:sz w:val="28"/>
          <w:szCs w:val="28"/>
        </w:rPr>
        <w:t>О торгово-промышленных палатах в Российской Федерации</w:t>
      </w:r>
      <w:r w:rsidR="00A40924">
        <w:rPr>
          <w:rFonts w:ascii="Times New Roman" w:hAnsi="Times New Roman" w:cs="Times New Roman"/>
          <w:bCs/>
          <w:sz w:val="28"/>
          <w:szCs w:val="28"/>
        </w:rPr>
        <w:t>».</w:t>
      </w:r>
    </w:p>
    <w:p w:rsidR="00A40924" w:rsidRPr="003E394D" w:rsidRDefault="00A40924" w:rsidP="00A409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394D">
        <w:rPr>
          <w:rFonts w:ascii="Times New Roman" w:hAnsi="Times New Roman" w:cs="Times New Roman"/>
          <w:bCs/>
          <w:sz w:val="28"/>
          <w:szCs w:val="28"/>
        </w:rPr>
        <w:t>Согласно части 3 статьи</w:t>
      </w:r>
      <w:r w:rsidR="006E61C2">
        <w:rPr>
          <w:rFonts w:ascii="Times New Roman" w:hAnsi="Times New Roman" w:cs="Times New Roman"/>
          <w:bCs/>
          <w:sz w:val="28"/>
          <w:szCs w:val="28"/>
        </w:rPr>
        <w:t xml:space="preserve"> 3 Федерального закона от 21 декабря </w:t>
      </w:r>
      <w:r w:rsidRPr="003E394D">
        <w:rPr>
          <w:rFonts w:ascii="Times New Roman" w:hAnsi="Times New Roman" w:cs="Times New Roman"/>
          <w:bCs/>
          <w:sz w:val="28"/>
          <w:szCs w:val="28"/>
        </w:rPr>
        <w:t xml:space="preserve">2021 </w:t>
      </w:r>
      <w:r w:rsidR="006E61C2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Pr="003E394D">
        <w:rPr>
          <w:rFonts w:ascii="Times New Roman" w:hAnsi="Times New Roman" w:cs="Times New Roman"/>
          <w:bCs/>
          <w:sz w:val="28"/>
          <w:szCs w:val="28"/>
        </w:rPr>
        <w:t>№ 414-ФЗ «Об общих принципах организации публичной власти в с</w:t>
      </w:r>
      <w:r w:rsidR="00927D20">
        <w:rPr>
          <w:rFonts w:ascii="Times New Roman" w:hAnsi="Times New Roman" w:cs="Times New Roman"/>
          <w:bCs/>
          <w:sz w:val="28"/>
          <w:szCs w:val="28"/>
        </w:rPr>
        <w:t>убъектах Российской Федерации</w:t>
      </w:r>
      <w:proofErr w:type="gramStart"/>
      <w:r w:rsidR="00927D20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 w:rsidR="00927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E394D">
        <w:rPr>
          <w:rFonts w:ascii="Times New Roman" w:hAnsi="Times New Roman" w:cs="Times New Roman"/>
          <w:bCs/>
          <w:sz w:val="28"/>
          <w:szCs w:val="28"/>
        </w:rPr>
        <w:t xml:space="preserve">после принятия соответствующего федерального закона законы и другие нормативные правовые акты субъектов Российской Федерации подлежат приведению в соответствие с данным федеральным законом в течение трех месяцев после дня его официального опубликования. </w:t>
      </w:r>
    </w:p>
    <w:p w:rsidR="005361F7" w:rsidRPr="00F37AF4" w:rsidRDefault="00A40924" w:rsidP="00A409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94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этой связи</w:t>
      </w:r>
      <w:r w:rsidRPr="003E394D">
        <w:rPr>
          <w:rFonts w:ascii="Times New Roman" w:hAnsi="Times New Roman" w:cs="Times New Roman"/>
          <w:bCs/>
          <w:sz w:val="28"/>
          <w:szCs w:val="28"/>
        </w:rPr>
        <w:t xml:space="preserve"> имеется необходимость </w:t>
      </w:r>
      <w:r w:rsidR="006E61C2">
        <w:rPr>
          <w:rFonts w:ascii="Times New Roman" w:hAnsi="Times New Roman" w:cs="Times New Roman"/>
          <w:bCs/>
          <w:sz w:val="28"/>
          <w:szCs w:val="28"/>
        </w:rPr>
        <w:t xml:space="preserve">принятия областного закона, </w:t>
      </w:r>
      <w:r>
        <w:rPr>
          <w:rFonts w:ascii="Times New Roman" w:hAnsi="Times New Roman" w:cs="Times New Roman"/>
          <w:bCs/>
          <w:sz w:val="28"/>
          <w:szCs w:val="28"/>
        </w:rPr>
        <w:t>предусматривающего внесение по аналогии с п</w:t>
      </w:r>
      <w:r w:rsidRPr="00F408FD">
        <w:rPr>
          <w:rFonts w:ascii="Times New Roman" w:hAnsi="Times New Roman" w:cs="Times New Roman"/>
          <w:bCs/>
          <w:sz w:val="28"/>
          <w:szCs w:val="28"/>
        </w:rPr>
        <w:t>унктом 1 статьи 1 Федерального закона № 586-ФЗ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изменения </w:t>
      </w:r>
      <w:r w:rsidRPr="00A40924">
        <w:rPr>
          <w:rFonts w:ascii="Times New Roman" w:hAnsi="Times New Roman" w:cs="Times New Roman"/>
          <w:sz w:val="28"/>
          <w:szCs w:val="28"/>
        </w:rPr>
        <w:t xml:space="preserve">в статью 2 областного закона </w:t>
      </w:r>
      <w:r w:rsidRPr="00A40924">
        <w:rPr>
          <w:rFonts w:ascii="Times New Roman" w:hAnsi="Times New Roman" w:cs="Times New Roman"/>
          <w:bCs/>
          <w:sz w:val="28"/>
          <w:szCs w:val="28"/>
        </w:rPr>
        <w:t>«О торгово-промышленной палат</w:t>
      </w:r>
      <w:r w:rsidR="006E61C2">
        <w:rPr>
          <w:rFonts w:ascii="Times New Roman" w:hAnsi="Times New Roman" w:cs="Times New Roman"/>
          <w:bCs/>
          <w:sz w:val="28"/>
          <w:szCs w:val="28"/>
        </w:rPr>
        <w:t>е</w:t>
      </w:r>
      <w:r w:rsidRPr="00A40924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области».</w:t>
      </w:r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государственный советник </w:t>
      </w:r>
    </w:p>
    <w:p w:rsidR="00872878" w:rsidRPr="005361F7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юстиции 2 класса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662CF">
        <w:rPr>
          <w:rFonts w:ascii="Times New Roman" w:hAnsi="Times New Roman" w:cs="Times New Roman"/>
          <w:sz w:val="28"/>
          <w:szCs w:val="28"/>
        </w:rPr>
        <w:t>С.А. Жуковский</w:t>
      </w:r>
    </w:p>
    <w:p w:rsidR="00C509CF" w:rsidRPr="005361F7" w:rsidRDefault="00C509CF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sectPr w:rsidR="00C509CF" w:rsidRPr="005361F7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CDB" w:rsidRDefault="004A4CDB" w:rsidP="00461737">
      <w:pPr>
        <w:spacing w:after="0" w:line="240" w:lineRule="auto"/>
      </w:pPr>
      <w:r>
        <w:separator/>
      </w:r>
    </w:p>
  </w:endnote>
  <w:endnote w:type="continuationSeparator" w:id="0">
    <w:p w:rsidR="004A4CDB" w:rsidRDefault="004A4CDB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CDB" w:rsidRDefault="004A4CDB" w:rsidP="00461737">
      <w:pPr>
        <w:spacing w:after="0" w:line="240" w:lineRule="auto"/>
      </w:pPr>
      <w:r>
        <w:separator/>
      </w:r>
    </w:p>
  </w:footnote>
  <w:footnote w:type="continuationSeparator" w:id="0">
    <w:p w:rsidR="004A4CDB" w:rsidRDefault="004A4CDB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61737" w:rsidRPr="00FD68A6" w:rsidRDefault="00547CE9">
        <w:pPr>
          <w:pStyle w:val="a6"/>
          <w:jc w:val="center"/>
          <w:rPr>
            <w:rFonts w:ascii="Times New Roman" w:hAnsi="Times New Roman" w:cs="Times New Roman"/>
          </w:rPr>
        </w:pPr>
        <w:r w:rsidRPr="00FD68A6">
          <w:rPr>
            <w:rFonts w:ascii="Times New Roman" w:hAnsi="Times New Roman" w:cs="Times New Roman"/>
          </w:rPr>
          <w:fldChar w:fldCharType="begin"/>
        </w:r>
        <w:r w:rsidRPr="00FD68A6">
          <w:rPr>
            <w:rFonts w:ascii="Times New Roman" w:hAnsi="Times New Roman" w:cs="Times New Roman"/>
          </w:rPr>
          <w:instrText xml:space="preserve"> PAGE   \* MERGEFORMAT </w:instrText>
        </w:r>
        <w:r w:rsidRPr="00FD68A6">
          <w:rPr>
            <w:rFonts w:ascii="Times New Roman" w:hAnsi="Times New Roman" w:cs="Times New Roman"/>
          </w:rPr>
          <w:fldChar w:fldCharType="separate"/>
        </w:r>
        <w:r w:rsidR="00A40924">
          <w:rPr>
            <w:rFonts w:ascii="Times New Roman" w:hAnsi="Times New Roman" w:cs="Times New Roman"/>
            <w:noProof/>
          </w:rPr>
          <w:t>2</w:t>
        </w:r>
        <w:r w:rsidRPr="00FD68A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45C6B"/>
    <w:rsid w:val="000D583C"/>
    <w:rsid w:val="000D6E8F"/>
    <w:rsid w:val="0012186C"/>
    <w:rsid w:val="001422C9"/>
    <w:rsid w:val="001749F4"/>
    <w:rsid w:val="001855A4"/>
    <w:rsid w:val="001B1602"/>
    <w:rsid w:val="002113F0"/>
    <w:rsid w:val="0026225A"/>
    <w:rsid w:val="00262751"/>
    <w:rsid w:val="002A0795"/>
    <w:rsid w:val="002A2AD7"/>
    <w:rsid w:val="002C088C"/>
    <w:rsid w:val="00325D3F"/>
    <w:rsid w:val="003667EB"/>
    <w:rsid w:val="003D0ABD"/>
    <w:rsid w:val="0042485C"/>
    <w:rsid w:val="00461737"/>
    <w:rsid w:val="0049444F"/>
    <w:rsid w:val="004A4CDB"/>
    <w:rsid w:val="004C0D1A"/>
    <w:rsid w:val="004F6CBD"/>
    <w:rsid w:val="00502F8D"/>
    <w:rsid w:val="00512CB8"/>
    <w:rsid w:val="00513A15"/>
    <w:rsid w:val="005361F7"/>
    <w:rsid w:val="00547CE9"/>
    <w:rsid w:val="0055245F"/>
    <w:rsid w:val="005706EB"/>
    <w:rsid w:val="00626814"/>
    <w:rsid w:val="00634882"/>
    <w:rsid w:val="0064284F"/>
    <w:rsid w:val="00644432"/>
    <w:rsid w:val="006534ED"/>
    <w:rsid w:val="006662CF"/>
    <w:rsid w:val="006E61C2"/>
    <w:rsid w:val="00722F27"/>
    <w:rsid w:val="007334F8"/>
    <w:rsid w:val="007478A7"/>
    <w:rsid w:val="0076656B"/>
    <w:rsid w:val="007833DC"/>
    <w:rsid w:val="00795C49"/>
    <w:rsid w:val="00797D19"/>
    <w:rsid w:val="00797FF7"/>
    <w:rsid w:val="007A5889"/>
    <w:rsid w:val="007E04BA"/>
    <w:rsid w:val="007F305C"/>
    <w:rsid w:val="007F452F"/>
    <w:rsid w:val="007F528D"/>
    <w:rsid w:val="00802497"/>
    <w:rsid w:val="008036D7"/>
    <w:rsid w:val="008133FF"/>
    <w:rsid w:val="00815D11"/>
    <w:rsid w:val="00823919"/>
    <w:rsid w:val="00855ADC"/>
    <w:rsid w:val="00872878"/>
    <w:rsid w:val="008744F9"/>
    <w:rsid w:val="00886332"/>
    <w:rsid w:val="008B4045"/>
    <w:rsid w:val="008B6350"/>
    <w:rsid w:val="00904DBF"/>
    <w:rsid w:val="00905870"/>
    <w:rsid w:val="00927D20"/>
    <w:rsid w:val="0096274F"/>
    <w:rsid w:val="009A2604"/>
    <w:rsid w:val="009A2914"/>
    <w:rsid w:val="009B6C10"/>
    <w:rsid w:val="009D08A1"/>
    <w:rsid w:val="00A0251D"/>
    <w:rsid w:val="00A33AB4"/>
    <w:rsid w:val="00A40924"/>
    <w:rsid w:val="00A43333"/>
    <w:rsid w:val="00A43613"/>
    <w:rsid w:val="00A63C81"/>
    <w:rsid w:val="00A65ADA"/>
    <w:rsid w:val="00AB39CA"/>
    <w:rsid w:val="00AB7C2B"/>
    <w:rsid w:val="00AC14BE"/>
    <w:rsid w:val="00AD342D"/>
    <w:rsid w:val="00B3189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967AA"/>
    <w:rsid w:val="00DA17D8"/>
    <w:rsid w:val="00DE4852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EF6C6B"/>
    <w:rsid w:val="00F25E8C"/>
    <w:rsid w:val="00F37AF4"/>
    <w:rsid w:val="00FD68A6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0BA6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3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3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2023-04-06T13:47:00Z</cp:lastPrinted>
  <dcterms:created xsi:type="dcterms:W3CDTF">2024-01-29T12:53:00Z</dcterms:created>
  <dcterms:modified xsi:type="dcterms:W3CDTF">2024-01-29T12:54:00Z</dcterms:modified>
</cp:coreProperties>
</file>