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="007D545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отмены, изменения или дополнения которых потребует принятие областного закона </w:t>
      </w:r>
      <w:r w:rsidR="00FF309A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F309A" w:rsidRPr="00FF309A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50CD4">
        <w:rPr>
          <w:rFonts w:ascii="Times New Roman" w:hAnsi="Times New Roman" w:cs="Times New Roman"/>
          <w:b/>
          <w:sz w:val="28"/>
          <w:szCs w:val="28"/>
        </w:rPr>
        <w:t>я</w:t>
      </w:r>
      <w:r w:rsidR="00FF309A" w:rsidRPr="00FF309A">
        <w:rPr>
          <w:rFonts w:ascii="Times New Roman" w:hAnsi="Times New Roman" w:cs="Times New Roman"/>
          <w:b/>
          <w:sz w:val="28"/>
          <w:szCs w:val="28"/>
        </w:rPr>
        <w:t xml:space="preserve"> в статью 12-1 областного закона «Об отдельных вопросах оборота земель сельскохозяйственного назначения на т</w:t>
      </w:r>
      <w:r w:rsidR="00FF309A">
        <w:rPr>
          <w:rFonts w:ascii="Times New Roman" w:hAnsi="Times New Roman" w:cs="Times New Roman"/>
          <w:b/>
          <w:sz w:val="28"/>
          <w:szCs w:val="28"/>
        </w:rPr>
        <w:t>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2A17"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="008E44C9" w:rsidRPr="00FB2A17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FB2A1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550CD4">
        <w:rPr>
          <w:rFonts w:ascii="Times New Roman" w:hAnsi="Times New Roman" w:cs="Times New Roman"/>
          <w:sz w:val="28"/>
          <w:szCs w:val="28"/>
        </w:rPr>
        <w:t>я</w:t>
      </w:r>
      <w:r w:rsidRPr="00FB2A17">
        <w:rPr>
          <w:rFonts w:ascii="Times New Roman" w:hAnsi="Times New Roman" w:cs="Times New Roman"/>
          <w:sz w:val="28"/>
          <w:szCs w:val="28"/>
        </w:rPr>
        <w:t xml:space="preserve"> в статью 12</w:t>
      </w:r>
      <w:r w:rsidR="00DE5BA9" w:rsidRPr="00FB2A17">
        <w:rPr>
          <w:rFonts w:ascii="Times New Roman" w:hAnsi="Times New Roman" w:cs="Times New Roman"/>
          <w:sz w:val="28"/>
          <w:szCs w:val="28"/>
        </w:rPr>
        <w:t>-1</w:t>
      </w:r>
      <w:r w:rsidR="00A34411" w:rsidRPr="00FB2A17">
        <w:rPr>
          <w:rFonts w:ascii="Times New Roman" w:hAnsi="Times New Roman" w:cs="Times New Roman"/>
          <w:sz w:val="28"/>
          <w:szCs w:val="28"/>
        </w:rPr>
        <w:t xml:space="preserve"> </w:t>
      </w:r>
      <w:r w:rsidRPr="00FB2A17">
        <w:rPr>
          <w:rFonts w:ascii="Times New Roman" w:hAnsi="Times New Roman" w:cs="Times New Roman"/>
          <w:sz w:val="28"/>
          <w:szCs w:val="28"/>
        </w:rPr>
        <w:t xml:space="preserve"> </w:t>
      </w:r>
      <w:r w:rsidR="00A061FA" w:rsidRPr="00FB2A17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FB2A17">
        <w:rPr>
          <w:rFonts w:ascii="Times New Roman" w:hAnsi="Times New Roman" w:cs="Times New Roman"/>
          <w:sz w:val="28"/>
          <w:szCs w:val="28"/>
        </w:rPr>
        <w:t xml:space="preserve">закона Ленинградской области от 2 декабря 2005 </w:t>
      </w:r>
      <w:r w:rsidR="00DE5BA9" w:rsidRPr="00FB2A17">
        <w:rPr>
          <w:rFonts w:ascii="Times New Roman" w:hAnsi="Times New Roman" w:cs="Times New Roman"/>
          <w:sz w:val="28"/>
          <w:szCs w:val="28"/>
        </w:rPr>
        <w:t>года</w:t>
      </w:r>
      <w:r w:rsidRPr="00FB2A17">
        <w:rPr>
          <w:rFonts w:ascii="Times New Roman" w:hAnsi="Times New Roman" w:cs="Times New Roman"/>
          <w:sz w:val="28"/>
          <w:szCs w:val="28"/>
        </w:rPr>
        <w:t xml:space="preserve"> № 107-</w:t>
      </w:r>
      <w:r w:rsidR="00FE380A" w:rsidRPr="00FB2A17">
        <w:rPr>
          <w:rFonts w:ascii="Times New Roman" w:hAnsi="Times New Roman" w:cs="Times New Roman"/>
          <w:sz w:val="28"/>
          <w:szCs w:val="28"/>
        </w:rPr>
        <w:t>оз</w:t>
      </w:r>
      <w:r w:rsidRPr="00FB2A17">
        <w:rPr>
          <w:rFonts w:ascii="Times New Roman" w:hAnsi="Times New Roman" w:cs="Times New Roman"/>
          <w:sz w:val="28"/>
          <w:szCs w:val="28"/>
        </w:rPr>
        <w:t xml:space="preserve"> «Об отдельных вопросах оборота земель сельскохозяйственного назначения на территории Ленинградской области» потребует внесени</w:t>
      </w:r>
      <w:r w:rsidR="00426D9C" w:rsidRPr="00FB2A17">
        <w:rPr>
          <w:rFonts w:ascii="Times New Roman" w:hAnsi="Times New Roman" w:cs="Times New Roman"/>
          <w:sz w:val="28"/>
          <w:szCs w:val="28"/>
        </w:rPr>
        <w:t>я</w:t>
      </w:r>
      <w:r w:rsidRPr="00FB2A17">
        <w:rPr>
          <w:rFonts w:ascii="Times New Roman" w:hAnsi="Times New Roman" w:cs="Times New Roman"/>
          <w:sz w:val="28"/>
          <w:szCs w:val="28"/>
        </w:rPr>
        <w:t xml:space="preserve"> изменений в</w:t>
      </w:r>
      <w:r w:rsidR="00426D9C" w:rsidRPr="00FB2A17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Ленинградской области от 17 августа </w:t>
      </w:r>
      <w:r w:rsidR="00426D9C" w:rsidRPr="00FB2A17">
        <w:rPr>
          <w:rFonts w:ascii="Times New Roman" w:hAnsi="Times New Roman" w:cs="Times New Roman"/>
          <w:sz w:val="28"/>
          <w:szCs w:val="28"/>
        </w:rPr>
        <w:br/>
        <w:t>2011 года № 257 «Об утверждении Перечня особо ценных продуктивных сельскохозяйственных угодий, расположенных на территории Ленинградской области, использование которых для</w:t>
      </w:r>
      <w:proofErr w:type="gramEnd"/>
      <w:r w:rsidR="00426D9C" w:rsidRPr="00FB2A17">
        <w:rPr>
          <w:rFonts w:ascii="Times New Roman" w:hAnsi="Times New Roman" w:cs="Times New Roman"/>
          <w:sz w:val="28"/>
          <w:szCs w:val="28"/>
        </w:rPr>
        <w:t xml:space="preserve"> целей, не связанных с ведением сельского хозяйства, не допускается»</w:t>
      </w:r>
      <w:r w:rsidR="0007158F">
        <w:rPr>
          <w:rFonts w:ascii="Times New Roman" w:hAnsi="Times New Roman" w:cs="Times New Roman"/>
          <w:sz w:val="28"/>
          <w:szCs w:val="28"/>
        </w:rPr>
        <w:t xml:space="preserve"> в части установления порядка формирования </w:t>
      </w:r>
      <w:r w:rsidR="0007158F" w:rsidRPr="0007158F">
        <w:rPr>
          <w:rFonts w:ascii="Times New Roman" w:hAnsi="Times New Roman" w:cs="Times New Roman"/>
          <w:sz w:val="28"/>
          <w:szCs w:val="28"/>
        </w:rPr>
        <w:t>Перечня особо ценных продуктивных сельскохозяйственных угодий, расположенных на территории Ленинградской области, использование которых для целей, не связанных с ведением сельского хозяйства, не допускается</w:t>
      </w:r>
      <w:r w:rsidR="0007158F">
        <w:rPr>
          <w:rFonts w:ascii="Times New Roman" w:hAnsi="Times New Roman" w:cs="Times New Roman"/>
          <w:sz w:val="28"/>
          <w:szCs w:val="28"/>
        </w:rPr>
        <w:t>.</w:t>
      </w:r>
    </w:p>
    <w:p w:rsidR="000F6F09" w:rsidRDefault="0007158F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543F" w:rsidRDefault="0025543F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60D1" w:rsidRDefault="004D60D1" w:rsidP="004D6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4D60D1" w:rsidRDefault="004D60D1" w:rsidP="004D6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4D60D1" w:rsidRDefault="004D60D1" w:rsidP="004D6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4D60D1" w:rsidRDefault="004D60D1" w:rsidP="004D6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О.М. Малащенко</w:t>
      </w: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FB2A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F09" w:rsidRDefault="000F6F09" w:rsidP="000F6F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4B5B" w:rsidRDefault="00C94B5B"/>
    <w:sectPr w:rsidR="00C94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693"/>
    <w:rsid w:val="0007158F"/>
    <w:rsid w:val="000F6F09"/>
    <w:rsid w:val="0025543F"/>
    <w:rsid w:val="003E3190"/>
    <w:rsid w:val="00426D9C"/>
    <w:rsid w:val="004D60D1"/>
    <w:rsid w:val="00550CD4"/>
    <w:rsid w:val="007D5458"/>
    <w:rsid w:val="008E44C9"/>
    <w:rsid w:val="00A061FA"/>
    <w:rsid w:val="00A34411"/>
    <w:rsid w:val="00B465E5"/>
    <w:rsid w:val="00C94B5B"/>
    <w:rsid w:val="00DE5BA9"/>
    <w:rsid w:val="00EA1693"/>
    <w:rsid w:val="00FB2A17"/>
    <w:rsid w:val="00FE380A"/>
    <w:rsid w:val="00FF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8</cp:revision>
  <cp:lastPrinted>2023-10-12T09:01:00Z</cp:lastPrinted>
  <dcterms:created xsi:type="dcterms:W3CDTF">2023-09-08T13:21:00Z</dcterms:created>
  <dcterms:modified xsi:type="dcterms:W3CDTF">2023-12-28T07:06:00Z</dcterms:modified>
</cp:coreProperties>
</file>