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:rsidR="00C6175C" w:rsidRDefault="00C6175C" w:rsidP="00E37E04">
      <w:pPr>
        <w:spacing w:after="0" w:line="240" w:lineRule="auto"/>
        <w:ind w:right="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необходимости принятия областного закона </w:t>
      </w:r>
      <w:r w:rsidR="00E37E04" w:rsidRPr="00E37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43415" w:rsidRPr="00343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</w:t>
      </w:r>
      <w:proofErr w:type="gramStart"/>
      <w:r w:rsidR="00343415" w:rsidRPr="00343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="00343415" w:rsidRPr="00343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отдельных законодательных актов и отдельных положений законодательных актов</w:t>
      </w:r>
      <w:r w:rsidR="00E37E04" w:rsidRPr="00E37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72A66" w:rsidRPr="00C6175C" w:rsidRDefault="00D72A66" w:rsidP="00C617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175C" w:rsidRDefault="00C6175C" w:rsidP="00E37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областного закона </w:t>
      </w:r>
      <w:r w:rsidR="00E37E04" w:rsidRPr="00E37E04">
        <w:rPr>
          <w:rFonts w:ascii="Times New Roman" w:hAnsi="Times New Roman" w:cs="Times New Roman"/>
          <w:sz w:val="28"/>
          <w:szCs w:val="28"/>
        </w:rPr>
        <w:t>«</w:t>
      </w:r>
      <w:r w:rsidR="00343415" w:rsidRPr="00343415">
        <w:rPr>
          <w:rFonts w:ascii="Times New Roman" w:hAnsi="Times New Roman" w:cs="Times New Roman"/>
          <w:sz w:val="28"/>
          <w:szCs w:val="28"/>
        </w:rPr>
        <w:t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утратившими силу отдельных законодательных актов и отдельных положений законодательных актов</w:t>
      </w:r>
      <w:r w:rsidR="00E37E04" w:rsidRPr="00E37E04">
        <w:rPr>
          <w:rFonts w:ascii="Times New Roman" w:hAnsi="Times New Roman" w:cs="Times New Roman"/>
          <w:sz w:val="28"/>
          <w:szCs w:val="28"/>
        </w:rPr>
        <w:t xml:space="preserve">» 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Законопроект) разработан </w:t>
      </w:r>
      <w:r w:rsidR="006E5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C5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необходимостью актуализации </w:t>
      </w:r>
      <w:r w:rsidR="006E5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7C53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29.02.2008 № 11-оз «Об экологическом мониторинге в Ленинградской области» (далее – Областной закон)</w:t>
      </w:r>
      <w:r w:rsidRPr="00C6175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53F9" w:rsidRPr="007C53F9" w:rsidRDefault="007C53F9" w:rsidP="00E37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актуализация </w:t>
      </w:r>
      <w:r w:rsidRPr="007C53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потребовала </w:t>
      </w:r>
      <w:r w:rsidR="002C1541">
        <w:rPr>
          <w:rFonts w:ascii="Times New Roman" w:hAnsi="Times New Roman" w:cs="Times New Roman"/>
          <w:sz w:val="28"/>
          <w:szCs w:val="28"/>
        </w:rPr>
        <w:t>его значительного изменения</w:t>
      </w:r>
      <w:r w:rsidRPr="007C53F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правилами юридико-технического оформления законопроектов, Комитетом принято решение о </w:t>
      </w:r>
      <w:r w:rsidRPr="007C53F9">
        <w:rPr>
          <w:rFonts w:ascii="Times New Roman" w:hAnsi="Times New Roman" w:cs="Times New Roman"/>
          <w:sz w:val="28"/>
          <w:szCs w:val="28"/>
        </w:rPr>
        <w:t>разработ</w:t>
      </w:r>
      <w:r>
        <w:rPr>
          <w:rFonts w:ascii="Times New Roman" w:hAnsi="Times New Roman" w:cs="Times New Roman"/>
          <w:sz w:val="28"/>
          <w:szCs w:val="28"/>
        </w:rPr>
        <w:t xml:space="preserve">ке </w:t>
      </w:r>
      <w:r w:rsidRPr="007C53F9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C53F9"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C53F9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C53F9">
        <w:rPr>
          <w:rFonts w:ascii="Times New Roman" w:hAnsi="Times New Roman" w:cs="Times New Roman"/>
          <w:sz w:val="28"/>
          <w:szCs w:val="28"/>
        </w:rPr>
        <w:t xml:space="preserve"> с одновременным </w:t>
      </w:r>
      <w:proofErr w:type="gramStart"/>
      <w:r w:rsidRPr="007C53F9">
        <w:rPr>
          <w:rFonts w:ascii="Times New Roman" w:hAnsi="Times New Roman" w:cs="Times New Roman"/>
          <w:sz w:val="28"/>
          <w:szCs w:val="28"/>
        </w:rPr>
        <w:t>признанием</w:t>
      </w:r>
      <w:proofErr w:type="gramEnd"/>
      <w:r w:rsidRPr="007C53F9">
        <w:rPr>
          <w:rFonts w:ascii="Times New Roman" w:hAnsi="Times New Roman" w:cs="Times New Roman"/>
          <w:sz w:val="28"/>
          <w:szCs w:val="28"/>
        </w:rPr>
        <w:t xml:space="preserve"> утратившим силу ранее действовавшего областного закона</w:t>
      </w:r>
      <w:r w:rsidR="00392D06">
        <w:rPr>
          <w:rFonts w:ascii="Times New Roman" w:hAnsi="Times New Roman" w:cs="Times New Roman"/>
          <w:sz w:val="28"/>
          <w:szCs w:val="28"/>
        </w:rPr>
        <w:t>, а также областных законов и отдельных статей областных законов, которыми  в Областной закон вносились изменения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2380" w:rsidRDefault="007C53F9" w:rsidP="00D623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E5B1B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E5B1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E5B1B">
        <w:rPr>
          <w:rFonts w:ascii="Times New Roman" w:hAnsi="Times New Roman" w:cs="Times New Roman"/>
          <w:sz w:val="28"/>
          <w:szCs w:val="28"/>
        </w:rPr>
        <w:t xml:space="preserve"> от 10.01.2002 года  № </w:t>
      </w:r>
      <w:r w:rsidR="006E5B1B" w:rsidRPr="006E5B1B">
        <w:rPr>
          <w:rFonts w:ascii="Times New Roman" w:hAnsi="Times New Roman" w:cs="Times New Roman"/>
          <w:sz w:val="28"/>
          <w:szCs w:val="28"/>
        </w:rPr>
        <w:t xml:space="preserve">7-ФЗ «Об охране окружающей среды» </w:t>
      </w:r>
      <w:r w:rsidR="00232D14"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 w:rsidR="00D62380">
        <w:rPr>
          <w:rFonts w:ascii="Times New Roman" w:hAnsi="Times New Roman" w:cs="Times New Roman"/>
          <w:sz w:val="28"/>
          <w:szCs w:val="28"/>
        </w:rPr>
        <w:t>№ 7-ФЗ</w:t>
      </w:r>
      <w:r w:rsidR="00232D1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E5B1B">
        <w:rPr>
          <w:rFonts w:ascii="Times New Roman" w:hAnsi="Times New Roman" w:cs="Times New Roman"/>
          <w:sz w:val="28"/>
          <w:szCs w:val="28"/>
        </w:rPr>
        <w:t xml:space="preserve"> текст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E5B1B">
        <w:rPr>
          <w:rFonts w:ascii="Times New Roman" w:hAnsi="Times New Roman" w:cs="Times New Roman"/>
          <w:sz w:val="28"/>
          <w:szCs w:val="28"/>
        </w:rPr>
        <w:t xml:space="preserve"> законопроекта  понятие «экологический мониторинг» заменено на понятие «</w:t>
      </w:r>
      <w:r w:rsidR="006E5B1B" w:rsidRPr="006E5B1B">
        <w:rPr>
          <w:rFonts w:ascii="Times New Roman" w:hAnsi="Times New Roman" w:cs="Times New Roman"/>
          <w:sz w:val="28"/>
          <w:szCs w:val="28"/>
        </w:rPr>
        <w:t>государственн</w:t>
      </w:r>
      <w:r w:rsidR="006E5B1B">
        <w:rPr>
          <w:rFonts w:ascii="Times New Roman" w:hAnsi="Times New Roman" w:cs="Times New Roman"/>
          <w:sz w:val="28"/>
          <w:szCs w:val="28"/>
        </w:rPr>
        <w:t>ый</w:t>
      </w:r>
      <w:r w:rsidR="006E5B1B" w:rsidRPr="006E5B1B">
        <w:rPr>
          <w:rFonts w:ascii="Times New Roman" w:hAnsi="Times New Roman" w:cs="Times New Roman"/>
          <w:sz w:val="28"/>
          <w:szCs w:val="28"/>
        </w:rPr>
        <w:t xml:space="preserve"> экологическ</w:t>
      </w:r>
      <w:r w:rsidR="006E5B1B">
        <w:rPr>
          <w:rFonts w:ascii="Times New Roman" w:hAnsi="Times New Roman" w:cs="Times New Roman"/>
          <w:sz w:val="28"/>
          <w:szCs w:val="28"/>
        </w:rPr>
        <w:t>ий</w:t>
      </w:r>
      <w:r w:rsidR="006E5B1B" w:rsidRPr="006E5B1B">
        <w:rPr>
          <w:rFonts w:ascii="Times New Roman" w:hAnsi="Times New Roman" w:cs="Times New Roman"/>
          <w:sz w:val="28"/>
          <w:szCs w:val="28"/>
        </w:rPr>
        <w:t xml:space="preserve"> мониторинг (государственн</w:t>
      </w:r>
      <w:r w:rsidR="006E5B1B">
        <w:rPr>
          <w:rFonts w:ascii="Times New Roman" w:hAnsi="Times New Roman" w:cs="Times New Roman"/>
          <w:sz w:val="28"/>
          <w:szCs w:val="28"/>
        </w:rPr>
        <w:t xml:space="preserve">ый </w:t>
      </w:r>
      <w:r w:rsidR="006E5B1B" w:rsidRPr="006E5B1B">
        <w:rPr>
          <w:rFonts w:ascii="Times New Roman" w:hAnsi="Times New Roman" w:cs="Times New Roman"/>
          <w:sz w:val="28"/>
          <w:szCs w:val="28"/>
        </w:rPr>
        <w:t>мониторинг окружающей среды)</w:t>
      </w:r>
      <w:r w:rsidR="006E5B1B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Также содержание </w:t>
      </w:r>
      <w:r w:rsidR="00D62380">
        <w:rPr>
          <w:rFonts w:ascii="Times New Roman" w:hAnsi="Times New Roman" w:cs="Times New Roman"/>
          <w:sz w:val="28"/>
          <w:szCs w:val="28"/>
        </w:rPr>
        <w:t>законопроекта</w:t>
      </w:r>
      <w:r>
        <w:rPr>
          <w:rFonts w:ascii="Times New Roman" w:hAnsi="Times New Roman" w:cs="Times New Roman"/>
          <w:sz w:val="28"/>
          <w:szCs w:val="28"/>
        </w:rPr>
        <w:t xml:space="preserve"> приведено в соответствие</w:t>
      </w:r>
      <w:r w:rsidR="00D62380">
        <w:rPr>
          <w:rFonts w:ascii="Times New Roman" w:hAnsi="Times New Roman" w:cs="Times New Roman"/>
          <w:sz w:val="28"/>
          <w:szCs w:val="28"/>
        </w:rPr>
        <w:t xml:space="preserve"> со статьями 4.3, 6, 63-63.2 Федерального закона № 7-ФЗ.</w:t>
      </w:r>
      <w:r w:rsidR="00751698" w:rsidRPr="00D62380">
        <w:rPr>
          <w:rFonts w:ascii="Times New Roman" w:hAnsi="Times New Roman" w:cs="Times New Roman"/>
          <w:sz w:val="28"/>
          <w:szCs w:val="28"/>
        </w:rPr>
        <w:t xml:space="preserve">  </w:t>
      </w:r>
      <w:r w:rsidR="00D62380">
        <w:rPr>
          <w:rFonts w:ascii="Times New Roman" w:hAnsi="Times New Roman" w:cs="Times New Roman"/>
          <w:sz w:val="28"/>
          <w:szCs w:val="28"/>
        </w:rPr>
        <w:t xml:space="preserve">В связи с отсутствием в федеральном законодательстве соответствующих понятий </w:t>
      </w:r>
      <w:r w:rsidR="00751698" w:rsidRPr="00D62380">
        <w:rPr>
          <w:rFonts w:ascii="Times New Roman" w:hAnsi="Times New Roman" w:cs="Times New Roman"/>
          <w:sz w:val="28"/>
          <w:szCs w:val="28"/>
        </w:rPr>
        <w:t>исключены такие виды экологического мониторинга, как локальный и добровольный</w:t>
      </w:r>
      <w:r w:rsidR="00D62380">
        <w:rPr>
          <w:rFonts w:ascii="Times New Roman" w:hAnsi="Times New Roman" w:cs="Times New Roman"/>
          <w:sz w:val="28"/>
          <w:szCs w:val="28"/>
        </w:rPr>
        <w:t xml:space="preserve">, а также положения, касающиеся </w:t>
      </w:r>
      <w:r w:rsidR="00D62380" w:rsidRPr="00332070">
        <w:rPr>
          <w:rFonts w:ascii="Times New Roman" w:hAnsi="Times New Roman" w:cs="Times New Roman"/>
          <w:sz w:val="28"/>
          <w:szCs w:val="28"/>
        </w:rPr>
        <w:t>специализированных организаций</w:t>
      </w:r>
      <w:r w:rsidR="00D62380">
        <w:rPr>
          <w:rFonts w:ascii="Times New Roman" w:hAnsi="Times New Roman" w:cs="Times New Roman"/>
          <w:sz w:val="28"/>
          <w:szCs w:val="28"/>
        </w:rPr>
        <w:t>.</w:t>
      </w:r>
    </w:p>
    <w:p w:rsidR="00816401" w:rsidRDefault="00816401" w:rsidP="00816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обоснования возникновения расходных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в сф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ере экологического мониторинга, законопроектом разграничены полномочия органов государственной власти </w:t>
      </w:r>
      <w:r w:rsidR="00E645F7">
        <w:rPr>
          <w:rFonts w:ascii="Times New Roman" w:hAnsi="Times New Roman" w:cs="Times New Roman"/>
          <w:sz w:val="28"/>
          <w:szCs w:val="28"/>
        </w:rPr>
        <w:t>Ленинградской области в указанной сфере.</w:t>
      </w:r>
    </w:p>
    <w:p w:rsidR="00816401" w:rsidRPr="00816401" w:rsidRDefault="00816401" w:rsidP="00816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6401">
        <w:rPr>
          <w:rFonts w:ascii="Times New Roman" w:hAnsi="Times New Roman" w:cs="Times New Roman"/>
          <w:sz w:val="28"/>
          <w:szCs w:val="28"/>
        </w:rPr>
        <w:t>Из положений абзаца 20 статьи 6 Бюджетного кодекса Российской Федерации следует, что расходные обязательства проистекают из обязанностей (полномочий) публично-правового образования, установленных законами, нормативными правовыми актами, договорами или соглашениями.</w:t>
      </w:r>
    </w:p>
    <w:p w:rsidR="00816401" w:rsidRPr="00816401" w:rsidRDefault="00816401" w:rsidP="00816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6401">
        <w:rPr>
          <w:rFonts w:ascii="Times New Roman" w:hAnsi="Times New Roman" w:cs="Times New Roman"/>
          <w:sz w:val="28"/>
          <w:szCs w:val="28"/>
        </w:rPr>
        <w:t>В соответствии с абзацем 2 пункта 1 статьи 85 Бюджетного кодекса Российской Федерации расходные обязательства субъекта Российской Федерации возникают в результате принятия законов и (или) иных нормативных правовых актов субъекта Российской Федерации при осуществлении органами государственной власти субъектов Российской Федерации полномочий по предметам совместного ведения.</w:t>
      </w:r>
    </w:p>
    <w:p w:rsidR="00816401" w:rsidRPr="00816401" w:rsidRDefault="00816401" w:rsidP="00816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6401">
        <w:rPr>
          <w:rFonts w:ascii="Times New Roman" w:hAnsi="Times New Roman" w:cs="Times New Roman"/>
          <w:sz w:val="28"/>
          <w:szCs w:val="28"/>
        </w:rPr>
        <w:lastRenderedPageBreak/>
        <w:t>При формировании реестра расходных обязательств Ленинградской области на 2021-2025 годы областной закон № 11-оз явля</w:t>
      </w:r>
      <w:r w:rsidR="00E645F7">
        <w:rPr>
          <w:rFonts w:ascii="Times New Roman" w:hAnsi="Times New Roman" w:cs="Times New Roman"/>
          <w:sz w:val="28"/>
          <w:szCs w:val="28"/>
        </w:rPr>
        <w:t>лся</w:t>
      </w:r>
      <w:r w:rsidRPr="00816401">
        <w:rPr>
          <w:rFonts w:ascii="Times New Roman" w:hAnsi="Times New Roman" w:cs="Times New Roman"/>
          <w:sz w:val="28"/>
          <w:szCs w:val="28"/>
        </w:rPr>
        <w:t xml:space="preserve"> правовым основанием финансового обеспечения расходов по мониторингу состояния окружающей среды, оценке качества компонентов природной среды, ведению информационно-аналитических систем и изучению природных объектов и территорий Ленинградской области, подверженных воздействию опасных гидрометеорологических явлений и антропогенному воздействию.</w:t>
      </w:r>
    </w:p>
    <w:p w:rsidR="00D62380" w:rsidRDefault="00816401" w:rsidP="00816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6401">
        <w:rPr>
          <w:rFonts w:ascii="Times New Roman" w:hAnsi="Times New Roman" w:cs="Times New Roman"/>
          <w:sz w:val="28"/>
          <w:szCs w:val="28"/>
        </w:rPr>
        <w:t>В соответствии с проектом областного закона «Об областном бюджете Ленинградской области на 2023 год и на плановый период 2024 и 2025 годов» на мероприятия по мониторингу состояния окружающей среды, оценке качества компонентов природной среды, ведению информационно-аналитических систем и изучению природных объектов и территорий Ленинградской области, подверженных воздействию опасных гидрометеорологических явлений и антропогенному воздействию планируется направить 34,0 млн. руб. ежегодно.</w:t>
      </w:r>
      <w:proofErr w:type="gramEnd"/>
    </w:p>
    <w:p w:rsidR="00CC7DEF" w:rsidRDefault="00CC7DEF" w:rsidP="00816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Уставом Ленинградской области законопроектом установлено, что </w:t>
      </w:r>
      <w:r w:rsidR="007173E5" w:rsidRPr="00C57AB5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 Ленинградской области вправе полностью или частично передавать осуществление своих полномочий уполномоченн</w:t>
      </w:r>
      <w:r w:rsidR="007173E5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7173E5" w:rsidRPr="00C57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7173E5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="007173E5" w:rsidRPr="00C57AB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полномочий</w:t>
      </w:r>
      <w:r w:rsidR="00717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="007173E5" w:rsidRPr="00C57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73E5" w:rsidRPr="00C81614">
        <w:rPr>
          <w:rFonts w:ascii="Times New Roman" w:hAnsi="Times New Roman" w:cs="Times New Roman"/>
          <w:color w:val="000000" w:themeColor="text1"/>
          <w:sz w:val="28"/>
          <w:szCs w:val="28"/>
        </w:rPr>
        <w:t>приняти</w:t>
      </w:r>
      <w:r w:rsidR="007173E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7173E5" w:rsidRPr="00C816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программ Ленинградской области в области охраны окружающей среды, в том числе содержащих мероприятия в сфере государственного экологического мониторинга (государственного мониторинга окружающей среды)</w:t>
      </w:r>
      <w:r w:rsidR="007173E5" w:rsidRPr="00C57A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73E5" w:rsidRDefault="007173E5" w:rsidP="00717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32D14" w:rsidRPr="00232D14">
        <w:rPr>
          <w:szCs w:val="28"/>
        </w:rPr>
        <w:t xml:space="preserve"> </w:t>
      </w:r>
      <w:r w:rsidR="00232D14" w:rsidRPr="00E645F7">
        <w:rPr>
          <w:rFonts w:ascii="Times New Roman" w:hAnsi="Times New Roman" w:cs="Times New Roman"/>
          <w:sz w:val="28"/>
          <w:szCs w:val="28"/>
        </w:rPr>
        <w:t>Ленинградской области в осуществлении государственного экологического мониторинга участвуют: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3E5" w:rsidRDefault="00232D14" w:rsidP="00717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73E5">
        <w:rPr>
          <w:rFonts w:ascii="Times New Roman" w:hAnsi="Times New Roman" w:cs="Times New Roman"/>
          <w:sz w:val="28"/>
          <w:szCs w:val="28"/>
        </w:rPr>
        <w:t>Комитет по природным ресурсам Ленинградской области – в части участия в осуществлении государственного мониторинга состояния и загрязнения окружающей среды, атмосферного воздуха, радиационной обстановки, водных объектов (пункты 2.1, 2.4, 2.5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 и </w:t>
      </w:r>
      <w:r w:rsidRPr="007173E5">
        <w:rPr>
          <w:rFonts w:ascii="Times New Roman" w:hAnsi="Times New Roman" w:cs="Times New Roman"/>
          <w:sz w:val="28"/>
          <w:szCs w:val="28"/>
        </w:rPr>
        <w:t xml:space="preserve">2.6-1 Положения о Комитете по природным ресурсам Ленинградской области, утвержденного постановлением Правительства Ленинградской области </w:t>
      </w:r>
      <w:r w:rsidR="00B22262" w:rsidRPr="007173E5">
        <w:rPr>
          <w:rFonts w:ascii="Times New Roman" w:hAnsi="Times New Roman" w:cs="Times New Roman"/>
          <w:sz w:val="28"/>
          <w:szCs w:val="28"/>
        </w:rPr>
        <w:t>от 31.08.2014 года № 341</w:t>
      </w:r>
      <w:r w:rsidRPr="007173E5">
        <w:rPr>
          <w:rFonts w:ascii="Times New Roman" w:hAnsi="Times New Roman" w:cs="Times New Roman"/>
          <w:sz w:val="28"/>
          <w:szCs w:val="28"/>
        </w:rPr>
        <w:t>)</w:t>
      </w:r>
      <w:r w:rsidR="00E645F7" w:rsidRPr="007173E5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332070" w:rsidRPr="007173E5" w:rsidRDefault="00232D14" w:rsidP="00717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73E5">
        <w:rPr>
          <w:rFonts w:ascii="Times New Roman" w:hAnsi="Times New Roman" w:cs="Times New Roman"/>
          <w:sz w:val="28"/>
          <w:szCs w:val="28"/>
        </w:rPr>
        <w:t>Комитет по охране, контролю и регулированию использования объектов животного мира Ленинградской области - в части осуществления государственного мониторинга объектов животного мира,  государственного мониторинга охотничьих ресурсов и среды их обитания (</w:t>
      </w:r>
      <w:r w:rsidR="00B22262" w:rsidRPr="007173E5">
        <w:rPr>
          <w:rFonts w:ascii="Times New Roman" w:hAnsi="Times New Roman" w:cs="Times New Roman"/>
          <w:sz w:val="28"/>
          <w:szCs w:val="28"/>
        </w:rPr>
        <w:t>пункты</w:t>
      </w:r>
      <w:r w:rsidRPr="007173E5">
        <w:rPr>
          <w:rFonts w:ascii="Times New Roman" w:hAnsi="Times New Roman" w:cs="Times New Roman"/>
          <w:sz w:val="28"/>
          <w:szCs w:val="28"/>
        </w:rPr>
        <w:t xml:space="preserve"> 2.1.5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, </w:t>
      </w:r>
      <w:r w:rsidRPr="007173E5">
        <w:rPr>
          <w:rFonts w:ascii="Times New Roman" w:hAnsi="Times New Roman" w:cs="Times New Roman"/>
          <w:sz w:val="28"/>
          <w:szCs w:val="28"/>
        </w:rPr>
        <w:t>2.2.4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 Положения о </w:t>
      </w:r>
      <w:r w:rsidRPr="007173E5">
        <w:rPr>
          <w:rFonts w:ascii="Times New Roman" w:hAnsi="Times New Roman" w:cs="Times New Roman"/>
          <w:sz w:val="28"/>
          <w:szCs w:val="28"/>
        </w:rPr>
        <w:t xml:space="preserve"> </w:t>
      </w:r>
      <w:r w:rsidR="00B22262" w:rsidRPr="007173E5">
        <w:rPr>
          <w:rFonts w:ascii="Times New Roman" w:hAnsi="Times New Roman" w:cs="Times New Roman"/>
          <w:sz w:val="28"/>
          <w:szCs w:val="28"/>
        </w:rPr>
        <w:t>комитете по охране, контролю и регулированию использования объектов животного мира Ленинградской области, утвержденного постановлением Правительства Ленинградской области от 20.05.2008 года</w:t>
      </w:r>
      <w:r w:rsidR="008A4F9A" w:rsidRPr="007173E5">
        <w:rPr>
          <w:rFonts w:ascii="Times New Roman" w:hAnsi="Times New Roman" w:cs="Times New Roman"/>
          <w:sz w:val="28"/>
          <w:szCs w:val="28"/>
        </w:rPr>
        <w:t xml:space="preserve">  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№ 120, </w:t>
      </w:r>
      <w:r w:rsidRPr="007173E5">
        <w:rPr>
          <w:rFonts w:ascii="Times New Roman" w:hAnsi="Times New Roman" w:cs="Times New Roman"/>
          <w:sz w:val="28"/>
          <w:szCs w:val="28"/>
        </w:rPr>
        <w:t>п</w:t>
      </w:r>
      <w:r w:rsidR="00B22262" w:rsidRPr="007173E5">
        <w:rPr>
          <w:rFonts w:ascii="Times New Roman" w:hAnsi="Times New Roman" w:cs="Times New Roman"/>
          <w:sz w:val="28"/>
          <w:szCs w:val="28"/>
        </w:rPr>
        <w:t>ункт</w:t>
      </w:r>
      <w:r w:rsidRPr="007173E5">
        <w:rPr>
          <w:rFonts w:ascii="Times New Roman" w:hAnsi="Times New Roman" w:cs="Times New Roman"/>
          <w:sz w:val="28"/>
          <w:szCs w:val="28"/>
        </w:rPr>
        <w:t xml:space="preserve"> 4 ст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атьи </w:t>
      </w:r>
      <w:r w:rsidRPr="007173E5">
        <w:rPr>
          <w:rFonts w:ascii="Times New Roman" w:hAnsi="Times New Roman" w:cs="Times New Roman"/>
          <w:sz w:val="28"/>
          <w:szCs w:val="28"/>
        </w:rPr>
        <w:t>9 областного закона</w:t>
      </w:r>
      <w:proofErr w:type="gramEnd"/>
      <w:r w:rsidRPr="007173E5">
        <w:rPr>
          <w:rFonts w:ascii="Times New Roman" w:hAnsi="Times New Roman" w:cs="Times New Roman"/>
          <w:sz w:val="28"/>
          <w:szCs w:val="28"/>
        </w:rPr>
        <w:t xml:space="preserve"> 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от 21.06.2013 года </w:t>
      </w:r>
      <w:r w:rsidRPr="007173E5">
        <w:rPr>
          <w:rFonts w:ascii="Times New Roman" w:hAnsi="Times New Roman" w:cs="Times New Roman"/>
          <w:sz w:val="28"/>
          <w:szCs w:val="28"/>
        </w:rPr>
        <w:t>№ 35-оз «Об охоте и о сохранении охотничьих ресурсов в Ленинградской области</w:t>
      </w:r>
      <w:r w:rsidR="007173E5">
        <w:rPr>
          <w:rFonts w:ascii="Times New Roman" w:hAnsi="Times New Roman" w:cs="Times New Roman"/>
          <w:sz w:val="28"/>
          <w:szCs w:val="28"/>
        </w:rPr>
        <w:t>»)</w:t>
      </w:r>
      <w:r w:rsidR="00E645F7" w:rsidRPr="007173E5">
        <w:rPr>
          <w:rFonts w:ascii="Times New Roman" w:hAnsi="Times New Roman" w:cs="Times New Roman"/>
          <w:sz w:val="28"/>
          <w:szCs w:val="28"/>
        </w:rPr>
        <w:t>.</w:t>
      </w:r>
      <w:r w:rsidR="00B22262" w:rsidRPr="007173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75C" w:rsidRPr="00C6175C" w:rsidRDefault="00C45DD0" w:rsidP="00E545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7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53 </w:t>
      </w:r>
      <w:r w:rsidR="00AE4FC0" w:rsidRPr="00717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Pr="007173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C45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21.12.2021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5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414-ФЗ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45D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6175C"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 не подлежит оценке регулирующего воздействия, так как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устанавливает новые или изменяет ранее предусмотренные нормативными правовыми актами Ленинградской области обязательные требования, связанные с осуществлением предпринимательской и иной экономической деятельности,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оценка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или изменяет ранее предусмотренные нормативными правовыми актами </w:t>
      </w:r>
      <w:r w:rsidR="00552AE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обязанности и запреты для субъектов предпринимательской и инвестиционной деятельности, не устанавливает или изменяет ответственность за нарушение нормативных правовых актов </w:t>
      </w:r>
      <w:r w:rsidR="00552AE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иной экономической деятельности</w:t>
      </w:r>
      <w:r w:rsidR="00552AED">
        <w:rPr>
          <w:rFonts w:ascii="Times New Roman" w:hAnsi="Times New Roman" w:cs="Times New Roman"/>
          <w:sz w:val="28"/>
          <w:szCs w:val="28"/>
        </w:rPr>
        <w:t xml:space="preserve">, </w:t>
      </w:r>
      <w:r w:rsidR="00C6175C"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устанавливает новые и не изменяет ранее предусмотренные нормативными правовыми актами </w:t>
      </w:r>
      <w:r w:rsidR="00552A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C6175C"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для субъектов предпринимательской и инвестиционной деятельности, а также не  устанавливает, не изменяет и не отменяет ранее установленную ответственность за нарушение нормативных правовых актов </w:t>
      </w:r>
      <w:r w:rsidR="00552A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C6175C"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затрагивающих вопросы осуществления предпринимательской и инвестиционной деятельности. </w:t>
      </w:r>
      <w:proofErr w:type="gramEnd"/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3CD5" w:rsidRDefault="00553CD5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Pr="00C6175C" w:rsidRDefault="005E3F77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7D60E8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6175C"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175C"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природным ресурсам</w:t>
      </w: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D60E8">
        <w:rPr>
          <w:rFonts w:ascii="Times New Roman" w:eastAsia="Times New Roman" w:hAnsi="Times New Roman" w:cs="Times New Roman"/>
          <w:sz w:val="28"/>
          <w:szCs w:val="28"/>
          <w:lang w:eastAsia="ru-RU"/>
        </w:rPr>
        <w:t>Ф. Н. Стулов</w:t>
      </w: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B99" w:rsidRPr="00C6175C" w:rsidRDefault="00030B99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655E" w:rsidRDefault="00C6175C" w:rsidP="003D2118">
      <w:pPr>
        <w:autoSpaceDE w:val="0"/>
        <w:autoSpaceDN w:val="0"/>
        <w:adjustRightInd w:val="0"/>
        <w:spacing w:after="0" w:line="240" w:lineRule="auto"/>
        <w:jc w:val="both"/>
      </w:pP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 </w:t>
      </w:r>
      <w:r w:rsidR="008661AB">
        <w:rPr>
          <w:rFonts w:ascii="Times New Roman" w:eastAsia="Times New Roman" w:hAnsi="Times New Roman" w:cs="Times New Roman"/>
          <w:sz w:val="18"/>
          <w:szCs w:val="18"/>
          <w:lang w:eastAsia="ru-RU"/>
        </w:rPr>
        <w:t>Ко</w:t>
      </w:r>
      <w:bookmarkStart w:id="0" w:name="_GoBack"/>
      <w:bookmarkEnd w:id="0"/>
      <w:r w:rsidR="000D45D6">
        <w:rPr>
          <w:rFonts w:ascii="Times New Roman" w:eastAsia="Times New Roman" w:hAnsi="Times New Roman" w:cs="Times New Roman"/>
          <w:sz w:val="18"/>
          <w:szCs w:val="18"/>
          <w:lang w:eastAsia="ru-RU"/>
        </w:rPr>
        <w:t>толевская Н. Л.</w:t>
      </w:r>
      <w:r w:rsidR="00431A88">
        <w:rPr>
          <w:rFonts w:ascii="Times New Roman" w:eastAsia="Times New Roman" w:hAnsi="Times New Roman" w:cs="Times New Roman"/>
          <w:sz w:val="18"/>
          <w:szCs w:val="18"/>
          <w:lang w:eastAsia="ru-RU"/>
        </w:rPr>
        <w:t>.539-40-</w:t>
      </w:r>
      <w:r w:rsidR="000D45D6">
        <w:rPr>
          <w:rFonts w:ascii="Times New Roman" w:eastAsia="Times New Roman" w:hAnsi="Times New Roman" w:cs="Times New Roman"/>
          <w:sz w:val="18"/>
          <w:szCs w:val="18"/>
          <w:lang w:eastAsia="ru-RU"/>
        </w:rPr>
        <w:t>89</w:t>
      </w:r>
      <w:r w:rsidR="00431A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(46</w:t>
      </w:r>
      <w:r w:rsidR="000D45D6">
        <w:rPr>
          <w:rFonts w:ascii="Times New Roman" w:eastAsia="Times New Roman" w:hAnsi="Times New Roman" w:cs="Times New Roman"/>
          <w:sz w:val="18"/>
          <w:szCs w:val="18"/>
          <w:lang w:eastAsia="ru-RU"/>
        </w:rPr>
        <w:t>11</w:t>
      </w:r>
      <w:r w:rsidR="00431A8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="008A4F9A">
        <w:rPr>
          <w:rFonts w:ascii="Times New Roman" w:eastAsia="Times New Roman" w:hAnsi="Times New Roman" w:cs="Times New Roman"/>
          <w:sz w:val="18"/>
          <w:szCs w:val="18"/>
          <w:lang w:eastAsia="ru-RU"/>
        </w:rPr>
        <w:t>, Торопова Н. М. 539-40-72 (4682)</w:t>
      </w:r>
    </w:p>
    <w:sectPr w:rsidR="0008655E" w:rsidSect="005E3F77">
      <w:footerReference w:type="even" r:id="rId8"/>
      <w:footerReference w:type="default" r:id="rId9"/>
      <w:pgSz w:w="11906" w:h="16838"/>
      <w:pgMar w:top="1276" w:right="851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C1F" w:rsidRDefault="00985C1F">
      <w:pPr>
        <w:spacing w:after="0" w:line="240" w:lineRule="auto"/>
      </w:pPr>
      <w:r>
        <w:separator/>
      </w:r>
    </w:p>
  </w:endnote>
  <w:endnote w:type="continuationSeparator" w:id="0">
    <w:p w:rsidR="00985C1F" w:rsidRDefault="00985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8565A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175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985C1F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985C1F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C1F" w:rsidRDefault="00985C1F">
      <w:pPr>
        <w:spacing w:after="0" w:line="240" w:lineRule="auto"/>
      </w:pPr>
      <w:r>
        <w:separator/>
      </w:r>
    </w:p>
  </w:footnote>
  <w:footnote w:type="continuationSeparator" w:id="0">
    <w:p w:rsidR="00985C1F" w:rsidRDefault="00985C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4E89"/>
    <w:rsid w:val="000261D8"/>
    <w:rsid w:val="000262DF"/>
    <w:rsid w:val="00026987"/>
    <w:rsid w:val="00030B99"/>
    <w:rsid w:val="000311F3"/>
    <w:rsid w:val="00032722"/>
    <w:rsid w:val="00032A11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5C22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45D6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0AEE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E5F21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2D14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541"/>
    <w:rsid w:val="002C1BE2"/>
    <w:rsid w:val="002C22A8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2070"/>
    <w:rsid w:val="00333308"/>
    <w:rsid w:val="00334A73"/>
    <w:rsid w:val="00336023"/>
    <w:rsid w:val="003363A1"/>
    <w:rsid w:val="003400F2"/>
    <w:rsid w:val="00341234"/>
    <w:rsid w:val="00343415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2D06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2118"/>
    <w:rsid w:val="003D3EC1"/>
    <w:rsid w:val="003D5EF0"/>
    <w:rsid w:val="003E0960"/>
    <w:rsid w:val="003E110E"/>
    <w:rsid w:val="003E29BC"/>
    <w:rsid w:val="003E4006"/>
    <w:rsid w:val="003E4CBC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1A88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85C5E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AED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73F5F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55F0"/>
    <w:rsid w:val="0059664C"/>
    <w:rsid w:val="00597AF5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5BC8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2154"/>
    <w:rsid w:val="006D6432"/>
    <w:rsid w:val="006E095E"/>
    <w:rsid w:val="006E2A81"/>
    <w:rsid w:val="006E3530"/>
    <w:rsid w:val="006E37C5"/>
    <w:rsid w:val="006E4261"/>
    <w:rsid w:val="006E5014"/>
    <w:rsid w:val="006E5B1B"/>
    <w:rsid w:val="006E7F3F"/>
    <w:rsid w:val="006F0DDF"/>
    <w:rsid w:val="006F2DFF"/>
    <w:rsid w:val="006F30EF"/>
    <w:rsid w:val="006F43AB"/>
    <w:rsid w:val="006F4B9D"/>
    <w:rsid w:val="006F5023"/>
    <w:rsid w:val="006F59C7"/>
    <w:rsid w:val="006F5E2D"/>
    <w:rsid w:val="006F6B0E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3E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1698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53F9"/>
    <w:rsid w:val="007C64F4"/>
    <w:rsid w:val="007D1D7A"/>
    <w:rsid w:val="007D22ED"/>
    <w:rsid w:val="007D54E0"/>
    <w:rsid w:val="007D60E8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14C0B"/>
    <w:rsid w:val="00816401"/>
    <w:rsid w:val="00821EC0"/>
    <w:rsid w:val="00822C5D"/>
    <w:rsid w:val="008270DE"/>
    <w:rsid w:val="00830162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565AC"/>
    <w:rsid w:val="00860ABC"/>
    <w:rsid w:val="00861BB3"/>
    <w:rsid w:val="00861D02"/>
    <w:rsid w:val="00862027"/>
    <w:rsid w:val="008635CA"/>
    <w:rsid w:val="00864355"/>
    <w:rsid w:val="00864C9E"/>
    <w:rsid w:val="00864CC4"/>
    <w:rsid w:val="008661AB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0ED4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4F9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5C1F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0E8C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D6D"/>
    <w:rsid w:val="00A62EE5"/>
    <w:rsid w:val="00A67871"/>
    <w:rsid w:val="00A67CD8"/>
    <w:rsid w:val="00A7170D"/>
    <w:rsid w:val="00A7247B"/>
    <w:rsid w:val="00A764A6"/>
    <w:rsid w:val="00A800A3"/>
    <w:rsid w:val="00A8124D"/>
    <w:rsid w:val="00A85A2A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4FC0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262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76DF5"/>
    <w:rsid w:val="00B8279B"/>
    <w:rsid w:val="00B83A44"/>
    <w:rsid w:val="00B85A50"/>
    <w:rsid w:val="00B878D5"/>
    <w:rsid w:val="00B91C7B"/>
    <w:rsid w:val="00B92E5A"/>
    <w:rsid w:val="00B9451E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6AA6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339E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5DD0"/>
    <w:rsid w:val="00C461FF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1F12"/>
    <w:rsid w:val="00CB3101"/>
    <w:rsid w:val="00CB649C"/>
    <w:rsid w:val="00CC312B"/>
    <w:rsid w:val="00CC3C02"/>
    <w:rsid w:val="00CC51FC"/>
    <w:rsid w:val="00CC53F6"/>
    <w:rsid w:val="00CC6561"/>
    <w:rsid w:val="00CC7379"/>
    <w:rsid w:val="00CC7DEF"/>
    <w:rsid w:val="00CD1C2D"/>
    <w:rsid w:val="00CD1D57"/>
    <w:rsid w:val="00CD6526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57741"/>
    <w:rsid w:val="00D61513"/>
    <w:rsid w:val="00D62380"/>
    <w:rsid w:val="00D628E2"/>
    <w:rsid w:val="00D62A70"/>
    <w:rsid w:val="00D66D73"/>
    <w:rsid w:val="00D723F9"/>
    <w:rsid w:val="00D72A66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37E04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5CE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5F7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026"/>
    <w:rsid w:val="00ED24C5"/>
    <w:rsid w:val="00ED5188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0782C"/>
    <w:rsid w:val="00F11C37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2838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customStyle="1" w:styleId="ConsPlusNormal">
    <w:name w:val="ConsPlusNormal"/>
    <w:rsid w:val="0075169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table" w:styleId="a6">
    <w:name w:val="Table Grid"/>
    <w:basedOn w:val="a1"/>
    <w:uiPriority w:val="59"/>
    <w:rsid w:val="00232D14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D14F0-D861-49D2-9F93-B4649F6A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30</cp:revision>
  <dcterms:created xsi:type="dcterms:W3CDTF">2022-11-28T14:45:00Z</dcterms:created>
  <dcterms:modified xsi:type="dcterms:W3CDTF">2023-12-18T12:56:00Z</dcterms:modified>
</cp:coreProperties>
</file>