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Pr="009F7D51" w:rsidRDefault="00607026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064498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064498">
        <w:rPr>
          <w:b/>
          <w:sz w:val="28"/>
          <w:szCs w:val="28"/>
        </w:rPr>
        <w:t xml:space="preserve">О </w:t>
      </w:r>
      <w:r w:rsidR="00064498" w:rsidRPr="00064498">
        <w:rPr>
          <w:rFonts w:eastAsia="Calibri"/>
          <w:b/>
          <w:bCs/>
          <w:sz w:val="28"/>
          <w:szCs w:val="28"/>
          <w:lang w:eastAsia="en-US"/>
        </w:rPr>
        <w:t>внесении изменений в некоторые областные законы</w:t>
      </w:r>
    </w:p>
    <w:p w:rsidR="00566AB9" w:rsidRPr="009F7D51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607026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822A0C">
        <w:rPr>
          <w:sz w:val="28"/>
          <w:szCs w:val="28"/>
        </w:rPr>
        <w:t>9</w:t>
      </w:r>
      <w:r w:rsidRPr="001A4569">
        <w:rPr>
          <w:sz w:val="28"/>
          <w:szCs w:val="28"/>
        </w:rPr>
        <w:t xml:space="preserve"> </w:t>
      </w:r>
      <w:r w:rsidR="00822A0C">
        <w:rPr>
          <w:sz w:val="28"/>
          <w:szCs w:val="28"/>
        </w:rPr>
        <w:t>но</w:t>
      </w:r>
      <w:r w:rsidR="00642BA1" w:rsidRPr="001A4569">
        <w:rPr>
          <w:sz w:val="28"/>
          <w:szCs w:val="28"/>
        </w:rPr>
        <w:t>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607026">
      <w:pPr>
        <w:rPr>
          <w:color w:val="000000"/>
          <w:sz w:val="28"/>
          <w:szCs w:val="28"/>
        </w:rPr>
      </w:pPr>
    </w:p>
    <w:p w:rsidR="002D4023" w:rsidRPr="001A4569" w:rsidRDefault="002D4023" w:rsidP="00607026">
      <w:pPr>
        <w:rPr>
          <w:color w:val="000000"/>
          <w:sz w:val="28"/>
          <w:szCs w:val="28"/>
        </w:rPr>
      </w:pPr>
    </w:p>
    <w:p w:rsidR="001158AC" w:rsidRPr="001A4569" w:rsidRDefault="001158AC" w:rsidP="00607026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607026">
      <w:pPr>
        <w:ind w:firstLine="709"/>
        <w:jc w:val="both"/>
        <w:rPr>
          <w:sz w:val="28"/>
          <w:szCs w:val="28"/>
        </w:rPr>
      </w:pP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A0DD4">
        <w:rPr>
          <w:bCs/>
          <w:sz w:val="28"/>
          <w:szCs w:val="28"/>
        </w:rPr>
        <w:t>Внести в статью 1</w:t>
      </w:r>
      <w:r w:rsidRPr="003A0DD4">
        <w:rPr>
          <w:bCs/>
          <w:sz w:val="28"/>
          <w:szCs w:val="28"/>
          <w:vertAlign w:val="superscript"/>
        </w:rPr>
        <w:t>2</w:t>
      </w:r>
      <w:r w:rsidRPr="003A0DD4">
        <w:rPr>
          <w:bCs/>
          <w:sz w:val="28"/>
          <w:szCs w:val="28"/>
        </w:rPr>
        <w:t xml:space="preserve"> областного закона от 12 октября 2009 года №</w:t>
      </w:r>
      <w:r>
        <w:rPr>
          <w:bCs/>
          <w:sz w:val="28"/>
          <w:szCs w:val="28"/>
        </w:rPr>
        <w:t> </w:t>
      </w:r>
      <w:r w:rsidRPr="003A0DD4">
        <w:rPr>
          <w:bCs/>
          <w:sz w:val="28"/>
          <w:szCs w:val="28"/>
        </w:rPr>
        <w:t xml:space="preserve">78-оз </w:t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 xml:space="preserve"> (с последующими </w:t>
      </w:r>
      <w:r w:rsidRPr="003A0DD4">
        <w:rPr>
          <w:bCs/>
          <w:sz w:val="28"/>
          <w:szCs w:val="28"/>
        </w:rPr>
        <w:lastRenderedPageBreak/>
        <w:t>изменениями) изменение, дополнив ее частью 5 следующего содержания:</w:t>
      </w:r>
    </w:p>
    <w:p w:rsidR="00642BA1" w:rsidRPr="001A4569" w:rsidRDefault="00064498" w:rsidP="0006449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 </w:t>
      </w:r>
      <w:r w:rsidRPr="003A0DD4">
        <w:rPr>
          <w:bCs/>
          <w:sz w:val="28"/>
          <w:szCs w:val="28"/>
        </w:rPr>
        <w:t>Налоговые ставки, установленные в частях 1 и 2 настоящей статьи, подлежат применению налогоплательщиками до 1 января 2031 года.</w:t>
      </w:r>
      <w:r>
        <w:rPr>
          <w:bCs/>
          <w:sz w:val="28"/>
          <w:szCs w:val="28"/>
        </w:rPr>
        <w:t>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07026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>Статья 2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064498" w:rsidRPr="003A0DD4" w:rsidRDefault="00064498" w:rsidP="0006449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0DD4">
        <w:rPr>
          <w:sz w:val="28"/>
          <w:szCs w:val="28"/>
        </w:rPr>
        <w:t>Внести в приложение к областному закону от 7 ноября 2012 года</w:t>
      </w:r>
      <w:r>
        <w:rPr>
          <w:sz w:val="28"/>
          <w:szCs w:val="28"/>
        </w:rPr>
        <w:t xml:space="preserve"> </w:t>
      </w:r>
      <w:r w:rsidRPr="003A0DD4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3A0DD4">
        <w:rPr>
          <w:sz w:val="28"/>
          <w:szCs w:val="28"/>
        </w:rPr>
        <w:t xml:space="preserve">80-оз </w:t>
      </w:r>
      <w:r>
        <w:rPr>
          <w:sz w:val="28"/>
          <w:szCs w:val="28"/>
        </w:rPr>
        <w:t>"</w:t>
      </w:r>
      <w:r w:rsidRPr="003A0DD4">
        <w:rPr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sz w:val="28"/>
          <w:szCs w:val="28"/>
        </w:rPr>
        <w:t>"</w:t>
      </w:r>
      <w:r w:rsidRPr="003A0DD4">
        <w:rPr>
          <w:sz w:val="28"/>
          <w:szCs w:val="28"/>
        </w:rPr>
        <w:t xml:space="preserve"> (с последующими изменениями) следующие изменения: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 </w:t>
      </w:r>
      <w:r w:rsidR="00064498" w:rsidRPr="003A0DD4">
        <w:rPr>
          <w:bCs/>
          <w:sz w:val="28"/>
          <w:szCs w:val="28"/>
        </w:rPr>
        <w:t xml:space="preserve">в строке 36 слова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Услуги экскурсионные туристические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 xml:space="preserve"> заменить словами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Деятельность туристических агентств и прочих организаций, предоставляющих услуги в сфере туризма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2) </w:t>
      </w:r>
      <w:r w:rsidR="00064498" w:rsidRPr="00064498">
        <w:rPr>
          <w:bCs/>
          <w:spacing w:val="-2"/>
          <w:sz w:val="28"/>
          <w:szCs w:val="28"/>
        </w:rPr>
        <w:t xml:space="preserve">графу 2 строки 49 дополнить словами "; животноводство, услуги </w:t>
      </w:r>
      <w:r>
        <w:rPr>
          <w:bCs/>
          <w:spacing w:val="-2"/>
          <w:sz w:val="28"/>
          <w:szCs w:val="28"/>
        </w:rPr>
        <w:br/>
      </w:r>
      <w:r w:rsidR="00064498" w:rsidRPr="00064498">
        <w:rPr>
          <w:bCs/>
          <w:spacing w:val="-2"/>
          <w:sz w:val="28"/>
          <w:szCs w:val="28"/>
        </w:rPr>
        <w:t>в области</w:t>
      </w:r>
      <w:r w:rsidR="00064498" w:rsidRPr="003A0DD4">
        <w:rPr>
          <w:bCs/>
          <w:sz w:val="28"/>
          <w:szCs w:val="28"/>
        </w:rPr>
        <w:t xml:space="preserve"> животноводства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3) </w:t>
      </w:r>
      <w:r w:rsidR="00064498" w:rsidRPr="003A0DD4">
        <w:rPr>
          <w:bCs/>
          <w:sz w:val="28"/>
          <w:szCs w:val="28"/>
        </w:rPr>
        <w:t xml:space="preserve">в строке 61 слова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специализированным автомобильным транспортом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 xml:space="preserve"> заменить словами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специализированными автотранспортными средствами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566636">
        <w:rPr>
          <w:bCs/>
          <w:spacing w:val="-4"/>
          <w:sz w:val="28"/>
          <w:szCs w:val="28"/>
        </w:rPr>
        <w:t>4) </w:t>
      </w:r>
      <w:r w:rsidR="00064498" w:rsidRPr="00566636">
        <w:rPr>
          <w:bCs/>
          <w:spacing w:val="-4"/>
          <w:sz w:val="28"/>
          <w:szCs w:val="28"/>
        </w:rPr>
        <w:t>в строке 62 слова "неспециализированным автомобильным транспортом"</w:t>
      </w:r>
      <w:r w:rsidR="00064498" w:rsidRPr="003A0DD4">
        <w:rPr>
          <w:bCs/>
          <w:sz w:val="28"/>
          <w:szCs w:val="28"/>
        </w:rPr>
        <w:t xml:space="preserve"> заменить словами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неспециализированными автотранспортными средствами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="00064498" w:rsidRPr="003A0DD4">
        <w:rPr>
          <w:bCs/>
          <w:sz w:val="28"/>
          <w:szCs w:val="28"/>
        </w:rPr>
        <w:t>строку 67 исключить;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 </w:t>
      </w:r>
      <w:r w:rsidR="00064498" w:rsidRPr="003A0DD4">
        <w:rPr>
          <w:bCs/>
          <w:sz w:val="28"/>
          <w:szCs w:val="28"/>
        </w:rPr>
        <w:t>в строках 92, 93</w:t>
      </w:r>
      <w:r w:rsidR="00064498">
        <w:rPr>
          <w:bCs/>
          <w:sz w:val="28"/>
          <w:szCs w:val="28"/>
        </w:rPr>
        <w:t xml:space="preserve"> и</w:t>
      </w:r>
      <w:r w:rsidR="00064498" w:rsidRPr="003A0DD4">
        <w:rPr>
          <w:bCs/>
          <w:sz w:val="28"/>
          <w:szCs w:val="28"/>
        </w:rPr>
        <w:t xml:space="preserve"> 96</w:t>
      </w:r>
      <w:r w:rsidR="00064498">
        <w:rPr>
          <w:bCs/>
          <w:sz w:val="28"/>
          <w:szCs w:val="28"/>
        </w:rPr>
        <w:t xml:space="preserve"> </w:t>
      </w:r>
      <w:r w:rsidR="00064498" w:rsidRPr="003A0DD4">
        <w:rPr>
          <w:bCs/>
          <w:sz w:val="28"/>
          <w:szCs w:val="28"/>
        </w:rPr>
        <w:t xml:space="preserve">цифры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831</w:t>
      </w:r>
      <w:r>
        <w:rPr>
          <w:bCs/>
          <w:sz w:val="28"/>
          <w:szCs w:val="28"/>
        </w:rPr>
        <w:t> </w:t>
      </w:r>
      <w:r w:rsidR="00064498" w:rsidRPr="003A0DD4">
        <w:rPr>
          <w:bCs/>
          <w:sz w:val="28"/>
          <w:szCs w:val="28"/>
        </w:rPr>
        <w:t>233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 xml:space="preserve"> заменить цифрами 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781</w:t>
      </w:r>
      <w:r>
        <w:rPr>
          <w:bCs/>
          <w:sz w:val="28"/>
          <w:szCs w:val="28"/>
        </w:rPr>
        <w:t> </w:t>
      </w:r>
      <w:r w:rsidR="00064498" w:rsidRPr="003A0DD4">
        <w:rPr>
          <w:bCs/>
          <w:sz w:val="28"/>
          <w:szCs w:val="28"/>
        </w:rPr>
        <w:t>233</w:t>
      </w:r>
      <w:r w:rsidR="00064498">
        <w:rPr>
          <w:bCs/>
          <w:sz w:val="28"/>
          <w:szCs w:val="28"/>
        </w:rPr>
        <w:t>"</w:t>
      </w:r>
      <w:r w:rsidR="00064498" w:rsidRPr="003A0DD4">
        <w:rPr>
          <w:bCs/>
          <w:sz w:val="28"/>
          <w:szCs w:val="28"/>
        </w:rPr>
        <w:t>;</w:t>
      </w:r>
    </w:p>
    <w:p w:rsidR="00064498" w:rsidRPr="003A0DD4" w:rsidRDefault="00566636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7) </w:t>
      </w:r>
      <w:r w:rsidR="00064498" w:rsidRPr="003A0DD4">
        <w:rPr>
          <w:bCs/>
          <w:sz w:val="28"/>
          <w:szCs w:val="28"/>
        </w:rPr>
        <w:t>строки 105, 106</w:t>
      </w:r>
      <w:r w:rsidR="00064498">
        <w:rPr>
          <w:bCs/>
          <w:sz w:val="28"/>
          <w:szCs w:val="28"/>
        </w:rPr>
        <w:t xml:space="preserve"> и</w:t>
      </w:r>
      <w:r w:rsidR="00064498" w:rsidRPr="003A0DD4">
        <w:rPr>
          <w:bCs/>
          <w:sz w:val="28"/>
          <w:szCs w:val="28"/>
        </w:rPr>
        <w:t xml:space="preserve"> 107 исключить;</w:t>
      </w:r>
    </w:p>
    <w:p w:rsidR="00064498" w:rsidRDefault="00566636" w:rsidP="00BF6A3A">
      <w:pPr>
        <w:suppressAutoHyphens/>
        <w:autoSpaceDE w:val="0"/>
        <w:autoSpaceDN w:val="0"/>
        <w:adjustRightInd w:val="0"/>
        <w:spacing w:after="12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8) </w:t>
      </w:r>
      <w:r w:rsidR="00064498" w:rsidRPr="003A0DD4">
        <w:rPr>
          <w:bCs/>
          <w:sz w:val="28"/>
          <w:szCs w:val="28"/>
        </w:rPr>
        <w:t>дополнить строками 113</w:t>
      </w:r>
      <w:r w:rsidR="00064498">
        <w:rPr>
          <w:bCs/>
          <w:sz w:val="28"/>
          <w:szCs w:val="28"/>
        </w:rPr>
        <w:t> – </w:t>
      </w:r>
      <w:r w:rsidR="00064498" w:rsidRPr="003A0DD4">
        <w:rPr>
          <w:bCs/>
          <w:sz w:val="28"/>
          <w:szCs w:val="28"/>
        </w:rPr>
        <w:t>116 следующего содержания:</w:t>
      </w:r>
    </w:p>
    <w:tbl>
      <w:tblPr>
        <w:tblStyle w:val="af0"/>
        <w:tblW w:w="1006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3685"/>
        <w:gridCol w:w="1077"/>
        <w:gridCol w:w="1077"/>
        <w:gridCol w:w="595"/>
        <w:gridCol w:w="595"/>
        <w:gridCol w:w="595"/>
        <w:gridCol w:w="595"/>
        <w:gridCol w:w="595"/>
        <w:gridCol w:w="255"/>
      </w:tblGrid>
      <w:tr w:rsidR="00BF6A3A" w:rsidRPr="00BC4CB8" w:rsidTr="004100BB"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BF6A3A" w:rsidRPr="00BC4CB8" w:rsidRDefault="00BF6A3A" w:rsidP="00BF6A3A">
            <w:pPr>
              <w:suppressAutoHyphens/>
              <w:autoSpaceDE w:val="0"/>
              <w:autoSpaceDN w:val="0"/>
              <w:adjustRightInd w:val="0"/>
              <w:jc w:val="right"/>
              <w:outlineLvl w:val="0"/>
              <w:rPr>
                <w:bCs/>
                <w:szCs w:val="28"/>
              </w:rPr>
            </w:pPr>
            <w:r w:rsidRPr="00BF6A3A">
              <w:rPr>
                <w:bCs/>
                <w:sz w:val="28"/>
                <w:szCs w:val="28"/>
              </w:rPr>
              <w:t>"</w:t>
            </w:r>
          </w:p>
        </w:tc>
        <w:tc>
          <w:tcPr>
            <w:tcW w:w="709" w:type="dxa"/>
          </w:tcPr>
          <w:p w:rsidR="00BF6A3A" w:rsidRPr="00BC4CB8" w:rsidRDefault="00BF6A3A" w:rsidP="00A00388">
            <w:pPr>
              <w:tabs>
                <w:tab w:val="left" w:pos="1134"/>
              </w:tabs>
              <w:autoSpaceDE w:val="0"/>
              <w:autoSpaceDN w:val="0"/>
              <w:adjustRightInd w:val="0"/>
              <w:outlineLvl w:val="0"/>
              <w:rPr>
                <w:szCs w:val="22"/>
              </w:rPr>
            </w:pPr>
            <w:r w:rsidRPr="00BC4CB8">
              <w:rPr>
                <w:szCs w:val="22"/>
              </w:rPr>
              <w:t>113</w:t>
            </w:r>
          </w:p>
        </w:tc>
        <w:tc>
          <w:tcPr>
            <w:tcW w:w="3685" w:type="dxa"/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BC4CB8">
              <w:rPr>
                <w:szCs w:val="22"/>
              </w:rPr>
              <w:t>Деятельность в области права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1 862 446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300 000</w:t>
            </w: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4100BB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</w:tr>
      <w:tr w:rsidR="00BF6A3A" w:rsidRPr="00BC4CB8" w:rsidTr="004100BB"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09" w:type="dxa"/>
          </w:tcPr>
          <w:p w:rsidR="00BF6A3A" w:rsidRPr="00BC4CB8" w:rsidRDefault="00BF6A3A" w:rsidP="00A00388">
            <w:pPr>
              <w:tabs>
                <w:tab w:val="left" w:pos="1134"/>
              </w:tabs>
              <w:autoSpaceDE w:val="0"/>
              <w:autoSpaceDN w:val="0"/>
              <w:adjustRightInd w:val="0"/>
              <w:outlineLvl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BC4CB8">
              <w:rPr>
                <w:szCs w:val="22"/>
              </w:rPr>
              <w:t>14</w:t>
            </w:r>
          </w:p>
        </w:tc>
        <w:tc>
          <w:tcPr>
            <w:tcW w:w="3685" w:type="dxa"/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BC4CB8">
              <w:rPr>
                <w:szCs w:val="22"/>
              </w:rPr>
              <w:t xml:space="preserve">Деятельность по оказанию услуг в области бухгалтерского учета, </w:t>
            </w:r>
            <w:r w:rsidRPr="00A00388">
              <w:rPr>
                <w:spacing w:val="-10"/>
                <w:szCs w:val="22"/>
              </w:rPr>
              <w:t>по проведению финансового аудита,</w:t>
            </w:r>
            <w:r w:rsidRPr="00BC4CB8">
              <w:rPr>
                <w:szCs w:val="22"/>
              </w:rPr>
              <w:t xml:space="preserve"> </w:t>
            </w:r>
            <w:r w:rsidRPr="00A00388">
              <w:rPr>
                <w:spacing w:val="-2"/>
                <w:szCs w:val="22"/>
              </w:rPr>
              <w:t>по налоговому консультированию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1 562 466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300 000</w:t>
            </w: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4100BB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</w:tr>
      <w:tr w:rsidR="00BF6A3A" w:rsidRPr="00BC4CB8" w:rsidTr="004100BB"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09" w:type="dxa"/>
          </w:tcPr>
          <w:p w:rsidR="00BF6A3A" w:rsidRPr="00BC4CB8" w:rsidRDefault="00BF6A3A" w:rsidP="00A00388">
            <w:pPr>
              <w:tabs>
                <w:tab w:val="left" w:pos="1134"/>
              </w:tabs>
              <w:autoSpaceDE w:val="0"/>
              <w:autoSpaceDN w:val="0"/>
              <w:adjustRightInd w:val="0"/>
              <w:outlineLvl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BC4CB8">
              <w:rPr>
                <w:szCs w:val="22"/>
              </w:rPr>
              <w:t>15</w:t>
            </w:r>
          </w:p>
        </w:tc>
        <w:tc>
          <w:tcPr>
            <w:tcW w:w="3685" w:type="dxa"/>
          </w:tcPr>
          <w:p w:rsidR="00BF6A3A" w:rsidRPr="00A00388" w:rsidRDefault="00BF6A3A" w:rsidP="00A00388">
            <w:pPr>
              <w:autoSpaceDE w:val="0"/>
              <w:autoSpaceDN w:val="0"/>
              <w:adjustRightInd w:val="0"/>
              <w:jc w:val="both"/>
              <w:rPr>
                <w:spacing w:val="-8"/>
                <w:szCs w:val="22"/>
              </w:rPr>
            </w:pPr>
            <w:r w:rsidRPr="00A00388">
              <w:rPr>
                <w:spacing w:val="-8"/>
                <w:szCs w:val="22"/>
              </w:rPr>
              <w:t>Деятельность по подбору персонала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931 223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30 000</w:t>
            </w: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4100BB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</w:tr>
      <w:tr w:rsidR="00BF6A3A" w:rsidRPr="00BC4CB8" w:rsidTr="004100BB"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09" w:type="dxa"/>
          </w:tcPr>
          <w:p w:rsidR="00BF6A3A" w:rsidRPr="00BC4CB8" w:rsidRDefault="00BF6A3A" w:rsidP="00A00388">
            <w:pPr>
              <w:tabs>
                <w:tab w:val="left" w:pos="1134"/>
              </w:tabs>
              <w:autoSpaceDE w:val="0"/>
              <w:autoSpaceDN w:val="0"/>
              <w:adjustRightInd w:val="0"/>
              <w:outlineLvl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BC4CB8">
              <w:rPr>
                <w:szCs w:val="22"/>
              </w:rPr>
              <w:t>16</w:t>
            </w:r>
          </w:p>
        </w:tc>
        <w:tc>
          <w:tcPr>
            <w:tcW w:w="3685" w:type="dxa"/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BC4CB8">
              <w:rPr>
                <w:szCs w:val="22"/>
              </w:rPr>
              <w:t>Работы столярные и плотничные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831 233</w:t>
            </w:r>
          </w:p>
        </w:tc>
        <w:tc>
          <w:tcPr>
            <w:tcW w:w="1077" w:type="dxa"/>
            <w:tcMar>
              <w:left w:w="57" w:type="dxa"/>
              <w:right w:w="57" w:type="dxa"/>
            </w:tcMar>
          </w:tcPr>
          <w:p w:rsidR="00BF6A3A" w:rsidRPr="00BC4CB8" w:rsidRDefault="00BF6A3A" w:rsidP="00A003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BC4CB8">
              <w:rPr>
                <w:rFonts w:eastAsiaTheme="minorHAnsi"/>
                <w:szCs w:val="22"/>
                <w:lang w:eastAsia="en-US"/>
              </w:rPr>
              <w:t>40 000</w:t>
            </w: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BC4CB8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595" w:type="dxa"/>
          </w:tcPr>
          <w:p w:rsidR="00BF6A3A" w:rsidRPr="004100BB" w:rsidRDefault="00BF6A3A" w:rsidP="00A00388">
            <w:pPr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tcMar>
              <w:left w:w="57" w:type="dxa"/>
              <w:right w:w="0" w:type="dxa"/>
            </w:tcMar>
            <w:vAlign w:val="bottom"/>
          </w:tcPr>
          <w:p w:rsidR="00BF6A3A" w:rsidRPr="00BC4CB8" w:rsidRDefault="00BF6A3A" w:rsidP="00BF6A3A">
            <w:pPr>
              <w:suppressAutoHyphens/>
              <w:autoSpaceDE w:val="0"/>
              <w:autoSpaceDN w:val="0"/>
              <w:adjustRightInd w:val="0"/>
              <w:outlineLvl w:val="0"/>
              <w:rPr>
                <w:bCs/>
                <w:szCs w:val="28"/>
              </w:rPr>
            </w:pPr>
            <w:r w:rsidRPr="00BF6A3A">
              <w:rPr>
                <w:bCs/>
                <w:sz w:val="28"/>
                <w:szCs w:val="28"/>
              </w:rPr>
              <w:t>".</w:t>
            </w:r>
          </w:p>
        </w:tc>
      </w:tr>
    </w:tbl>
    <w:p w:rsidR="00BC4CB8" w:rsidRDefault="00BC4CB8" w:rsidP="00064498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064498" w:rsidRPr="00BF6A3A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BF6A3A">
        <w:rPr>
          <w:b/>
          <w:bCs/>
          <w:sz w:val="28"/>
          <w:szCs w:val="28"/>
        </w:rPr>
        <w:t>Статья 3</w:t>
      </w: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0DD4">
        <w:rPr>
          <w:bCs/>
          <w:sz w:val="28"/>
          <w:szCs w:val="28"/>
        </w:rPr>
        <w:t>Признать утратившими силу:</w:t>
      </w: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0DD4">
        <w:rPr>
          <w:bCs/>
          <w:sz w:val="28"/>
          <w:szCs w:val="28"/>
        </w:rPr>
        <w:t>1)</w:t>
      </w:r>
      <w:r w:rsidR="00BF6A3A">
        <w:rPr>
          <w:bCs/>
          <w:sz w:val="28"/>
          <w:szCs w:val="28"/>
        </w:rPr>
        <w:t> </w:t>
      </w:r>
      <w:r w:rsidRPr="003A0DD4">
        <w:rPr>
          <w:bCs/>
          <w:sz w:val="28"/>
          <w:szCs w:val="28"/>
        </w:rPr>
        <w:t>часть 2 статьи 2 областного закона от 16 октября 2017 года №</w:t>
      </w:r>
      <w:r w:rsidR="00BF6A3A">
        <w:rPr>
          <w:bCs/>
          <w:sz w:val="28"/>
          <w:szCs w:val="28"/>
        </w:rPr>
        <w:t> </w:t>
      </w:r>
      <w:r w:rsidRPr="003A0DD4">
        <w:rPr>
          <w:bCs/>
          <w:sz w:val="28"/>
          <w:szCs w:val="28"/>
        </w:rPr>
        <w:t xml:space="preserve">65-оз </w:t>
      </w:r>
      <w:r w:rsidR="00BF6A3A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 xml:space="preserve">О внесении изменений в областной закон </w:t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 xml:space="preserve">Об установлении ставки налога, взимаемого в связи с применением упрощенной системы налогообложения, </w:t>
      </w:r>
      <w:r w:rsidR="00BF6A3A">
        <w:rPr>
          <w:bCs/>
          <w:sz w:val="28"/>
          <w:szCs w:val="28"/>
        </w:rPr>
        <w:br/>
      </w:r>
      <w:r w:rsidRPr="003A0DD4">
        <w:rPr>
          <w:bCs/>
          <w:sz w:val="28"/>
          <w:szCs w:val="28"/>
        </w:rPr>
        <w:t>на территории Ленинградской области</w:t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>;</w:t>
      </w: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0DD4">
        <w:rPr>
          <w:bCs/>
          <w:sz w:val="28"/>
          <w:szCs w:val="28"/>
        </w:rPr>
        <w:t>2)</w:t>
      </w:r>
      <w:r w:rsidR="00BF6A3A">
        <w:rPr>
          <w:bCs/>
          <w:sz w:val="28"/>
          <w:szCs w:val="28"/>
        </w:rPr>
        <w:t> </w:t>
      </w:r>
      <w:r w:rsidRPr="00BF6A3A">
        <w:rPr>
          <w:bCs/>
          <w:spacing w:val="-4"/>
          <w:sz w:val="28"/>
          <w:szCs w:val="28"/>
        </w:rPr>
        <w:t>статью 2 областного закона от 30 ноября 2021 года №</w:t>
      </w:r>
      <w:r w:rsidR="00BF6A3A" w:rsidRPr="00BF6A3A">
        <w:rPr>
          <w:bCs/>
          <w:spacing w:val="-4"/>
          <w:sz w:val="28"/>
          <w:szCs w:val="28"/>
        </w:rPr>
        <w:t> </w:t>
      </w:r>
      <w:r w:rsidRPr="00BF6A3A">
        <w:rPr>
          <w:bCs/>
          <w:spacing w:val="-4"/>
          <w:sz w:val="28"/>
          <w:szCs w:val="28"/>
        </w:rPr>
        <w:t>137-оз "О внесении</w:t>
      </w:r>
      <w:r w:rsidRPr="003A0DD4">
        <w:rPr>
          <w:bCs/>
          <w:sz w:val="28"/>
          <w:szCs w:val="28"/>
        </w:rPr>
        <w:t xml:space="preserve"> изменений в некоторые областные законы</w:t>
      </w:r>
      <w:r>
        <w:rPr>
          <w:bCs/>
          <w:sz w:val="28"/>
          <w:szCs w:val="28"/>
        </w:rPr>
        <w:t>"</w:t>
      </w:r>
      <w:r w:rsidRPr="003A0DD4">
        <w:rPr>
          <w:bCs/>
          <w:sz w:val="28"/>
          <w:szCs w:val="28"/>
        </w:rPr>
        <w:t>.</w:t>
      </w:r>
    </w:p>
    <w:p w:rsidR="00064498" w:rsidRPr="003A0DD4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64498" w:rsidRPr="00BF6A3A" w:rsidRDefault="00064498" w:rsidP="00064498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BF6A3A">
        <w:rPr>
          <w:b/>
          <w:bCs/>
          <w:sz w:val="28"/>
          <w:szCs w:val="28"/>
        </w:rPr>
        <w:t>Статья 4</w:t>
      </w:r>
    </w:p>
    <w:p w:rsidR="00BF6A3A" w:rsidRPr="003A0DD4" w:rsidRDefault="00BF6A3A" w:rsidP="0006449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3130F" w:rsidRPr="001A4569" w:rsidRDefault="00064498" w:rsidP="00064498">
      <w:pPr>
        <w:ind w:firstLine="709"/>
        <w:jc w:val="both"/>
        <w:rPr>
          <w:sz w:val="28"/>
          <w:szCs w:val="28"/>
        </w:rPr>
      </w:pPr>
      <w:r w:rsidRPr="003A0DD4">
        <w:rPr>
          <w:bCs/>
          <w:sz w:val="28"/>
          <w:szCs w:val="28"/>
        </w:rPr>
        <w:lastRenderedPageBreak/>
        <w:t>Настоящий областной закон вступает в силу с 1 января 2024 года</w:t>
      </w:r>
      <w:r w:rsidR="00607026" w:rsidRPr="00694AF6">
        <w:rPr>
          <w:sz w:val="28"/>
          <w:szCs w:val="28"/>
        </w:rPr>
        <w:t>.</w:t>
      </w:r>
    </w:p>
    <w:p w:rsidR="00A7634A" w:rsidRPr="001A4569" w:rsidRDefault="00A7634A" w:rsidP="00607026">
      <w:pPr>
        <w:jc w:val="both"/>
        <w:rPr>
          <w:sz w:val="28"/>
          <w:szCs w:val="28"/>
        </w:rPr>
      </w:pPr>
    </w:p>
    <w:p w:rsidR="0028284B" w:rsidRPr="001A4569" w:rsidRDefault="0028284B" w:rsidP="00607026">
      <w:pPr>
        <w:jc w:val="both"/>
        <w:rPr>
          <w:sz w:val="28"/>
          <w:szCs w:val="28"/>
        </w:rPr>
      </w:pPr>
    </w:p>
    <w:p w:rsidR="00566AB9" w:rsidRPr="001A4569" w:rsidRDefault="00566AB9" w:rsidP="00607026">
      <w:pPr>
        <w:jc w:val="both"/>
        <w:rPr>
          <w:sz w:val="28"/>
          <w:szCs w:val="28"/>
        </w:rPr>
      </w:pPr>
    </w:p>
    <w:p w:rsidR="001C7266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BF3023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BF3023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83130F" w:rsidRPr="009F7D51" w:rsidRDefault="00BF3023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137-оз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47B" w:rsidRDefault="009E547B" w:rsidP="002A0987">
      <w:r>
        <w:separator/>
      </w:r>
    </w:p>
  </w:endnote>
  <w:endnote w:type="continuationSeparator" w:id="0">
    <w:p w:rsidR="009E547B" w:rsidRDefault="009E547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47B" w:rsidRDefault="009E547B" w:rsidP="002A0987">
      <w:r>
        <w:separator/>
      </w:r>
    </w:p>
  </w:footnote>
  <w:footnote w:type="continuationSeparator" w:id="0">
    <w:p w:rsidR="009E547B" w:rsidRDefault="009E547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F3023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98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00BB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208D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636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803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47B"/>
    <w:rsid w:val="009E5A1E"/>
    <w:rsid w:val="009E5E18"/>
    <w:rsid w:val="009F4759"/>
    <w:rsid w:val="009F6ACD"/>
    <w:rsid w:val="009F7D51"/>
    <w:rsid w:val="00A0017A"/>
    <w:rsid w:val="00A00388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4CB8"/>
    <w:rsid w:val="00BC7B2D"/>
    <w:rsid w:val="00BD0C80"/>
    <w:rsid w:val="00BE12B2"/>
    <w:rsid w:val="00BE1AE7"/>
    <w:rsid w:val="00BE4148"/>
    <w:rsid w:val="00BF3023"/>
    <w:rsid w:val="00BF3842"/>
    <w:rsid w:val="00BF6A3A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0780A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BC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2D6A3-8319-45BF-AE92-A7FBFE4F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2023-11-13T12:16:00Z</cp:lastPrinted>
  <dcterms:created xsi:type="dcterms:W3CDTF">2023-12-05T10:12:00Z</dcterms:created>
  <dcterms:modified xsi:type="dcterms:W3CDTF">2023-12-05T10:12:00Z</dcterms:modified>
</cp:coreProperties>
</file>