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BD1A6" w14:textId="77777777" w:rsidR="00EF2BDA" w:rsidRDefault="00EF2BDA" w:rsidP="00EF2BDA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5E96A797" w14:textId="77777777" w:rsidR="00EF2BDA" w:rsidRDefault="00EF2BDA" w:rsidP="00EF2BDA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ФИНАНСОВО-ЭКОНОМИЧЕСКОЕ ОБОСНОВАНИЕ</w:t>
      </w:r>
    </w:p>
    <w:p w14:paraId="54A84756" w14:textId="77777777" w:rsidR="00EF2BDA" w:rsidRDefault="00EF2BDA" w:rsidP="00EF2BDA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проекта</w:t>
      </w:r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областного закона «</w:t>
      </w:r>
      <w:r>
        <w:rPr>
          <w:b/>
          <w:sz w:val="27"/>
          <w:szCs w:val="27"/>
        </w:rPr>
        <w:t>О внесении изменения в статью 19 областного закона «Устав Ленинградской области»</w:t>
      </w:r>
    </w:p>
    <w:p w14:paraId="56C59544" w14:textId="77777777" w:rsidR="00EF2BDA" w:rsidRDefault="00EF2BDA" w:rsidP="00EF2BDA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74FC4889" w14:textId="77777777" w:rsidR="00EF2BDA" w:rsidRPr="00E624F7" w:rsidRDefault="00EF2BDA" w:rsidP="00E624F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624F7">
        <w:rPr>
          <w:b/>
          <w:sz w:val="28"/>
          <w:szCs w:val="28"/>
        </w:rPr>
        <w:tab/>
      </w:r>
      <w:r w:rsidRPr="00E624F7">
        <w:rPr>
          <w:sz w:val="28"/>
          <w:szCs w:val="28"/>
        </w:rPr>
        <w:t xml:space="preserve">Принятие областного закона </w:t>
      </w:r>
      <w:r w:rsidRPr="00E624F7">
        <w:rPr>
          <w:bCs/>
          <w:sz w:val="28"/>
          <w:szCs w:val="28"/>
        </w:rPr>
        <w:t>«</w:t>
      </w:r>
      <w:r w:rsidRPr="00E624F7">
        <w:rPr>
          <w:sz w:val="28"/>
          <w:szCs w:val="28"/>
        </w:rPr>
        <w:t>О внесении изменения в статью 19 областного закона «Устав Ленинградской области» не потребует увеличения расходной части областного бюджета Ленинградской области.</w:t>
      </w:r>
    </w:p>
    <w:p w14:paraId="0D77B31F" w14:textId="77777777" w:rsidR="00EF2BDA" w:rsidRDefault="00EF2BDA" w:rsidP="00EF2BD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441F6FC6" w14:textId="77777777" w:rsidR="00EF2BDA" w:rsidRDefault="00EF2BDA" w:rsidP="00EF2BD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02547C45" w14:textId="77777777" w:rsidR="00EF2BDA" w:rsidRPr="002711B7" w:rsidRDefault="00EF2BDA" w:rsidP="00EF2BDA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>Депутат</w:t>
      </w:r>
    </w:p>
    <w:p w14:paraId="7E3005E8" w14:textId="77777777" w:rsidR="00EF2BDA" w:rsidRPr="002711B7" w:rsidRDefault="00EF2BDA" w:rsidP="00EF2BDA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Законодательного собрания      </w:t>
      </w:r>
    </w:p>
    <w:p w14:paraId="135F80E2" w14:textId="77777777" w:rsidR="00EF2BDA" w:rsidRPr="002711B7" w:rsidRDefault="00EF2BDA" w:rsidP="00EF2BDA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Ленинградской области    </w:t>
      </w:r>
      <w:r>
        <w:rPr>
          <w:b/>
          <w:bCs/>
          <w:sz w:val="27"/>
          <w:szCs w:val="27"/>
        </w:rPr>
        <w:t xml:space="preserve">                                                </w:t>
      </w:r>
      <w:r w:rsidRPr="002711B7">
        <w:rPr>
          <w:b/>
          <w:bCs/>
          <w:sz w:val="27"/>
          <w:szCs w:val="27"/>
        </w:rPr>
        <w:t xml:space="preserve">   </w:t>
      </w:r>
      <w:r>
        <w:rPr>
          <w:b/>
          <w:bCs/>
          <w:sz w:val="27"/>
          <w:szCs w:val="27"/>
        </w:rPr>
        <w:t xml:space="preserve">  </w:t>
      </w:r>
      <w:r w:rsidRPr="002711B7">
        <w:rPr>
          <w:b/>
          <w:bCs/>
          <w:sz w:val="27"/>
          <w:szCs w:val="27"/>
        </w:rPr>
        <w:t xml:space="preserve">   Звонков Д. С.                                                          </w:t>
      </w:r>
    </w:p>
    <w:p w14:paraId="7FC203CE" w14:textId="77777777" w:rsidR="00A33852" w:rsidRDefault="00A33852"/>
    <w:sectPr w:rsidR="00A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49"/>
    <w:rsid w:val="00184649"/>
    <w:rsid w:val="009B04E4"/>
    <w:rsid w:val="00A33852"/>
    <w:rsid w:val="00E624F7"/>
    <w:rsid w:val="00E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786E-15FD-4CB5-B325-BF35ECEB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BDA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3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Федоров Андрей Владиславович</cp:lastModifiedBy>
  <cp:revision>5</cp:revision>
  <dcterms:created xsi:type="dcterms:W3CDTF">2023-11-24T17:29:00Z</dcterms:created>
  <dcterms:modified xsi:type="dcterms:W3CDTF">2023-11-24T17:33:00Z</dcterms:modified>
</cp:coreProperties>
</file>