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9F7D51" w:rsidRDefault="00566AB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9F7D51" w:rsidRDefault="002F6745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9F7D51" w:rsidRDefault="002B6D3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254C3E" w:rsidRDefault="002F0D60" w:rsidP="00642BA1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254C3E">
        <w:rPr>
          <w:b/>
          <w:sz w:val="28"/>
          <w:szCs w:val="28"/>
        </w:rPr>
        <w:t>О</w:t>
      </w:r>
      <w:r w:rsidR="00254C3E" w:rsidRPr="00254C3E">
        <w:rPr>
          <w:b/>
          <w:sz w:val="28"/>
          <w:szCs w:val="28"/>
        </w:rPr>
        <w:t>б</w:t>
      </w:r>
      <w:r w:rsidRPr="00254C3E">
        <w:rPr>
          <w:b/>
          <w:sz w:val="28"/>
          <w:szCs w:val="28"/>
        </w:rPr>
        <w:t xml:space="preserve"> </w:t>
      </w:r>
      <w:r w:rsidR="00254C3E" w:rsidRPr="00254C3E">
        <w:rPr>
          <w:b/>
          <w:sz w:val="28"/>
          <w:szCs w:val="28"/>
        </w:rPr>
        <w:t xml:space="preserve">объединении населенных пунктов – поселка Медянка </w:t>
      </w:r>
      <w:r w:rsidR="00254C3E">
        <w:rPr>
          <w:b/>
          <w:sz w:val="28"/>
          <w:szCs w:val="28"/>
        </w:rPr>
        <w:br/>
      </w:r>
      <w:r w:rsidR="00254C3E" w:rsidRPr="00254C3E">
        <w:rPr>
          <w:b/>
          <w:sz w:val="28"/>
          <w:szCs w:val="28"/>
        </w:rPr>
        <w:t xml:space="preserve">и поселка при железнодорожной станции Попово Советского городского поселения Выборгского муниципального района Ленинградской области и о внесении изменения в областной </w:t>
      </w:r>
      <w:r w:rsidR="00254C3E">
        <w:rPr>
          <w:b/>
          <w:sz w:val="28"/>
          <w:szCs w:val="28"/>
        </w:rPr>
        <w:br/>
      </w:r>
      <w:r w:rsidR="00254C3E" w:rsidRPr="00254C3E">
        <w:rPr>
          <w:b/>
          <w:sz w:val="28"/>
          <w:szCs w:val="28"/>
        </w:rPr>
        <w:t xml:space="preserve">закон </w:t>
      </w:r>
      <w:r w:rsidR="00254C3E" w:rsidRPr="00254C3E">
        <w:rPr>
          <w:rFonts w:eastAsia="Calibri"/>
          <w:b/>
          <w:sz w:val="28"/>
          <w:szCs w:val="28"/>
          <w:lang w:eastAsia="en-US"/>
        </w:rPr>
        <w:t>"Об административно-территориальном устройстве Ленинградской области и порядке его изменения"</w:t>
      </w:r>
    </w:p>
    <w:p w:rsidR="00566AB9" w:rsidRPr="009F7D51" w:rsidRDefault="00566AB9" w:rsidP="00642BA1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42BA1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9F7D51" w:rsidRDefault="004F30C9" w:rsidP="00642BA1">
      <w:pPr>
        <w:ind w:right="707"/>
        <w:jc w:val="center"/>
        <w:rPr>
          <w:sz w:val="28"/>
          <w:szCs w:val="28"/>
        </w:rPr>
      </w:pPr>
      <w:r w:rsidRPr="009F7D5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9F7D51">
        <w:rPr>
          <w:sz w:val="28"/>
          <w:szCs w:val="28"/>
        </w:rPr>
        <w:br/>
      </w:r>
      <w:r w:rsidR="00FC08B3" w:rsidRPr="009F7D51">
        <w:rPr>
          <w:sz w:val="28"/>
          <w:szCs w:val="28"/>
        </w:rPr>
        <w:t>2</w:t>
      </w:r>
      <w:r w:rsidR="00642BA1">
        <w:rPr>
          <w:sz w:val="28"/>
          <w:szCs w:val="28"/>
        </w:rPr>
        <w:t>5</w:t>
      </w:r>
      <w:r w:rsidRPr="009F7D51">
        <w:rPr>
          <w:sz w:val="28"/>
          <w:szCs w:val="28"/>
        </w:rPr>
        <w:t xml:space="preserve"> </w:t>
      </w:r>
      <w:r w:rsidR="00642BA1">
        <w:rPr>
          <w:sz w:val="28"/>
          <w:szCs w:val="28"/>
        </w:rPr>
        <w:t>октября</w:t>
      </w:r>
      <w:r w:rsidR="0018559F" w:rsidRPr="009F7D51">
        <w:rPr>
          <w:sz w:val="28"/>
          <w:szCs w:val="28"/>
        </w:rPr>
        <w:t xml:space="preserve"> 20</w:t>
      </w:r>
      <w:r w:rsidR="00E73B7C" w:rsidRPr="009F7D51">
        <w:rPr>
          <w:sz w:val="28"/>
          <w:szCs w:val="28"/>
        </w:rPr>
        <w:t>2</w:t>
      </w:r>
      <w:r w:rsidR="007C2115" w:rsidRPr="009F7D51">
        <w:rPr>
          <w:sz w:val="28"/>
          <w:szCs w:val="28"/>
        </w:rPr>
        <w:t>3</w:t>
      </w:r>
      <w:r w:rsidR="00246748" w:rsidRPr="009F7D51">
        <w:rPr>
          <w:sz w:val="28"/>
          <w:szCs w:val="28"/>
        </w:rPr>
        <w:t xml:space="preserve"> года</w:t>
      </w:r>
    </w:p>
    <w:p w:rsidR="00566AB9" w:rsidRPr="009F7D51" w:rsidRDefault="00566AB9" w:rsidP="00642BA1">
      <w:pPr>
        <w:rPr>
          <w:color w:val="000000"/>
          <w:sz w:val="28"/>
          <w:szCs w:val="28"/>
        </w:rPr>
      </w:pPr>
    </w:p>
    <w:p w:rsidR="002D4023" w:rsidRPr="009F7D51" w:rsidRDefault="002D4023" w:rsidP="00642BA1">
      <w:pPr>
        <w:rPr>
          <w:color w:val="000000"/>
          <w:sz w:val="28"/>
          <w:szCs w:val="28"/>
        </w:rPr>
      </w:pPr>
    </w:p>
    <w:p w:rsidR="001158AC" w:rsidRPr="009F7D51" w:rsidRDefault="001158AC" w:rsidP="00642BA1">
      <w:pPr>
        <w:pStyle w:val="ConsPlusNormal"/>
        <w:widowControl w:val="0"/>
        <w:ind w:firstLine="709"/>
        <w:jc w:val="both"/>
        <w:rPr>
          <w:b/>
        </w:rPr>
      </w:pPr>
      <w:r w:rsidRPr="009F7D51">
        <w:rPr>
          <w:b/>
        </w:rPr>
        <w:t>Статья 1</w:t>
      </w:r>
    </w:p>
    <w:p w:rsidR="001158AC" w:rsidRPr="009F7D51" w:rsidRDefault="001158AC" w:rsidP="00642BA1">
      <w:pPr>
        <w:ind w:firstLine="709"/>
        <w:jc w:val="both"/>
        <w:rPr>
          <w:sz w:val="28"/>
          <w:szCs w:val="28"/>
        </w:rPr>
      </w:pPr>
    </w:p>
    <w:p w:rsidR="00642BA1" w:rsidRPr="00DD7BA9" w:rsidRDefault="0083130F" w:rsidP="00254C3E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В</w:t>
      </w:r>
      <w:r w:rsidR="00254C3E">
        <w:rPr>
          <w:sz w:val="28"/>
          <w:szCs w:val="28"/>
        </w:rPr>
        <w:t xml:space="preserve"> </w:t>
      </w:r>
      <w:r w:rsidR="00254C3E" w:rsidRPr="00F70B88">
        <w:rPr>
          <w:rFonts w:eastAsia="Calibri"/>
          <w:sz w:val="28"/>
          <w:szCs w:val="28"/>
          <w:lang w:eastAsia="en-US"/>
        </w:rPr>
        <w:t xml:space="preserve">соответствии со </w:t>
      </w:r>
      <w:hyperlink r:id="rId8" w:history="1">
        <w:r w:rsidR="00254C3E" w:rsidRPr="00F70B88">
          <w:rPr>
            <w:rFonts w:eastAsia="Calibri"/>
            <w:sz w:val="28"/>
            <w:szCs w:val="28"/>
            <w:lang w:eastAsia="en-US"/>
          </w:rPr>
          <w:t>стать</w:t>
        </w:r>
        <w:r w:rsidR="00254C3E">
          <w:rPr>
            <w:rFonts w:eastAsia="Calibri"/>
            <w:sz w:val="28"/>
            <w:szCs w:val="28"/>
            <w:lang w:eastAsia="en-US"/>
          </w:rPr>
          <w:t>е</w:t>
        </w:r>
        <w:r w:rsidR="00254C3E" w:rsidRPr="00F70B88">
          <w:rPr>
            <w:rFonts w:eastAsia="Calibri"/>
            <w:sz w:val="28"/>
            <w:szCs w:val="28"/>
            <w:lang w:eastAsia="en-US"/>
          </w:rPr>
          <w:t xml:space="preserve">й </w:t>
        </w:r>
      </w:hyperlink>
      <w:r w:rsidR="00254C3E" w:rsidRPr="00F70B88">
        <w:rPr>
          <w:rFonts w:eastAsia="Calibri"/>
          <w:sz w:val="28"/>
          <w:szCs w:val="28"/>
          <w:lang w:eastAsia="en-US"/>
        </w:rPr>
        <w:t>6 областного закона от 15 июня 2010 года №</w:t>
      </w:r>
      <w:r w:rsidR="00254C3E">
        <w:rPr>
          <w:rFonts w:eastAsia="Calibri"/>
          <w:sz w:val="28"/>
          <w:szCs w:val="28"/>
          <w:lang w:eastAsia="en-US"/>
        </w:rPr>
        <w:t> </w:t>
      </w:r>
      <w:r w:rsidR="00254C3E" w:rsidRPr="00F70B88">
        <w:rPr>
          <w:rFonts w:eastAsia="Calibri"/>
          <w:sz w:val="28"/>
          <w:szCs w:val="28"/>
          <w:lang w:eastAsia="en-US"/>
        </w:rPr>
        <w:t xml:space="preserve">32-оз </w:t>
      </w:r>
      <w:r w:rsidR="00254C3E">
        <w:rPr>
          <w:rFonts w:eastAsia="Calibri"/>
          <w:sz w:val="28"/>
          <w:szCs w:val="28"/>
          <w:lang w:eastAsia="en-US"/>
        </w:rPr>
        <w:t>"</w:t>
      </w:r>
      <w:r w:rsidR="00254C3E" w:rsidRPr="00F70B88">
        <w:rPr>
          <w:rFonts w:eastAsia="Calibri"/>
          <w:sz w:val="28"/>
          <w:szCs w:val="28"/>
          <w:lang w:eastAsia="en-US"/>
        </w:rPr>
        <w:t>Об административно-территориальном устройстве Ленинградской области и порядке его изменения</w:t>
      </w:r>
      <w:r w:rsidR="00254C3E">
        <w:rPr>
          <w:rFonts w:eastAsia="Calibri"/>
          <w:sz w:val="28"/>
          <w:szCs w:val="28"/>
          <w:lang w:eastAsia="en-US"/>
        </w:rPr>
        <w:t>"</w:t>
      </w:r>
      <w:r w:rsidR="00254C3E" w:rsidRPr="00F70B88">
        <w:rPr>
          <w:sz w:val="28"/>
          <w:szCs w:val="28"/>
        </w:rPr>
        <w:t xml:space="preserve"> объединить насел</w:t>
      </w:r>
      <w:r w:rsidR="00254C3E">
        <w:rPr>
          <w:sz w:val="28"/>
          <w:szCs w:val="28"/>
        </w:rPr>
        <w:t>е</w:t>
      </w:r>
      <w:r w:rsidR="00254C3E" w:rsidRPr="00F70B88">
        <w:rPr>
          <w:sz w:val="28"/>
          <w:szCs w:val="28"/>
        </w:rPr>
        <w:t>нные пункты – пос</w:t>
      </w:r>
      <w:r w:rsidR="00254C3E">
        <w:rPr>
          <w:sz w:val="28"/>
          <w:szCs w:val="28"/>
        </w:rPr>
        <w:t>е</w:t>
      </w:r>
      <w:r w:rsidR="00254C3E" w:rsidRPr="00F70B88">
        <w:rPr>
          <w:sz w:val="28"/>
          <w:szCs w:val="28"/>
        </w:rPr>
        <w:t>лок Медянка и пос</w:t>
      </w:r>
      <w:r w:rsidR="00254C3E">
        <w:rPr>
          <w:sz w:val="28"/>
          <w:szCs w:val="28"/>
        </w:rPr>
        <w:t>е</w:t>
      </w:r>
      <w:r w:rsidR="00254C3E" w:rsidRPr="00F70B88">
        <w:rPr>
          <w:sz w:val="28"/>
          <w:szCs w:val="28"/>
        </w:rPr>
        <w:t>лок при железнодорожной станции Попово Советского городского поселения Выборгского муниципального района Ленинградской области</w:t>
      </w:r>
      <w:r w:rsidR="00254C3E" w:rsidRPr="00F70B88">
        <w:rPr>
          <w:color w:val="000000"/>
          <w:sz w:val="28"/>
          <w:szCs w:val="28"/>
        </w:rPr>
        <w:t xml:space="preserve"> </w:t>
      </w:r>
      <w:r w:rsidR="00254C3E">
        <w:rPr>
          <w:color w:val="000000"/>
          <w:sz w:val="28"/>
          <w:szCs w:val="28"/>
        </w:rPr>
        <w:t xml:space="preserve">– </w:t>
      </w:r>
      <w:r w:rsidR="00254C3E" w:rsidRPr="00F70B88">
        <w:rPr>
          <w:sz w:val="28"/>
          <w:szCs w:val="28"/>
        </w:rPr>
        <w:t>в один насел</w:t>
      </w:r>
      <w:r w:rsidR="00254C3E">
        <w:rPr>
          <w:sz w:val="28"/>
          <w:szCs w:val="28"/>
        </w:rPr>
        <w:t>е</w:t>
      </w:r>
      <w:r w:rsidR="00254C3E" w:rsidRPr="00F70B88">
        <w:rPr>
          <w:sz w:val="28"/>
          <w:szCs w:val="28"/>
        </w:rPr>
        <w:t>нный пункт (пос</w:t>
      </w:r>
      <w:r w:rsidR="00254C3E">
        <w:rPr>
          <w:sz w:val="28"/>
          <w:szCs w:val="28"/>
        </w:rPr>
        <w:t>е</w:t>
      </w:r>
      <w:r w:rsidR="00254C3E" w:rsidRPr="00F70B88">
        <w:rPr>
          <w:sz w:val="28"/>
          <w:szCs w:val="28"/>
        </w:rPr>
        <w:t>лок) с сохранением за ним наименования Медянка</w:t>
      </w:r>
      <w:r w:rsidR="00642BA1" w:rsidRPr="00DD7BA9">
        <w:rPr>
          <w:sz w:val="28"/>
          <w:szCs w:val="28"/>
        </w:rPr>
        <w:t>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642BA1">
      <w:pPr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>Статья 2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254C3E" w:rsidRPr="00F70B88" w:rsidRDefault="00642BA1" w:rsidP="00254C3E">
      <w:pPr>
        <w:ind w:firstLine="709"/>
        <w:jc w:val="both"/>
        <w:rPr>
          <w:color w:val="000000"/>
          <w:sz w:val="28"/>
          <w:szCs w:val="28"/>
        </w:rPr>
      </w:pPr>
      <w:r w:rsidRPr="00254C3E">
        <w:rPr>
          <w:spacing w:val="-2"/>
          <w:sz w:val="28"/>
          <w:szCs w:val="28"/>
        </w:rPr>
        <w:t xml:space="preserve">Внести </w:t>
      </w:r>
      <w:r w:rsidR="00254C3E" w:rsidRPr="00254C3E">
        <w:rPr>
          <w:color w:val="000000"/>
          <w:spacing w:val="-2"/>
          <w:sz w:val="28"/>
          <w:szCs w:val="28"/>
        </w:rPr>
        <w:t>в</w:t>
      </w:r>
      <w:r w:rsidR="00254C3E" w:rsidRPr="00254C3E">
        <w:rPr>
          <w:spacing w:val="-2"/>
          <w:sz w:val="28"/>
          <w:szCs w:val="28"/>
        </w:rPr>
        <w:t xml:space="preserve"> приложение 2 к </w:t>
      </w:r>
      <w:r w:rsidR="00254C3E" w:rsidRPr="00254C3E">
        <w:rPr>
          <w:color w:val="000000"/>
          <w:spacing w:val="-2"/>
          <w:sz w:val="28"/>
          <w:szCs w:val="28"/>
        </w:rPr>
        <w:t>областному закону от 15 июня 2010 года № 32-оз</w:t>
      </w:r>
      <w:r w:rsidR="00254C3E" w:rsidRPr="00F70B88">
        <w:rPr>
          <w:color w:val="000000"/>
          <w:sz w:val="28"/>
          <w:szCs w:val="28"/>
        </w:rPr>
        <w:t xml:space="preserve"> </w:t>
      </w:r>
      <w:r w:rsidR="00254C3E">
        <w:rPr>
          <w:color w:val="000000"/>
          <w:sz w:val="28"/>
          <w:szCs w:val="28"/>
        </w:rPr>
        <w:t>"</w:t>
      </w:r>
      <w:r w:rsidR="00254C3E" w:rsidRPr="00F70B88">
        <w:rPr>
          <w:color w:val="000000"/>
          <w:sz w:val="28"/>
          <w:szCs w:val="28"/>
        </w:rPr>
        <w:t xml:space="preserve">Об административно-территориальном устройстве Ленинградской области </w:t>
      </w:r>
      <w:r w:rsidR="00254C3E">
        <w:rPr>
          <w:color w:val="000000"/>
          <w:sz w:val="28"/>
          <w:szCs w:val="28"/>
        </w:rPr>
        <w:br/>
      </w:r>
      <w:r w:rsidR="00254C3E" w:rsidRPr="00F70B88">
        <w:rPr>
          <w:color w:val="000000"/>
          <w:sz w:val="28"/>
          <w:szCs w:val="28"/>
        </w:rPr>
        <w:t>и порядке его изменения</w:t>
      </w:r>
      <w:r w:rsidR="00254C3E">
        <w:rPr>
          <w:color w:val="000000"/>
          <w:sz w:val="28"/>
          <w:szCs w:val="28"/>
        </w:rPr>
        <w:t>"</w:t>
      </w:r>
      <w:r w:rsidR="00254C3E" w:rsidRPr="00F70B88">
        <w:rPr>
          <w:color w:val="000000"/>
          <w:sz w:val="28"/>
          <w:szCs w:val="28"/>
        </w:rPr>
        <w:t xml:space="preserve"> (с последующими изменениями) изменение, изложив </w:t>
      </w:r>
      <w:r w:rsidR="00254C3E" w:rsidRPr="00F70B88">
        <w:rPr>
          <w:sz w:val="28"/>
          <w:szCs w:val="28"/>
        </w:rPr>
        <w:t xml:space="preserve">графу 2 подраздела </w:t>
      </w:r>
      <w:r w:rsidR="00254C3E">
        <w:rPr>
          <w:sz w:val="28"/>
          <w:szCs w:val="28"/>
        </w:rPr>
        <w:t>"</w:t>
      </w:r>
      <w:r w:rsidR="00254C3E" w:rsidRPr="00F70B88">
        <w:rPr>
          <w:sz w:val="28"/>
          <w:szCs w:val="28"/>
        </w:rPr>
        <w:t>Советское городское</w:t>
      </w:r>
      <w:r w:rsidR="00254C3E" w:rsidRPr="00F70B88">
        <w:rPr>
          <w:rFonts w:eastAsia="Calibri"/>
          <w:sz w:val="28"/>
          <w:szCs w:val="28"/>
          <w:lang w:eastAsia="en-US"/>
        </w:rPr>
        <w:t xml:space="preserve"> поселение</w:t>
      </w:r>
      <w:r w:rsidR="00254C3E">
        <w:rPr>
          <w:sz w:val="28"/>
          <w:szCs w:val="28"/>
        </w:rPr>
        <w:t>"</w:t>
      </w:r>
      <w:r w:rsidR="00254C3E" w:rsidRPr="00F70B88">
        <w:rPr>
          <w:sz w:val="28"/>
          <w:szCs w:val="28"/>
        </w:rPr>
        <w:t xml:space="preserve"> раздела </w:t>
      </w:r>
      <w:r w:rsidR="00254C3E">
        <w:rPr>
          <w:sz w:val="28"/>
          <w:szCs w:val="28"/>
        </w:rPr>
        <w:t>"</w:t>
      </w:r>
      <w:r w:rsidR="00254C3E" w:rsidRPr="00F70B88">
        <w:rPr>
          <w:color w:val="000000"/>
          <w:sz w:val="28"/>
          <w:szCs w:val="28"/>
        </w:rPr>
        <w:t xml:space="preserve">Выборгский </w:t>
      </w:r>
      <w:r w:rsidR="00254C3E" w:rsidRPr="00F70B88">
        <w:rPr>
          <w:sz w:val="28"/>
          <w:szCs w:val="28"/>
        </w:rPr>
        <w:t>муниципальный район</w:t>
      </w:r>
      <w:r w:rsidR="00254C3E">
        <w:rPr>
          <w:sz w:val="28"/>
          <w:szCs w:val="28"/>
        </w:rPr>
        <w:t>"</w:t>
      </w:r>
      <w:r w:rsidR="00254C3E" w:rsidRPr="00F70B88">
        <w:rPr>
          <w:sz w:val="28"/>
          <w:szCs w:val="28"/>
        </w:rPr>
        <w:t xml:space="preserve"> </w:t>
      </w:r>
      <w:r w:rsidR="00254C3E" w:rsidRPr="00F70B88">
        <w:rPr>
          <w:color w:val="000000"/>
          <w:sz w:val="28"/>
          <w:szCs w:val="28"/>
        </w:rPr>
        <w:t>в следующей редакции: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F70B88">
        <w:rPr>
          <w:sz w:val="28"/>
          <w:szCs w:val="28"/>
        </w:rPr>
        <w:t>Дятлово,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>лок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Ландышевка,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 xml:space="preserve">лок 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Матросово,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>лок при железнодорожной станции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Медянка,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 xml:space="preserve">лок 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Свекловичное,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 xml:space="preserve">лок 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Свердлово,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 xml:space="preserve">лок 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Советский, городской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 xml:space="preserve">лок 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lastRenderedPageBreak/>
        <w:t>Соколинское,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 xml:space="preserve">лок </w:t>
      </w:r>
    </w:p>
    <w:p w:rsidR="00254C3E" w:rsidRPr="00F70B88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Токарево,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 xml:space="preserve">лок </w:t>
      </w:r>
    </w:p>
    <w:p w:rsidR="00642BA1" w:rsidRPr="00DD7BA9" w:rsidRDefault="00254C3E" w:rsidP="00254C3E">
      <w:pPr>
        <w:ind w:firstLine="709"/>
        <w:jc w:val="both"/>
        <w:rPr>
          <w:sz w:val="28"/>
          <w:szCs w:val="28"/>
        </w:rPr>
      </w:pPr>
      <w:r w:rsidRPr="00F70B88">
        <w:rPr>
          <w:sz w:val="28"/>
          <w:szCs w:val="28"/>
        </w:rPr>
        <w:t>Черничное, пос</w:t>
      </w:r>
      <w:r>
        <w:rPr>
          <w:sz w:val="28"/>
          <w:szCs w:val="28"/>
        </w:rPr>
        <w:t>е</w:t>
      </w:r>
      <w:r w:rsidRPr="00F70B88">
        <w:rPr>
          <w:sz w:val="28"/>
          <w:szCs w:val="28"/>
        </w:rPr>
        <w:t>лок</w:t>
      </w:r>
      <w:r>
        <w:rPr>
          <w:sz w:val="28"/>
          <w:szCs w:val="28"/>
        </w:rPr>
        <w:t>"</w:t>
      </w:r>
      <w:r w:rsidR="00642BA1" w:rsidRPr="00DD7BA9">
        <w:rPr>
          <w:sz w:val="28"/>
          <w:szCs w:val="28"/>
        </w:rPr>
        <w:t>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642BA1">
      <w:pPr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 xml:space="preserve">Статья 3 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83130F" w:rsidRPr="009F7D51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 xml:space="preserve">Настоящий </w:t>
      </w:r>
      <w:r w:rsidR="00254C3E" w:rsidRPr="00F70B88">
        <w:rPr>
          <w:sz w:val="28"/>
          <w:szCs w:val="28"/>
        </w:rPr>
        <w:t>областной закон вступает в силу по истечении 10 дней после дня его официального опубликования</w:t>
      </w:r>
      <w:r w:rsidR="0083130F" w:rsidRPr="009F7D51">
        <w:rPr>
          <w:sz w:val="28"/>
          <w:szCs w:val="28"/>
        </w:rPr>
        <w:t>.</w:t>
      </w:r>
    </w:p>
    <w:p w:rsidR="00A7634A" w:rsidRPr="009F7D51" w:rsidRDefault="00A7634A" w:rsidP="00642BA1">
      <w:pPr>
        <w:jc w:val="both"/>
        <w:rPr>
          <w:sz w:val="28"/>
          <w:szCs w:val="28"/>
        </w:rPr>
      </w:pPr>
    </w:p>
    <w:p w:rsidR="0028284B" w:rsidRPr="009F7D51" w:rsidRDefault="0028284B" w:rsidP="00642BA1">
      <w:pPr>
        <w:jc w:val="both"/>
        <w:rPr>
          <w:sz w:val="28"/>
          <w:szCs w:val="28"/>
        </w:rPr>
      </w:pPr>
    </w:p>
    <w:p w:rsidR="00566AB9" w:rsidRPr="009F7D51" w:rsidRDefault="00566AB9" w:rsidP="00642BA1">
      <w:pPr>
        <w:jc w:val="both"/>
        <w:rPr>
          <w:sz w:val="28"/>
          <w:szCs w:val="28"/>
        </w:rPr>
      </w:pPr>
    </w:p>
    <w:p w:rsidR="001C7266" w:rsidRPr="009F7D51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Губернатор </w:t>
      </w:r>
    </w:p>
    <w:p w:rsidR="0001750D" w:rsidRPr="009F7D51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Ленинградской области</w:t>
      </w:r>
      <w:r w:rsidRPr="009F7D51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3324DF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3324DF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17 ноября 2023 года</w:t>
      </w:r>
    </w:p>
    <w:p w:rsidR="0083130F" w:rsidRPr="009F7D51" w:rsidRDefault="003324DF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133-оз</w:t>
      </w:r>
    </w:p>
    <w:sectPr w:rsidR="0083130F" w:rsidRPr="009F7D51" w:rsidSect="002F0D60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4DA" w:rsidRDefault="006A34DA" w:rsidP="002A0987">
      <w:r>
        <w:separator/>
      </w:r>
    </w:p>
  </w:endnote>
  <w:endnote w:type="continuationSeparator" w:id="0">
    <w:p w:rsidR="006A34DA" w:rsidRDefault="006A34DA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4DA" w:rsidRDefault="006A34DA" w:rsidP="002A0987">
      <w:r>
        <w:separator/>
      </w:r>
    </w:p>
  </w:footnote>
  <w:footnote w:type="continuationSeparator" w:id="0">
    <w:p w:rsidR="006A34DA" w:rsidRDefault="006A34DA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324DF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4DF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4DA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1A04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D36F03-17E3-4D40-84AD-FE61631B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9D851201868B2D4A322E5B6A3BD789B219AE773CD5EBFFD546AE7BE95D66557945A5C1DB628720I3ZE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05D40-093E-477A-8861-24B1B950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2023-10-23T10:37:00Z</cp:lastPrinted>
  <dcterms:created xsi:type="dcterms:W3CDTF">2023-11-24T07:19:00Z</dcterms:created>
  <dcterms:modified xsi:type="dcterms:W3CDTF">2023-11-24T07:19:00Z</dcterms:modified>
</cp:coreProperties>
</file>