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21093C">
        <w:rPr>
          <w:bCs/>
          <w:sz w:val="28"/>
          <w:szCs w:val="28"/>
        </w:rPr>
        <w:t>9</w:t>
      </w:r>
      <w:r w:rsidR="005B1B63" w:rsidRPr="003D7BC2">
        <w:rPr>
          <w:bCs/>
          <w:sz w:val="28"/>
          <w:szCs w:val="28"/>
        </w:rPr>
        <w:t xml:space="preserve"> </w:t>
      </w:r>
      <w:r w:rsidR="0021093C">
        <w:rPr>
          <w:bCs/>
          <w:sz w:val="28"/>
          <w:szCs w:val="28"/>
        </w:rPr>
        <w:t>но</w:t>
      </w:r>
      <w:r w:rsidR="001111BB">
        <w:rPr>
          <w:bCs/>
          <w:sz w:val="28"/>
          <w:szCs w:val="28"/>
        </w:rPr>
        <w:t>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21093C">
        <w:rPr>
          <w:sz w:val="28"/>
          <w:szCs w:val="28"/>
        </w:rPr>
        <w:t>549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21093C">
        <w:rPr>
          <w:b/>
          <w:sz w:val="26"/>
          <w:szCs w:val="26"/>
        </w:rPr>
        <w:t xml:space="preserve">"О внесении изменений в областной закон "О гарантиях реализации </w:t>
      </w:r>
      <w:r w:rsidR="0021093C">
        <w:rPr>
          <w:b/>
          <w:sz w:val="26"/>
          <w:szCs w:val="26"/>
        </w:rPr>
        <w:br/>
        <w:t>права граждан на получение бесплатной юридической помощи на территории Ленинградской области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lastRenderedPageBreak/>
        <w:t xml:space="preserve">1. Принять проект областного закона </w:t>
      </w:r>
      <w:r w:rsidR="00D839CE" w:rsidRPr="003D7BC2">
        <w:rPr>
          <w:szCs w:val="28"/>
        </w:rPr>
        <w:t xml:space="preserve">"О внесении изменений в </w:t>
      </w:r>
      <w:r w:rsidR="0021093C">
        <w:rPr>
          <w:szCs w:val="28"/>
        </w:rPr>
        <w:t>областной закон "О гарантиях реализации права граждан на получение бесплатной юридической помощи на территории Ленинградской области</w:t>
      </w:r>
      <w:r w:rsidR="00D839CE" w:rsidRPr="003D7BC2">
        <w:rPr>
          <w:szCs w:val="28"/>
        </w:rPr>
        <w:t>"</w:t>
      </w:r>
      <w:r w:rsidR="00095D28" w:rsidRPr="003D7BC2">
        <w:rPr>
          <w:szCs w:val="28"/>
        </w:rPr>
        <w:t xml:space="preserve"> </w:t>
      </w:r>
      <w:r w:rsidRPr="003D7BC2">
        <w:rPr>
          <w:szCs w:val="28"/>
        </w:rPr>
        <w:t xml:space="preserve">в </w:t>
      </w:r>
      <w:r w:rsidR="005341D9">
        <w:rPr>
          <w:szCs w:val="28"/>
        </w:rPr>
        <w:t>первом</w:t>
      </w:r>
      <w:r w:rsidRPr="003D7BC2">
        <w:rPr>
          <w:szCs w:val="28"/>
        </w:rPr>
        <w:t xml:space="preserve"> чтении.</w:t>
      </w:r>
    </w:p>
    <w:p w:rsidR="005341D9" w:rsidRDefault="005341D9" w:rsidP="00AE3603">
      <w:pPr>
        <w:pStyle w:val="2"/>
        <w:ind w:firstLine="709"/>
        <w:rPr>
          <w:szCs w:val="28"/>
        </w:rPr>
      </w:pPr>
    </w:p>
    <w:p w:rsidR="005341D9" w:rsidRPr="003D7BC2" w:rsidRDefault="005341D9" w:rsidP="00AE3603">
      <w:pPr>
        <w:pStyle w:val="2"/>
        <w:ind w:firstLine="709"/>
        <w:rPr>
          <w:szCs w:val="28"/>
        </w:rPr>
      </w:pPr>
      <w:r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21093C">
        <w:rPr>
          <w:szCs w:val="28"/>
        </w:rPr>
        <w:t>10</w:t>
      </w:r>
      <w:r>
        <w:rPr>
          <w:szCs w:val="28"/>
        </w:rPr>
        <w:t xml:space="preserve"> </w:t>
      </w:r>
      <w:r w:rsidR="0021093C">
        <w:rPr>
          <w:szCs w:val="28"/>
        </w:rPr>
        <w:t>но</w:t>
      </w:r>
      <w:r>
        <w:rPr>
          <w:szCs w:val="28"/>
        </w:rPr>
        <w:t xml:space="preserve">ября 2023 года включительно в постоянную комиссию по </w:t>
      </w:r>
      <w:r w:rsidR="0021093C">
        <w:rPr>
          <w:szCs w:val="28"/>
        </w:rPr>
        <w:t>социальной политике и трудовым отношениям</w:t>
      </w:r>
      <w:r>
        <w:rPr>
          <w:szCs w:val="28"/>
        </w:rPr>
        <w:t xml:space="preserve"> Законодательного собрания Ленинградской области.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D2E29" w:rsidRPr="00AF294D" w:rsidRDefault="005341D9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D2E29" w:rsidRPr="003D7BC2">
        <w:rPr>
          <w:szCs w:val="28"/>
        </w:rPr>
        <w:t>. </w:t>
      </w:r>
      <w:r w:rsidR="006D2E29" w:rsidRPr="00AF294D">
        <w:rPr>
          <w:spacing w:val="-4"/>
          <w:szCs w:val="28"/>
        </w:rPr>
        <w:t xml:space="preserve">Постоянной комиссии по </w:t>
      </w:r>
      <w:r w:rsidR="0021093C">
        <w:rPr>
          <w:spacing w:val="-4"/>
          <w:szCs w:val="28"/>
        </w:rPr>
        <w:t>социальной политике и трудовым отношениям</w:t>
      </w:r>
      <w:r w:rsidR="008B0288" w:rsidRPr="00AF294D">
        <w:rPr>
          <w:szCs w:val="28"/>
        </w:rPr>
        <w:t xml:space="preserve"> </w:t>
      </w:r>
      <w:r w:rsidR="006D2E29" w:rsidRPr="00AF294D">
        <w:rPr>
          <w:szCs w:val="28"/>
        </w:rPr>
        <w:t xml:space="preserve">Законодательного собрания Ленинградской области </w:t>
      </w:r>
      <w:r>
        <w:rPr>
          <w:szCs w:val="28"/>
        </w:rPr>
        <w:t>подготовить</w:t>
      </w:r>
      <w:r w:rsidR="006D2E29" w:rsidRPr="00AF294D">
        <w:rPr>
          <w:szCs w:val="28"/>
        </w:rPr>
        <w:t xml:space="preserve"> указанный проект областного закона </w:t>
      </w:r>
      <w:r>
        <w:rPr>
          <w:szCs w:val="28"/>
        </w:rPr>
        <w:t xml:space="preserve">в соответствии со статьями 51 и 53 Регламента Законодательного собрания Ленинградской области и внести его </w:t>
      </w:r>
      <w:r w:rsidR="0021093C">
        <w:rPr>
          <w:szCs w:val="28"/>
        </w:rPr>
        <w:br/>
      </w:r>
      <w:r>
        <w:rPr>
          <w:szCs w:val="28"/>
        </w:rPr>
        <w:t xml:space="preserve">на рассмотрение Законодательного собрания </w:t>
      </w:r>
      <w:r w:rsidR="006D2E29" w:rsidRPr="00AF294D">
        <w:rPr>
          <w:szCs w:val="28"/>
        </w:rPr>
        <w:t>для принятия</w:t>
      </w:r>
      <w:r w:rsidR="00B86266" w:rsidRPr="00AF294D">
        <w:rPr>
          <w:szCs w:val="28"/>
        </w:rPr>
        <w:t xml:space="preserve"> </w:t>
      </w:r>
      <w:r w:rsidR="00EE1A11" w:rsidRPr="00AF294D">
        <w:rPr>
          <w:szCs w:val="28"/>
        </w:rPr>
        <w:t>в</w:t>
      </w:r>
      <w:r>
        <w:rPr>
          <w:szCs w:val="28"/>
        </w:rPr>
        <w:t>о</w:t>
      </w:r>
      <w:r w:rsidR="00EE1A11" w:rsidRPr="00AF294D">
        <w:rPr>
          <w:szCs w:val="28"/>
        </w:rPr>
        <w:t xml:space="preserve"> </w:t>
      </w:r>
      <w:r>
        <w:rPr>
          <w:szCs w:val="28"/>
        </w:rPr>
        <w:t>втором</w:t>
      </w:r>
      <w:r w:rsidR="00EE1A11" w:rsidRPr="00AF294D">
        <w:rPr>
          <w:szCs w:val="28"/>
        </w:rPr>
        <w:t xml:space="preserve"> чтении.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5341D9" w:rsidP="00AE3603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06B" w:rsidRDefault="00E0506B" w:rsidP="00D87C3A">
      <w:r>
        <w:separator/>
      </w:r>
    </w:p>
  </w:endnote>
  <w:endnote w:type="continuationSeparator" w:id="0">
    <w:p w:rsidR="00E0506B" w:rsidRDefault="00E0506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06B" w:rsidRDefault="00E0506B" w:rsidP="00D87C3A">
      <w:r>
        <w:separator/>
      </w:r>
    </w:p>
  </w:footnote>
  <w:footnote w:type="continuationSeparator" w:id="0">
    <w:p w:rsidR="00E0506B" w:rsidRDefault="00E0506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84FF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074DE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093C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41D9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00DD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63A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294D"/>
    <w:rsid w:val="00AF380A"/>
    <w:rsid w:val="00AF7E22"/>
    <w:rsid w:val="00B001F7"/>
    <w:rsid w:val="00B030A9"/>
    <w:rsid w:val="00B040DF"/>
    <w:rsid w:val="00B10B3E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4FF0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4A3B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506B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601294-8021-44A3-8540-66D4EAC8F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1093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109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4DF3D-7620-4646-8C31-EF68F8C2F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2023-11-14T06:31:00Z</cp:lastPrinted>
  <dcterms:created xsi:type="dcterms:W3CDTF">2023-11-15T10:19:00Z</dcterms:created>
  <dcterms:modified xsi:type="dcterms:W3CDTF">2023-11-15T10:19:00Z</dcterms:modified>
</cp:coreProperties>
</file>