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C73C62">
      <w:pPr>
        <w:pStyle w:val="a4"/>
        <w:jc w:val="center"/>
        <w:rPr>
          <w:b/>
        </w:rPr>
      </w:pPr>
      <w:r w:rsidRPr="00A224A5">
        <w:rPr>
          <w:b/>
        </w:rPr>
        <w:t>«</w:t>
      </w:r>
      <w:r w:rsidR="00F62CA5" w:rsidRPr="00F62CA5">
        <w:rPr>
          <w:b/>
        </w:rPr>
        <w:t>О референдуме Ленинградской области</w:t>
      </w:r>
      <w:r w:rsidR="00C73C62"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794474" w:rsidRDefault="00BD14FB" w:rsidP="003B7B2D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BD14FB">
        <w:rPr>
          <w:bCs/>
          <w:sz w:val="28"/>
          <w:szCs w:val="28"/>
        </w:rPr>
        <w:t xml:space="preserve">Проект закона направлен на приведение областного закона в соответствие </w:t>
      </w:r>
      <w:r w:rsidR="003B7B2D">
        <w:rPr>
          <w:bCs/>
          <w:sz w:val="28"/>
          <w:szCs w:val="28"/>
        </w:rPr>
        <w:br/>
      </w:r>
      <w:r w:rsidRPr="00BD14FB">
        <w:rPr>
          <w:bCs/>
          <w:sz w:val="28"/>
          <w:szCs w:val="28"/>
        </w:rPr>
        <w:t xml:space="preserve">с федеральным законодательством. </w:t>
      </w:r>
      <w:proofErr w:type="gramStart"/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3B7B2D">
        <w:rPr>
          <w:bCs/>
          <w:sz w:val="28"/>
          <w:szCs w:val="28"/>
        </w:rPr>
        <w:br/>
      </w:r>
      <w:r w:rsidR="00C73C62" w:rsidRPr="00C73C62">
        <w:rPr>
          <w:bCs/>
          <w:sz w:val="28"/>
          <w:szCs w:val="28"/>
        </w:rPr>
        <w:t>«О внесении изменений в областной закон «</w:t>
      </w:r>
      <w:r w:rsidR="00F62CA5" w:rsidRPr="00F62CA5">
        <w:rPr>
          <w:bCs/>
          <w:sz w:val="28"/>
          <w:szCs w:val="28"/>
        </w:rPr>
        <w:t xml:space="preserve">О референдуме </w:t>
      </w:r>
      <w:bookmarkStart w:id="0" w:name="_GoBack"/>
      <w:bookmarkEnd w:id="0"/>
      <w:r w:rsidR="00F62CA5" w:rsidRPr="00F62CA5">
        <w:rPr>
          <w:bCs/>
          <w:sz w:val="28"/>
          <w:szCs w:val="28"/>
        </w:rPr>
        <w:t>Ленинградской области</w:t>
      </w:r>
      <w:r w:rsidR="00C73C62" w:rsidRPr="00C73C62">
        <w:rPr>
          <w:bCs/>
          <w:sz w:val="28"/>
          <w:szCs w:val="28"/>
        </w:rPr>
        <w:t>»</w:t>
      </w:r>
      <w:r w:rsidR="00E53F3D" w:rsidRPr="0047288B">
        <w:rPr>
          <w:bCs/>
          <w:sz w:val="28"/>
          <w:szCs w:val="28"/>
        </w:rPr>
        <w:t xml:space="preserve"> </w:t>
      </w:r>
      <w:r w:rsidR="00A95ED4">
        <w:rPr>
          <w:bCs/>
          <w:sz w:val="28"/>
          <w:szCs w:val="28"/>
        </w:rPr>
        <w:t xml:space="preserve">(далее – областной закон) </w:t>
      </w:r>
      <w:r w:rsidR="00794474" w:rsidRPr="00116717">
        <w:rPr>
          <w:bCs/>
          <w:sz w:val="28"/>
          <w:szCs w:val="28"/>
        </w:rPr>
        <w:t>вызвана вступлением в силу Федерального закона от 29 мая 2023 года № 184-ФЗ «О внесении изменений в отдельные законодательные акты Российской Федерации», которым внесены изменения в Федеральный закон от 12 июня 2002 года № 67-ФЗ «Об основных гарантиях избирательных прав и права на участие в</w:t>
      </w:r>
      <w:proofErr w:type="gramEnd"/>
      <w:r w:rsidR="00794474" w:rsidRPr="00116717">
        <w:rPr>
          <w:bCs/>
          <w:sz w:val="28"/>
          <w:szCs w:val="28"/>
        </w:rPr>
        <w:t xml:space="preserve"> </w:t>
      </w:r>
      <w:proofErr w:type="gramStart"/>
      <w:r w:rsidR="00794474" w:rsidRPr="00116717">
        <w:rPr>
          <w:bCs/>
          <w:sz w:val="28"/>
          <w:szCs w:val="28"/>
        </w:rPr>
        <w:t>референдум</w:t>
      </w:r>
      <w:r w:rsidR="003B7B2D">
        <w:rPr>
          <w:bCs/>
          <w:sz w:val="28"/>
          <w:szCs w:val="28"/>
        </w:rPr>
        <w:t>е</w:t>
      </w:r>
      <w:proofErr w:type="gramEnd"/>
      <w:r w:rsidR="003B7B2D">
        <w:rPr>
          <w:bCs/>
          <w:sz w:val="28"/>
          <w:szCs w:val="28"/>
        </w:rPr>
        <w:t xml:space="preserve"> граждан Российской Федерации».</w:t>
      </w:r>
    </w:p>
    <w:p w:rsidR="00B20227" w:rsidRDefault="00A95ED4" w:rsidP="003B7B2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95ED4">
        <w:rPr>
          <w:sz w:val="28"/>
          <w:szCs w:val="28"/>
        </w:rPr>
        <w:t>В частности, вносятся следующие изменения</w:t>
      </w:r>
      <w:r w:rsidR="00794474">
        <w:rPr>
          <w:sz w:val="28"/>
          <w:szCs w:val="28"/>
        </w:rPr>
        <w:t>:</w:t>
      </w:r>
    </w:p>
    <w:p w:rsidR="000D0F6D" w:rsidRDefault="000D0F6D" w:rsidP="003B7B2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уточняется часть 11</w:t>
      </w:r>
      <w:r w:rsidRPr="000D0F6D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статьи 13</w:t>
      </w:r>
      <w:r w:rsidR="003B7B2D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</w:t>
      </w:r>
      <w:r w:rsidR="00605B18">
        <w:rPr>
          <w:sz w:val="28"/>
          <w:szCs w:val="28"/>
        </w:rPr>
        <w:t>предлагаемым изменениям</w:t>
      </w:r>
      <w:r>
        <w:rPr>
          <w:sz w:val="28"/>
          <w:szCs w:val="28"/>
        </w:rPr>
        <w:t xml:space="preserve"> копия списка </w:t>
      </w:r>
      <w:r w:rsidR="00605B18">
        <w:rPr>
          <w:sz w:val="28"/>
          <w:szCs w:val="28"/>
        </w:rPr>
        <w:t xml:space="preserve">участников референдума Ленинградской области </w:t>
      </w:r>
      <w:r>
        <w:rPr>
          <w:sz w:val="28"/>
          <w:szCs w:val="28"/>
        </w:rPr>
        <w:t xml:space="preserve">может быть изготовлена </w:t>
      </w:r>
      <w:r w:rsidR="00516D58">
        <w:rPr>
          <w:sz w:val="28"/>
          <w:szCs w:val="28"/>
        </w:rPr>
        <w:br/>
      </w:r>
      <w:r>
        <w:rPr>
          <w:sz w:val="28"/>
          <w:szCs w:val="28"/>
        </w:rPr>
        <w:t>в электронном виде, в таком случае она подписывается электронными подписями председателя, секретаря участковой комиссии.</w:t>
      </w:r>
    </w:p>
    <w:p w:rsidR="000D0F6D" w:rsidRDefault="003B7B2D" w:rsidP="003B7B2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статья 34 дополняется положением, которым предусмотрено, что </w:t>
      </w:r>
      <w:r>
        <w:rPr>
          <w:sz w:val="28"/>
          <w:szCs w:val="28"/>
        </w:rPr>
        <w:br/>
        <w:t xml:space="preserve">в помещении для голосования должны быть определены места для наблюдателей </w:t>
      </w:r>
      <w:r>
        <w:rPr>
          <w:sz w:val="28"/>
          <w:szCs w:val="28"/>
        </w:rPr>
        <w:br/>
        <w:t xml:space="preserve">и представителей средств массовой информации. Требования к местам для указанных лиц устанавливаются Центральной избирательной комиссией Российской Федерации. </w:t>
      </w:r>
    </w:p>
    <w:p w:rsidR="001F66F0" w:rsidRDefault="00794474" w:rsidP="003B7B2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94474">
        <w:rPr>
          <w:sz w:val="28"/>
          <w:szCs w:val="28"/>
        </w:rPr>
        <w:t>Кроме того, в связи с принятием областног</w:t>
      </w:r>
      <w:r w:rsidR="00516D58">
        <w:rPr>
          <w:sz w:val="28"/>
          <w:szCs w:val="28"/>
        </w:rPr>
        <w:t xml:space="preserve">о закона от 15 июня 2023 года </w:t>
      </w:r>
      <w:r w:rsidR="00516D58">
        <w:rPr>
          <w:sz w:val="28"/>
          <w:szCs w:val="28"/>
        </w:rPr>
        <w:br/>
        <w:t>№ </w:t>
      </w:r>
      <w:r w:rsidRPr="00794474">
        <w:rPr>
          <w:sz w:val="28"/>
          <w:szCs w:val="28"/>
        </w:rPr>
        <w:t xml:space="preserve">68-оз «О внесении изменений в областной закон «Об административно-территориальном устройстве Ленинградской области и порядке его изменения» перечень видов муниципальных образований в Ленинградской области дополнен муниципальным округом, соответствующий вид муниципального образования предлагается закрепить </w:t>
      </w:r>
      <w:r w:rsidR="003B7B2D">
        <w:rPr>
          <w:sz w:val="28"/>
          <w:szCs w:val="28"/>
        </w:rPr>
        <w:t xml:space="preserve">в части 4 статьи 13 </w:t>
      </w:r>
      <w:r w:rsidRPr="00794474">
        <w:rPr>
          <w:sz w:val="28"/>
          <w:szCs w:val="28"/>
        </w:rPr>
        <w:t>областн</w:t>
      </w:r>
      <w:r w:rsidR="003B7B2D">
        <w:rPr>
          <w:sz w:val="28"/>
          <w:szCs w:val="28"/>
        </w:rPr>
        <w:t>ого</w:t>
      </w:r>
      <w:r w:rsidRPr="00794474">
        <w:rPr>
          <w:sz w:val="28"/>
          <w:szCs w:val="28"/>
        </w:rPr>
        <w:t xml:space="preserve"> закон</w:t>
      </w:r>
      <w:r w:rsidR="003B7B2D">
        <w:rPr>
          <w:sz w:val="28"/>
          <w:szCs w:val="28"/>
        </w:rPr>
        <w:t>а.</w:t>
      </w:r>
      <w:proofErr w:type="gramEnd"/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B7B2D" w:rsidRDefault="003B7B2D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E64169" w:rsidTr="009821A3">
        <w:tc>
          <w:tcPr>
            <w:tcW w:w="8046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64169" w:rsidTr="009821A3">
        <w:tc>
          <w:tcPr>
            <w:tcW w:w="8046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E64169" w:rsidTr="009821A3">
        <w:tc>
          <w:tcPr>
            <w:tcW w:w="8046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E64169" w:rsidTr="009821A3">
        <w:tc>
          <w:tcPr>
            <w:tcW w:w="8046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E6416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F16EAE">
      <w:headerReference w:type="default" r:id="rId8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4B0" w:rsidRDefault="00C274B0" w:rsidP="00763F08">
      <w:r>
        <w:separator/>
      </w:r>
    </w:p>
  </w:endnote>
  <w:endnote w:type="continuationSeparator" w:id="0">
    <w:p w:rsidR="00C274B0" w:rsidRDefault="00C274B0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4B0" w:rsidRDefault="00C274B0" w:rsidP="00763F08">
      <w:r>
        <w:separator/>
      </w:r>
    </w:p>
  </w:footnote>
  <w:footnote w:type="continuationSeparator" w:id="0">
    <w:p w:rsidR="00C274B0" w:rsidRDefault="00C274B0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/>
    <w:sdtContent>
      <w:p w:rsidR="00763F08" w:rsidRPr="0056683B" w:rsidRDefault="00763F08" w:rsidP="003202C3">
        <w:pPr>
          <w:pStyle w:val="a9"/>
          <w:jc w:val="center"/>
        </w:pPr>
        <w:r w:rsidRPr="0056683B">
          <w:fldChar w:fldCharType="begin"/>
        </w:r>
        <w:r w:rsidRPr="0056683B">
          <w:instrText>PAGE   \* MERGEFORMAT</w:instrText>
        </w:r>
        <w:r w:rsidRPr="0056683B">
          <w:fldChar w:fldCharType="separate"/>
        </w:r>
        <w:r w:rsidR="003B7B2D">
          <w:rPr>
            <w:noProof/>
          </w:rPr>
          <w:t>2</w:t>
        </w:r>
        <w:r w:rsidRPr="0056683B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633A7"/>
    <w:rsid w:val="0007169B"/>
    <w:rsid w:val="00081452"/>
    <w:rsid w:val="0009618F"/>
    <w:rsid w:val="000A7248"/>
    <w:rsid w:val="000B7509"/>
    <w:rsid w:val="000D0F6D"/>
    <w:rsid w:val="000D6B5D"/>
    <w:rsid w:val="000F0131"/>
    <w:rsid w:val="000F6F20"/>
    <w:rsid w:val="00127F32"/>
    <w:rsid w:val="00130F88"/>
    <w:rsid w:val="00146C9D"/>
    <w:rsid w:val="001530F6"/>
    <w:rsid w:val="00157FD7"/>
    <w:rsid w:val="001717FB"/>
    <w:rsid w:val="001950F7"/>
    <w:rsid w:val="001A3BD1"/>
    <w:rsid w:val="001D2530"/>
    <w:rsid w:val="001F4EDF"/>
    <w:rsid w:val="001F66F0"/>
    <w:rsid w:val="002071C5"/>
    <w:rsid w:val="00220244"/>
    <w:rsid w:val="00251B94"/>
    <w:rsid w:val="00257D03"/>
    <w:rsid w:val="00261689"/>
    <w:rsid w:val="00275B55"/>
    <w:rsid w:val="00277037"/>
    <w:rsid w:val="00287FAB"/>
    <w:rsid w:val="002B4ED1"/>
    <w:rsid w:val="002C7382"/>
    <w:rsid w:val="002D1885"/>
    <w:rsid w:val="003010B3"/>
    <w:rsid w:val="0031452A"/>
    <w:rsid w:val="003202C3"/>
    <w:rsid w:val="003240EB"/>
    <w:rsid w:val="00327630"/>
    <w:rsid w:val="003418CD"/>
    <w:rsid w:val="00350EF8"/>
    <w:rsid w:val="00354CD7"/>
    <w:rsid w:val="003624D3"/>
    <w:rsid w:val="003B2656"/>
    <w:rsid w:val="003B7B2D"/>
    <w:rsid w:val="003E5F2B"/>
    <w:rsid w:val="003F1D09"/>
    <w:rsid w:val="0041147B"/>
    <w:rsid w:val="004329EA"/>
    <w:rsid w:val="00445B77"/>
    <w:rsid w:val="0047288B"/>
    <w:rsid w:val="00490BC6"/>
    <w:rsid w:val="004A5BD9"/>
    <w:rsid w:val="004C3A12"/>
    <w:rsid w:val="004C43FE"/>
    <w:rsid w:val="004E6784"/>
    <w:rsid w:val="004E67CC"/>
    <w:rsid w:val="005066C5"/>
    <w:rsid w:val="005067E4"/>
    <w:rsid w:val="00516D58"/>
    <w:rsid w:val="00534567"/>
    <w:rsid w:val="0055451A"/>
    <w:rsid w:val="0056683B"/>
    <w:rsid w:val="005A35C9"/>
    <w:rsid w:val="005B35A1"/>
    <w:rsid w:val="005F4F56"/>
    <w:rsid w:val="00605B18"/>
    <w:rsid w:val="0061245A"/>
    <w:rsid w:val="00615E98"/>
    <w:rsid w:val="00631170"/>
    <w:rsid w:val="00632073"/>
    <w:rsid w:val="00662467"/>
    <w:rsid w:val="006B5E3F"/>
    <w:rsid w:val="006C7352"/>
    <w:rsid w:val="006D1750"/>
    <w:rsid w:val="006E1D3D"/>
    <w:rsid w:val="006F5AAA"/>
    <w:rsid w:val="00703CE5"/>
    <w:rsid w:val="007109DD"/>
    <w:rsid w:val="007238D3"/>
    <w:rsid w:val="00735D32"/>
    <w:rsid w:val="00741001"/>
    <w:rsid w:val="00763F08"/>
    <w:rsid w:val="00786F20"/>
    <w:rsid w:val="00794474"/>
    <w:rsid w:val="00794488"/>
    <w:rsid w:val="007C395C"/>
    <w:rsid w:val="007F5E92"/>
    <w:rsid w:val="00806211"/>
    <w:rsid w:val="00812492"/>
    <w:rsid w:val="00814950"/>
    <w:rsid w:val="008208A0"/>
    <w:rsid w:val="00822E82"/>
    <w:rsid w:val="00840DF5"/>
    <w:rsid w:val="0084230E"/>
    <w:rsid w:val="00846FB1"/>
    <w:rsid w:val="008523A2"/>
    <w:rsid w:val="00863901"/>
    <w:rsid w:val="00867CCA"/>
    <w:rsid w:val="0087186D"/>
    <w:rsid w:val="008761B1"/>
    <w:rsid w:val="008B3524"/>
    <w:rsid w:val="008B7152"/>
    <w:rsid w:val="008E2296"/>
    <w:rsid w:val="008F06AB"/>
    <w:rsid w:val="008F7F71"/>
    <w:rsid w:val="00911679"/>
    <w:rsid w:val="00965605"/>
    <w:rsid w:val="00995351"/>
    <w:rsid w:val="009A152C"/>
    <w:rsid w:val="009B6A50"/>
    <w:rsid w:val="009C0494"/>
    <w:rsid w:val="009C7F9D"/>
    <w:rsid w:val="009D1A17"/>
    <w:rsid w:val="009E3A80"/>
    <w:rsid w:val="009E74A1"/>
    <w:rsid w:val="00A06083"/>
    <w:rsid w:val="00A224A5"/>
    <w:rsid w:val="00A53D24"/>
    <w:rsid w:val="00A578AA"/>
    <w:rsid w:val="00A9190E"/>
    <w:rsid w:val="00A925D5"/>
    <w:rsid w:val="00A95ED4"/>
    <w:rsid w:val="00AA291A"/>
    <w:rsid w:val="00AA4F0D"/>
    <w:rsid w:val="00AB660F"/>
    <w:rsid w:val="00B14FA1"/>
    <w:rsid w:val="00B20227"/>
    <w:rsid w:val="00B55FA4"/>
    <w:rsid w:val="00B83CDA"/>
    <w:rsid w:val="00BC495A"/>
    <w:rsid w:val="00BC6BB7"/>
    <w:rsid w:val="00BD14FB"/>
    <w:rsid w:val="00C04492"/>
    <w:rsid w:val="00C22654"/>
    <w:rsid w:val="00C274B0"/>
    <w:rsid w:val="00C577F6"/>
    <w:rsid w:val="00C64A74"/>
    <w:rsid w:val="00C73C62"/>
    <w:rsid w:val="00C81373"/>
    <w:rsid w:val="00C93A94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35A04"/>
    <w:rsid w:val="00D54CDF"/>
    <w:rsid w:val="00D610A3"/>
    <w:rsid w:val="00D66D0B"/>
    <w:rsid w:val="00D76A8D"/>
    <w:rsid w:val="00D9414D"/>
    <w:rsid w:val="00DA3B73"/>
    <w:rsid w:val="00DB6762"/>
    <w:rsid w:val="00DC2CD6"/>
    <w:rsid w:val="00DC3BA2"/>
    <w:rsid w:val="00DF1DFD"/>
    <w:rsid w:val="00E2648A"/>
    <w:rsid w:val="00E53411"/>
    <w:rsid w:val="00E53F3D"/>
    <w:rsid w:val="00E64169"/>
    <w:rsid w:val="00E735C1"/>
    <w:rsid w:val="00E81DDA"/>
    <w:rsid w:val="00E84FD9"/>
    <w:rsid w:val="00E92F1D"/>
    <w:rsid w:val="00E969B4"/>
    <w:rsid w:val="00EA20C2"/>
    <w:rsid w:val="00EA5199"/>
    <w:rsid w:val="00EA6CA7"/>
    <w:rsid w:val="00EA7EBD"/>
    <w:rsid w:val="00EC2785"/>
    <w:rsid w:val="00ED0F72"/>
    <w:rsid w:val="00EE1F9D"/>
    <w:rsid w:val="00F12D1D"/>
    <w:rsid w:val="00F16EAE"/>
    <w:rsid w:val="00F53475"/>
    <w:rsid w:val="00F62CA5"/>
    <w:rsid w:val="00F63081"/>
    <w:rsid w:val="00F63745"/>
    <w:rsid w:val="00F86259"/>
    <w:rsid w:val="00FA285C"/>
    <w:rsid w:val="00FA5CE1"/>
    <w:rsid w:val="00FD29DB"/>
    <w:rsid w:val="00FD6659"/>
    <w:rsid w:val="00FD7D5F"/>
    <w:rsid w:val="00FD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E641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E641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18</cp:revision>
  <cp:lastPrinted>2023-11-07T09:41:00Z</cp:lastPrinted>
  <dcterms:created xsi:type="dcterms:W3CDTF">2023-03-29T12:48:00Z</dcterms:created>
  <dcterms:modified xsi:type="dcterms:W3CDTF">2023-11-07T09:41:00Z</dcterms:modified>
</cp:coreProperties>
</file>