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E53F3D" w:rsidRDefault="00E53F3D" w:rsidP="00D65C31">
      <w:pPr>
        <w:jc w:val="center"/>
        <w:rPr>
          <w:b/>
          <w:sz w:val="28"/>
        </w:rPr>
      </w:pPr>
      <w:r>
        <w:rPr>
          <w:b/>
          <w:sz w:val="28"/>
        </w:rPr>
        <w:t>ОБОСНОВАНИЕ</w:t>
      </w:r>
    </w:p>
    <w:p w:rsidR="00E53F3D" w:rsidRDefault="00E53F3D" w:rsidP="00D65C31">
      <w:pPr>
        <w:pStyle w:val="a4"/>
        <w:ind w:right="-241"/>
        <w:jc w:val="center"/>
        <w:rPr>
          <w:b/>
        </w:rPr>
      </w:pPr>
      <w:r>
        <w:rPr>
          <w:b/>
        </w:rPr>
        <w:t>необходимости принятия областного закона</w:t>
      </w:r>
    </w:p>
    <w:p w:rsidR="00A224A5" w:rsidRDefault="00806211" w:rsidP="00D65C31">
      <w:pPr>
        <w:pStyle w:val="a4"/>
        <w:jc w:val="center"/>
        <w:rPr>
          <w:b/>
        </w:rPr>
      </w:pPr>
      <w:r w:rsidRPr="00806211">
        <w:rPr>
          <w:b/>
        </w:rPr>
        <w:t>«</w:t>
      </w:r>
      <w:r w:rsidR="00A224A5" w:rsidRPr="00A224A5">
        <w:rPr>
          <w:b/>
        </w:rPr>
        <w:t>О внесе</w:t>
      </w:r>
      <w:r w:rsidR="00A224A5">
        <w:rPr>
          <w:b/>
        </w:rPr>
        <w:t>нии изменений в областной закон</w:t>
      </w:r>
    </w:p>
    <w:p w:rsidR="00E53F3D" w:rsidRDefault="00A224A5" w:rsidP="00D65C31">
      <w:pPr>
        <w:pStyle w:val="a4"/>
        <w:jc w:val="center"/>
        <w:rPr>
          <w:b/>
        </w:rPr>
      </w:pPr>
      <w:r w:rsidRPr="00A224A5">
        <w:rPr>
          <w:b/>
        </w:rPr>
        <w:t>«О муниципальных выборах в Ленинградской области</w:t>
      </w:r>
      <w:r w:rsidR="00C73C62" w:rsidRPr="00C73C62">
        <w:rPr>
          <w:b/>
        </w:rPr>
        <w:t>»</w:t>
      </w:r>
    </w:p>
    <w:p w:rsidR="00E53F3D" w:rsidRDefault="00E53F3D" w:rsidP="00E53F3D">
      <w:pPr>
        <w:pStyle w:val="a4"/>
        <w:jc w:val="both"/>
      </w:pPr>
    </w:p>
    <w:p w:rsidR="00EF01A5" w:rsidRDefault="00902BB2" w:rsidP="00CA5B69">
      <w:pPr>
        <w:autoSpaceDE w:val="0"/>
        <w:autoSpaceDN w:val="0"/>
        <w:adjustRightInd w:val="0"/>
        <w:spacing w:line="276" w:lineRule="auto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Проект закона направлен на приведение областного закона в соответствие </w:t>
      </w:r>
      <w:r w:rsidR="000A027E">
        <w:rPr>
          <w:sz w:val="28"/>
          <w:szCs w:val="28"/>
        </w:rPr>
        <w:br/>
      </w:r>
      <w:r>
        <w:rPr>
          <w:sz w:val="28"/>
          <w:szCs w:val="28"/>
        </w:rPr>
        <w:t xml:space="preserve">с федеральным законодательством. </w:t>
      </w:r>
    </w:p>
    <w:p w:rsidR="00703CE5" w:rsidRDefault="00E53F3D" w:rsidP="00CA5B69">
      <w:pPr>
        <w:autoSpaceDE w:val="0"/>
        <w:autoSpaceDN w:val="0"/>
        <w:adjustRightInd w:val="0"/>
        <w:spacing w:line="276" w:lineRule="auto"/>
        <w:ind w:firstLine="709"/>
        <w:jc w:val="both"/>
        <w:rPr>
          <w:sz w:val="28"/>
          <w:szCs w:val="28"/>
        </w:rPr>
      </w:pPr>
      <w:proofErr w:type="gramStart"/>
      <w:r w:rsidRPr="0047288B">
        <w:rPr>
          <w:bCs/>
          <w:sz w:val="28"/>
          <w:szCs w:val="28"/>
        </w:rPr>
        <w:t>Необходимо</w:t>
      </w:r>
      <w:r w:rsidR="007F5E92">
        <w:rPr>
          <w:bCs/>
          <w:sz w:val="28"/>
          <w:szCs w:val="28"/>
        </w:rPr>
        <w:t>сть принятия областного закона</w:t>
      </w:r>
      <w:r w:rsidR="007F5E92" w:rsidRPr="00C73C62">
        <w:rPr>
          <w:bCs/>
          <w:sz w:val="28"/>
          <w:szCs w:val="28"/>
        </w:rPr>
        <w:t xml:space="preserve"> </w:t>
      </w:r>
      <w:r w:rsidR="00C73C62" w:rsidRPr="00C73C62">
        <w:rPr>
          <w:bCs/>
          <w:sz w:val="28"/>
          <w:szCs w:val="28"/>
        </w:rPr>
        <w:t xml:space="preserve">«О внесении изменений </w:t>
      </w:r>
      <w:r w:rsidR="000A027E">
        <w:rPr>
          <w:bCs/>
          <w:sz w:val="28"/>
          <w:szCs w:val="28"/>
        </w:rPr>
        <w:br/>
      </w:r>
      <w:r w:rsidR="00C73C62" w:rsidRPr="00C73C62">
        <w:rPr>
          <w:bCs/>
          <w:sz w:val="28"/>
          <w:szCs w:val="28"/>
        </w:rPr>
        <w:t>в областной закон «</w:t>
      </w:r>
      <w:r w:rsidR="00A224A5" w:rsidRPr="00A224A5">
        <w:rPr>
          <w:bCs/>
          <w:sz w:val="28"/>
          <w:szCs w:val="28"/>
        </w:rPr>
        <w:t>О муниципальных выборах в Ленинградской области</w:t>
      </w:r>
      <w:r w:rsidR="00C73C62" w:rsidRPr="00C73C62">
        <w:rPr>
          <w:bCs/>
          <w:sz w:val="28"/>
          <w:szCs w:val="28"/>
        </w:rPr>
        <w:t>»</w:t>
      </w:r>
      <w:r w:rsidRPr="0047288B">
        <w:rPr>
          <w:bCs/>
          <w:sz w:val="28"/>
          <w:szCs w:val="28"/>
        </w:rPr>
        <w:t xml:space="preserve"> вызвана</w:t>
      </w:r>
      <w:r w:rsidR="00FD7D5F" w:rsidRPr="0047288B">
        <w:rPr>
          <w:bCs/>
          <w:sz w:val="28"/>
          <w:szCs w:val="28"/>
        </w:rPr>
        <w:t xml:space="preserve"> вступлением в силу</w:t>
      </w:r>
      <w:r w:rsidR="00827E5E">
        <w:rPr>
          <w:bCs/>
          <w:sz w:val="28"/>
          <w:szCs w:val="28"/>
        </w:rPr>
        <w:t xml:space="preserve"> </w:t>
      </w:r>
      <w:r w:rsidR="00EE1F9D" w:rsidRPr="00EE1F9D">
        <w:rPr>
          <w:bCs/>
          <w:sz w:val="28"/>
          <w:szCs w:val="28"/>
        </w:rPr>
        <w:t>Федераль</w:t>
      </w:r>
      <w:r w:rsidR="00EE1F9D">
        <w:rPr>
          <w:bCs/>
          <w:sz w:val="28"/>
          <w:szCs w:val="28"/>
        </w:rPr>
        <w:t>н</w:t>
      </w:r>
      <w:r w:rsidR="004C43FE">
        <w:rPr>
          <w:bCs/>
          <w:sz w:val="28"/>
          <w:szCs w:val="28"/>
        </w:rPr>
        <w:t>ого</w:t>
      </w:r>
      <w:r w:rsidR="00EE1F9D">
        <w:rPr>
          <w:bCs/>
          <w:sz w:val="28"/>
          <w:szCs w:val="28"/>
        </w:rPr>
        <w:t xml:space="preserve"> закон</w:t>
      </w:r>
      <w:r w:rsidR="004C43FE">
        <w:rPr>
          <w:bCs/>
          <w:sz w:val="28"/>
          <w:szCs w:val="28"/>
        </w:rPr>
        <w:t>а</w:t>
      </w:r>
      <w:r w:rsidR="00EE1F9D">
        <w:rPr>
          <w:bCs/>
          <w:sz w:val="28"/>
          <w:szCs w:val="28"/>
        </w:rPr>
        <w:t xml:space="preserve"> от </w:t>
      </w:r>
      <w:r w:rsidR="00D65C31">
        <w:rPr>
          <w:bCs/>
          <w:sz w:val="28"/>
          <w:szCs w:val="28"/>
        </w:rPr>
        <w:t>29 мая 2023</w:t>
      </w:r>
      <w:r w:rsidR="00EE1F9D">
        <w:rPr>
          <w:bCs/>
          <w:sz w:val="28"/>
          <w:szCs w:val="28"/>
        </w:rPr>
        <w:t xml:space="preserve"> </w:t>
      </w:r>
      <w:r w:rsidR="00D65C31">
        <w:rPr>
          <w:bCs/>
          <w:sz w:val="28"/>
          <w:szCs w:val="28"/>
        </w:rPr>
        <w:t>года № 184</w:t>
      </w:r>
      <w:r w:rsidR="00EE1F9D">
        <w:rPr>
          <w:bCs/>
          <w:sz w:val="28"/>
          <w:szCs w:val="28"/>
        </w:rPr>
        <w:t xml:space="preserve">-ФЗ </w:t>
      </w:r>
      <w:r w:rsidR="004C43FE">
        <w:rPr>
          <w:bCs/>
          <w:sz w:val="28"/>
          <w:szCs w:val="28"/>
        </w:rPr>
        <w:t>«</w:t>
      </w:r>
      <w:r w:rsidR="00D65C31" w:rsidRPr="00D65C31">
        <w:rPr>
          <w:bCs/>
          <w:sz w:val="28"/>
          <w:szCs w:val="28"/>
        </w:rPr>
        <w:t>О внесении изменений в отдельные законодате</w:t>
      </w:r>
      <w:r w:rsidR="00D65C31">
        <w:rPr>
          <w:bCs/>
          <w:sz w:val="28"/>
          <w:szCs w:val="28"/>
        </w:rPr>
        <w:t>льные акты Российской Федерации</w:t>
      </w:r>
      <w:r w:rsidR="004C43FE">
        <w:rPr>
          <w:bCs/>
          <w:sz w:val="28"/>
          <w:szCs w:val="28"/>
        </w:rPr>
        <w:t xml:space="preserve">», </w:t>
      </w:r>
      <w:r w:rsidR="00FD29DB" w:rsidRPr="00490BC6">
        <w:rPr>
          <w:sz w:val="28"/>
          <w:szCs w:val="28"/>
        </w:rPr>
        <w:t xml:space="preserve">которым </w:t>
      </w:r>
      <w:r w:rsidR="00E53411" w:rsidRPr="00490BC6">
        <w:rPr>
          <w:sz w:val="28"/>
          <w:szCs w:val="28"/>
        </w:rPr>
        <w:t xml:space="preserve">внесены изменения </w:t>
      </w:r>
      <w:r w:rsidR="00FD29DB" w:rsidRPr="00490BC6">
        <w:rPr>
          <w:sz w:val="28"/>
          <w:szCs w:val="28"/>
        </w:rPr>
        <w:t xml:space="preserve">в Федеральный закон от 12 июня 2002 года № 67-ФЗ </w:t>
      </w:r>
      <w:r w:rsidR="000A027E">
        <w:rPr>
          <w:sz w:val="28"/>
          <w:szCs w:val="28"/>
        </w:rPr>
        <w:br/>
      </w:r>
      <w:r w:rsidR="00FD29DB" w:rsidRPr="00490BC6">
        <w:rPr>
          <w:sz w:val="28"/>
          <w:szCs w:val="28"/>
        </w:rPr>
        <w:t>«Об основных гарантиях избирательных прав и права на участие</w:t>
      </w:r>
      <w:r w:rsidR="00FD29DB" w:rsidRPr="009155E3">
        <w:rPr>
          <w:sz w:val="28"/>
          <w:szCs w:val="28"/>
        </w:rPr>
        <w:t xml:space="preserve"> в референдуме</w:t>
      </w:r>
      <w:proofErr w:type="gramEnd"/>
      <w:r w:rsidR="00FD29DB" w:rsidRPr="009155E3">
        <w:rPr>
          <w:sz w:val="28"/>
          <w:szCs w:val="28"/>
        </w:rPr>
        <w:t xml:space="preserve"> граждан Российской Федерац</w:t>
      </w:r>
      <w:r w:rsidR="004C43FE">
        <w:rPr>
          <w:sz w:val="28"/>
          <w:szCs w:val="28"/>
        </w:rPr>
        <w:t>ии</w:t>
      </w:r>
      <w:r w:rsidR="00C577F6">
        <w:rPr>
          <w:sz w:val="28"/>
          <w:szCs w:val="28"/>
        </w:rPr>
        <w:t>» (далее – Федеральный закон)</w:t>
      </w:r>
      <w:r w:rsidR="004C43FE">
        <w:rPr>
          <w:sz w:val="28"/>
          <w:szCs w:val="28"/>
        </w:rPr>
        <w:t>.</w:t>
      </w:r>
      <w:r w:rsidR="00902BB2">
        <w:rPr>
          <w:sz w:val="28"/>
          <w:szCs w:val="28"/>
        </w:rPr>
        <w:t xml:space="preserve"> </w:t>
      </w:r>
    </w:p>
    <w:p w:rsidR="006D2583" w:rsidRDefault="0066409A" w:rsidP="00CA5B69">
      <w:pPr>
        <w:autoSpaceDE w:val="0"/>
        <w:autoSpaceDN w:val="0"/>
        <w:adjustRightInd w:val="0"/>
        <w:spacing w:line="276" w:lineRule="auto"/>
        <w:ind w:firstLine="709"/>
        <w:jc w:val="both"/>
      </w:pPr>
      <w:r w:rsidRPr="00B87A4C">
        <w:rPr>
          <w:sz w:val="28"/>
          <w:szCs w:val="28"/>
        </w:rPr>
        <w:t xml:space="preserve">В </w:t>
      </w:r>
      <w:r w:rsidR="001025BC" w:rsidRPr="00B87A4C">
        <w:rPr>
          <w:sz w:val="28"/>
          <w:szCs w:val="28"/>
        </w:rPr>
        <w:t>целях оптимизации избирательных процессов</w:t>
      </w:r>
      <w:r w:rsidRPr="00B87A4C">
        <w:rPr>
          <w:sz w:val="28"/>
          <w:szCs w:val="28"/>
        </w:rPr>
        <w:t xml:space="preserve"> в</w:t>
      </w:r>
      <w:r w:rsidR="001025BC" w:rsidRPr="00B87A4C">
        <w:rPr>
          <w:sz w:val="28"/>
          <w:szCs w:val="28"/>
        </w:rPr>
        <w:t xml:space="preserve"> </w:t>
      </w:r>
      <w:r w:rsidRPr="00B87A4C">
        <w:rPr>
          <w:sz w:val="28"/>
          <w:szCs w:val="28"/>
        </w:rPr>
        <w:t xml:space="preserve">Федеральный закон внесены изменения, в соответствии с которыми </w:t>
      </w:r>
      <w:r w:rsidR="00B87A4C" w:rsidRPr="00B87A4C">
        <w:rPr>
          <w:sz w:val="28"/>
          <w:szCs w:val="28"/>
        </w:rPr>
        <w:t>досрочные</w:t>
      </w:r>
      <w:r w:rsidR="001025BC" w:rsidRPr="00B87A4C">
        <w:rPr>
          <w:sz w:val="28"/>
          <w:szCs w:val="28"/>
        </w:rPr>
        <w:t xml:space="preserve"> выбор</w:t>
      </w:r>
      <w:r w:rsidR="00B87A4C" w:rsidRPr="00B87A4C">
        <w:rPr>
          <w:sz w:val="28"/>
          <w:szCs w:val="28"/>
        </w:rPr>
        <w:t>ы</w:t>
      </w:r>
      <w:r w:rsidR="001025BC" w:rsidRPr="00B87A4C">
        <w:rPr>
          <w:sz w:val="28"/>
          <w:szCs w:val="28"/>
        </w:rPr>
        <w:t xml:space="preserve"> глав муниципальных образований </w:t>
      </w:r>
      <w:r w:rsidRPr="00B87A4C">
        <w:rPr>
          <w:sz w:val="28"/>
          <w:szCs w:val="28"/>
        </w:rPr>
        <w:t xml:space="preserve">проводятся </w:t>
      </w:r>
      <w:r w:rsidR="001025BC" w:rsidRPr="00B87A4C">
        <w:rPr>
          <w:sz w:val="28"/>
          <w:szCs w:val="28"/>
        </w:rPr>
        <w:t>в единый день голосования</w:t>
      </w:r>
      <w:r w:rsidR="007365C7" w:rsidRPr="00B87A4C">
        <w:rPr>
          <w:sz w:val="28"/>
          <w:szCs w:val="28"/>
        </w:rPr>
        <w:t>.</w:t>
      </w:r>
      <w:r w:rsidR="006D2583" w:rsidRPr="00B87A4C">
        <w:rPr>
          <w:sz w:val="28"/>
          <w:szCs w:val="28"/>
        </w:rPr>
        <w:t xml:space="preserve"> Выборы в органы местного самоуправления вновь образованного муниципального образования должны быть проведены не позднее чем ч</w:t>
      </w:r>
      <w:bookmarkStart w:id="0" w:name="_GoBack"/>
      <w:bookmarkEnd w:id="0"/>
      <w:r w:rsidR="006D2583" w:rsidRPr="00B87A4C">
        <w:rPr>
          <w:sz w:val="28"/>
          <w:szCs w:val="28"/>
        </w:rPr>
        <w:t xml:space="preserve">ерез один год со дня его создания. При этом, согласно изменениям в Федеральный закон, в период, который начинается за пять месяцев до единого дня голосования и заканчивается через месяц после единого дня голосования, такие выборы не могут быть проведены в иной день, кроме как единого дня голосования. </w:t>
      </w:r>
      <w:r w:rsidR="002556F1" w:rsidRPr="00B87A4C">
        <w:rPr>
          <w:sz w:val="28"/>
          <w:szCs w:val="28"/>
        </w:rPr>
        <w:t xml:space="preserve">Учитывая </w:t>
      </w:r>
      <w:r w:rsidR="009C16CA" w:rsidRPr="00B87A4C">
        <w:rPr>
          <w:sz w:val="28"/>
          <w:szCs w:val="28"/>
        </w:rPr>
        <w:t>изменения,</w:t>
      </w:r>
      <w:r w:rsidR="002556F1" w:rsidRPr="00B87A4C">
        <w:rPr>
          <w:sz w:val="28"/>
          <w:szCs w:val="28"/>
        </w:rPr>
        <w:t xml:space="preserve"> внесенные в Федеральный </w:t>
      </w:r>
      <w:r w:rsidR="009C16CA" w:rsidRPr="00B87A4C">
        <w:rPr>
          <w:sz w:val="28"/>
          <w:szCs w:val="28"/>
        </w:rPr>
        <w:t xml:space="preserve">закон, </w:t>
      </w:r>
      <w:r w:rsidRPr="00B87A4C">
        <w:rPr>
          <w:sz w:val="28"/>
          <w:szCs w:val="28"/>
        </w:rPr>
        <w:t xml:space="preserve">соответствующие </w:t>
      </w:r>
      <w:r w:rsidR="009C16CA" w:rsidRPr="00B87A4C">
        <w:rPr>
          <w:sz w:val="28"/>
          <w:szCs w:val="28"/>
        </w:rPr>
        <w:t xml:space="preserve">поправки </w:t>
      </w:r>
      <w:r w:rsidRPr="00B87A4C">
        <w:rPr>
          <w:sz w:val="28"/>
          <w:szCs w:val="28"/>
        </w:rPr>
        <w:t>вносятся в часть 3 статьи</w:t>
      </w:r>
      <w:r w:rsidR="009C16CA" w:rsidRPr="00B87A4C">
        <w:rPr>
          <w:sz w:val="28"/>
          <w:szCs w:val="28"/>
        </w:rPr>
        <w:t xml:space="preserve"> 6</w:t>
      </w:r>
      <w:r w:rsidRPr="00B87A4C">
        <w:rPr>
          <w:sz w:val="28"/>
          <w:szCs w:val="28"/>
        </w:rPr>
        <w:t xml:space="preserve"> областного закона</w:t>
      </w:r>
      <w:r w:rsidR="001025BC" w:rsidRPr="00B87A4C">
        <w:rPr>
          <w:sz w:val="28"/>
          <w:szCs w:val="28"/>
        </w:rPr>
        <w:t>.</w:t>
      </w:r>
      <w:r w:rsidR="007365C7" w:rsidRPr="007365C7">
        <w:t xml:space="preserve"> </w:t>
      </w:r>
    </w:p>
    <w:p w:rsidR="001025BC" w:rsidRDefault="001025BC" w:rsidP="00CA5B69">
      <w:pPr>
        <w:autoSpaceDE w:val="0"/>
        <w:autoSpaceDN w:val="0"/>
        <w:adjustRightInd w:val="0"/>
        <w:spacing w:line="276" w:lineRule="auto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В связи с принятием областного закона от 15 июня 2023 года № 68-оз </w:t>
      </w:r>
      <w:r w:rsidR="00CA5B69">
        <w:rPr>
          <w:sz w:val="28"/>
          <w:szCs w:val="28"/>
        </w:rPr>
        <w:br/>
      </w:r>
      <w:r>
        <w:rPr>
          <w:sz w:val="28"/>
          <w:szCs w:val="28"/>
        </w:rPr>
        <w:t>«О внесении изменений в областной закон «</w:t>
      </w:r>
      <w:r w:rsidR="00C22217">
        <w:rPr>
          <w:sz w:val="28"/>
          <w:szCs w:val="28"/>
        </w:rPr>
        <w:t>Об административно-территориальном устройстве Ленинградской области и порядке его изменения» перечень видов муниципальных образований в Ленинградской области дополнен муниципальны</w:t>
      </w:r>
      <w:r w:rsidR="00CA5B69">
        <w:rPr>
          <w:sz w:val="28"/>
          <w:szCs w:val="28"/>
        </w:rPr>
        <w:t>м</w:t>
      </w:r>
      <w:r w:rsidR="00C22217">
        <w:rPr>
          <w:sz w:val="28"/>
          <w:szCs w:val="28"/>
        </w:rPr>
        <w:t xml:space="preserve"> округ</w:t>
      </w:r>
      <w:r w:rsidR="00CA5B69">
        <w:rPr>
          <w:sz w:val="28"/>
          <w:szCs w:val="28"/>
        </w:rPr>
        <w:t>ом</w:t>
      </w:r>
      <w:r w:rsidR="00C22217">
        <w:rPr>
          <w:sz w:val="28"/>
          <w:szCs w:val="28"/>
        </w:rPr>
        <w:t xml:space="preserve">, соответствующий вид муниципального образования предлагается закрепить </w:t>
      </w:r>
      <w:r w:rsidR="00CA5B69">
        <w:rPr>
          <w:sz w:val="28"/>
          <w:szCs w:val="28"/>
        </w:rPr>
        <w:t xml:space="preserve">и </w:t>
      </w:r>
      <w:r w:rsidR="00C22217">
        <w:rPr>
          <w:sz w:val="28"/>
          <w:szCs w:val="28"/>
        </w:rPr>
        <w:t>в областном законе «</w:t>
      </w:r>
      <w:r w:rsidR="00C22217" w:rsidRPr="00C22217">
        <w:rPr>
          <w:sz w:val="28"/>
          <w:szCs w:val="28"/>
        </w:rPr>
        <w:t>О муниципальных выборах в Ленинградской области»</w:t>
      </w:r>
      <w:r w:rsidR="00C22217">
        <w:rPr>
          <w:sz w:val="28"/>
          <w:szCs w:val="28"/>
        </w:rPr>
        <w:t xml:space="preserve"> </w:t>
      </w:r>
    </w:p>
    <w:p w:rsidR="000A027E" w:rsidRDefault="001C3876" w:rsidP="00CA5B69">
      <w:pPr>
        <w:autoSpaceDE w:val="0"/>
        <w:autoSpaceDN w:val="0"/>
        <w:adjustRightInd w:val="0"/>
        <w:spacing w:line="276" w:lineRule="auto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И</w:t>
      </w:r>
      <w:r w:rsidR="00733F97">
        <w:rPr>
          <w:sz w:val="28"/>
          <w:szCs w:val="28"/>
        </w:rPr>
        <w:t>з Федерального закона</w:t>
      </w:r>
      <w:r>
        <w:rPr>
          <w:sz w:val="28"/>
          <w:szCs w:val="28"/>
        </w:rPr>
        <w:t xml:space="preserve"> исключены положения</w:t>
      </w:r>
      <w:r w:rsidR="00733F97">
        <w:rPr>
          <w:sz w:val="28"/>
          <w:szCs w:val="28"/>
        </w:rPr>
        <w:t xml:space="preserve"> предусматривающи</w:t>
      </w:r>
      <w:r>
        <w:rPr>
          <w:sz w:val="28"/>
          <w:szCs w:val="28"/>
        </w:rPr>
        <w:t>е</w:t>
      </w:r>
      <w:r w:rsidR="00733F97">
        <w:rPr>
          <w:sz w:val="28"/>
          <w:szCs w:val="28"/>
        </w:rPr>
        <w:t xml:space="preserve"> использование открепительных удостоверений, </w:t>
      </w:r>
      <w:r>
        <w:rPr>
          <w:sz w:val="28"/>
          <w:szCs w:val="28"/>
        </w:rPr>
        <w:t>поскольку институт открепительных удостоверений стал</w:t>
      </w:r>
      <w:r w:rsidR="002D2E47">
        <w:rPr>
          <w:sz w:val="28"/>
          <w:szCs w:val="28"/>
        </w:rPr>
        <w:t xml:space="preserve"> </w:t>
      </w:r>
      <w:r>
        <w:rPr>
          <w:sz w:val="28"/>
          <w:szCs w:val="28"/>
        </w:rPr>
        <w:t>не востребован.</w:t>
      </w:r>
      <w:r w:rsidR="007112E5">
        <w:rPr>
          <w:sz w:val="28"/>
          <w:szCs w:val="28"/>
        </w:rPr>
        <w:t xml:space="preserve"> Соответствующие положения вносятся и в областной закон.</w:t>
      </w:r>
      <w:r>
        <w:rPr>
          <w:sz w:val="28"/>
          <w:szCs w:val="28"/>
        </w:rPr>
        <w:t xml:space="preserve"> </w:t>
      </w:r>
    </w:p>
    <w:p w:rsidR="001C3876" w:rsidRDefault="001C3876" w:rsidP="00CA5B69">
      <w:pPr>
        <w:autoSpaceDE w:val="0"/>
        <w:autoSpaceDN w:val="0"/>
        <w:adjustRightInd w:val="0"/>
        <w:spacing w:line="276" w:lineRule="auto"/>
        <w:ind w:firstLine="709"/>
        <w:jc w:val="both"/>
        <w:rPr>
          <w:sz w:val="28"/>
          <w:szCs w:val="28"/>
        </w:rPr>
      </w:pPr>
      <w:r w:rsidRPr="00733F97">
        <w:rPr>
          <w:sz w:val="28"/>
          <w:szCs w:val="28"/>
        </w:rPr>
        <w:t xml:space="preserve">На выборах в органы местного самоуправления по открепительным удостоверениям избиратель </w:t>
      </w:r>
      <w:r w:rsidR="000A027E">
        <w:rPr>
          <w:sz w:val="28"/>
          <w:szCs w:val="28"/>
        </w:rPr>
        <w:t>мог</w:t>
      </w:r>
      <w:r w:rsidRPr="00733F97">
        <w:rPr>
          <w:sz w:val="28"/>
          <w:szCs w:val="28"/>
        </w:rPr>
        <w:t xml:space="preserve"> </w:t>
      </w:r>
      <w:r w:rsidR="000A027E" w:rsidRPr="00733F97">
        <w:rPr>
          <w:sz w:val="28"/>
          <w:szCs w:val="28"/>
        </w:rPr>
        <w:t xml:space="preserve">проголосовать </w:t>
      </w:r>
      <w:r w:rsidRPr="00733F97">
        <w:rPr>
          <w:sz w:val="28"/>
          <w:szCs w:val="28"/>
        </w:rPr>
        <w:t>только в пределах своего округа, соответственно в избирательном округе должно быть как минимум дв</w:t>
      </w:r>
      <w:r w:rsidR="000A027E">
        <w:rPr>
          <w:sz w:val="28"/>
          <w:szCs w:val="28"/>
        </w:rPr>
        <w:t>а</w:t>
      </w:r>
      <w:r w:rsidRPr="00733F97">
        <w:rPr>
          <w:sz w:val="28"/>
          <w:szCs w:val="28"/>
        </w:rPr>
        <w:t xml:space="preserve"> </w:t>
      </w:r>
      <w:r w:rsidR="000A027E">
        <w:rPr>
          <w:sz w:val="28"/>
          <w:szCs w:val="28"/>
        </w:rPr>
        <w:t>избирательных участка</w:t>
      </w:r>
      <w:r w:rsidRPr="00733F97">
        <w:rPr>
          <w:sz w:val="28"/>
          <w:szCs w:val="28"/>
        </w:rPr>
        <w:t xml:space="preserve">. </w:t>
      </w:r>
      <w:r w:rsidR="000A027E">
        <w:rPr>
          <w:sz w:val="28"/>
          <w:szCs w:val="28"/>
        </w:rPr>
        <w:t xml:space="preserve"> </w:t>
      </w:r>
      <w:proofErr w:type="gramStart"/>
      <w:r w:rsidRPr="00733F97">
        <w:rPr>
          <w:sz w:val="28"/>
          <w:szCs w:val="28"/>
        </w:rPr>
        <w:t xml:space="preserve">В большинстве муниципальных образований Ленинградской области в избирательном округе </w:t>
      </w:r>
      <w:r w:rsidR="000A027E">
        <w:rPr>
          <w:sz w:val="28"/>
          <w:szCs w:val="28"/>
        </w:rPr>
        <w:t>один избирательный участок</w:t>
      </w:r>
      <w:r w:rsidRPr="00733F97">
        <w:rPr>
          <w:sz w:val="28"/>
          <w:szCs w:val="28"/>
        </w:rPr>
        <w:t xml:space="preserve">, либо </w:t>
      </w:r>
      <w:r w:rsidR="000A027E">
        <w:rPr>
          <w:sz w:val="28"/>
          <w:szCs w:val="28"/>
        </w:rPr>
        <w:t xml:space="preserve">избирательные участки </w:t>
      </w:r>
      <w:r w:rsidRPr="00733F97">
        <w:rPr>
          <w:sz w:val="28"/>
          <w:szCs w:val="28"/>
        </w:rPr>
        <w:t>располагаются в незначительной удаленности друг от друга, а нередко в соседних помещениях в одного здания.</w:t>
      </w:r>
      <w:r>
        <w:rPr>
          <w:sz w:val="28"/>
          <w:szCs w:val="28"/>
        </w:rPr>
        <w:t xml:space="preserve"> </w:t>
      </w:r>
      <w:r w:rsidRPr="00733F97">
        <w:rPr>
          <w:sz w:val="28"/>
          <w:szCs w:val="28"/>
        </w:rPr>
        <w:t xml:space="preserve">8 сентября 2019 года на территории </w:t>
      </w:r>
      <w:r w:rsidRPr="00733F97">
        <w:rPr>
          <w:sz w:val="28"/>
          <w:szCs w:val="28"/>
        </w:rPr>
        <w:lastRenderedPageBreak/>
        <w:t>Ленинградской области были проведены выборы депутатов представительных органов 177 муниципальных образований (116 сельских и 60 городских поселений).</w:t>
      </w:r>
      <w:proofErr w:type="gramEnd"/>
      <w:r w:rsidRPr="00733F97">
        <w:rPr>
          <w:sz w:val="28"/>
          <w:szCs w:val="28"/>
        </w:rPr>
        <w:t xml:space="preserve"> </w:t>
      </w:r>
      <w:proofErr w:type="gramStart"/>
      <w:r w:rsidRPr="00733F97">
        <w:rPr>
          <w:sz w:val="28"/>
          <w:szCs w:val="28"/>
        </w:rPr>
        <w:t>Окружными и участковыми избирательными комиссиями на территории Ленинградской области было выдано 172 открепительных удостоверений</w:t>
      </w:r>
      <w:r>
        <w:rPr>
          <w:sz w:val="28"/>
          <w:szCs w:val="28"/>
        </w:rPr>
        <w:t xml:space="preserve"> (с</w:t>
      </w:r>
      <w:r w:rsidRPr="00733F97">
        <w:rPr>
          <w:sz w:val="28"/>
          <w:szCs w:val="28"/>
        </w:rPr>
        <w:t xml:space="preserve">амое большое количество открепительных удостоверений было выдано в </w:t>
      </w:r>
      <w:proofErr w:type="spellStart"/>
      <w:r w:rsidRPr="00733F97">
        <w:rPr>
          <w:sz w:val="28"/>
          <w:szCs w:val="28"/>
        </w:rPr>
        <w:t>Волосовском</w:t>
      </w:r>
      <w:proofErr w:type="spellEnd"/>
      <w:r w:rsidRPr="00733F97">
        <w:rPr>
          <w:sz w:val="28"/>
          <w:szCs w:val="28"/>
        </w:rPr>
        <w:t xml:space="preserve"> муниципальном районе – 48 (в основном члены участковых комиссий), поскольку в районе прошла муниципальная реформа и укрупнены были муниципальные образования (границы муниципального образования, и границы округа полностью совпадали (10 депутатов избирались по одному многомандатному избирательному округу)</w:t>
      </w:r>
      <w:r>
        <w:rPr>
          <w:sz w:val="28"/>
          <w:szCs w:val="28"/>
        </w:rPr>
        <w:t>, в</w:t>
      </w:r>
      <w:r w:rsidRPr="00733F97">
        <w:rPr>
          <w:sz w:val="28"/>
          <w:szCs w:val="28"/>
        </w:rPr>
        <w:t xml:space="preserve"> четырех</w:t>
      </w:r>
      <w:proofErr w:type="gramEnd"/>
      <w:r w:rsidRPr="00733F97">
        <w:rPr>
          <w:sz w:val="28"/>
          <w:szCs w:val="28"/>
        </w:rPr>
        <w:t xml:space="preserve"> муниципальных </w:t>
      </w:r>
      <w:proofErr w:type="gramStart"/>
      <w:r w:rsidRPr="00733F97">
        <w:rPr>
          <w:sz w:val="28"/>
          <w:szCs w:val="28"/>
        </w:rPr>
        <w:t>районах</w:t>
      </w:r>
      <w:proofErr w:type="gramEnd"/>
      <w:r w:rsidRPr="00733F97">
        <w:rPr>
          <w:sz w:val="28"/>
          <w:szCs w:val="28"/>
        </w:rPr>
        <w:t xml:space="preserve"> и в городском округе избиратели не обращались за открепительными удостоверениями).</w:t>
      </w:r>
      <w:r w:rsidR="00CA5B69">
        <w:rPr>
          <w:sz w:val="28"/>
          <w:szCs w:val="28"/>
        </w:rPr>
        <w:t xml:space="preserve"> </w:t>
      </w:r>
    </w:p>
    <w:p w:rsidR="00733F97" w:rsidRDefault="001C3876" w:rsidP="00CA5B69">
      <w:pPr>
        <w:autoSpaceDE w:val="0"/>
        <w:autoSpaceDN w:val="0"/>
        <w:adjustRightInd w:val="0"/>
        <w:spacing w:line="276" w:lineRule="auto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Соответственно в областной закон </w:t>
      </w:r>
      <w:r w:rsidR="00733F97">
        <w:rPr>
          <w:sz w:val="28"/>
          <w:szCs w:val="28"/>
        </w:rPr>
        <w:t xml:space="preserve">вводится норма, предусматривающая досрочное голосование при проведении выборов в органы местного самоуправления. </w:t>
      </w:r>
    </w:p>
    <w:p w:rsidR="00733F97" w:rsidRDefault="00733F97" w:rsidP="00CA5B69">
      <w:pPr>
        <w:autoSpaceDE w:val="0"/>
        <w:autoSpaceDN w:val="0"/>
        <w:adjustRightInd w:val="0"/>
        <w:spacing w:line="276" w:lineRule="auto"/>
        <w:ind w:firstLine="709"/>
        <w:jc w:val="both"/>
        <w:rPr>
          <w:sz w:val="28"/>
          <w:szCs w:val="28"/>
        </w:rPr>
      </w:pPr>
      <w:r w:rsidRPr="00733F97">
        <w:rPr>
          <w:sz w:val="28"/>
          <w:szCs w:val="28"/>
        </w:rPr>
        <w:t>Закрепляется обязанность зарегистрированного кандидата в случае появления у него судимости представить в зарегистрировавшую его избирательную комиссию сведения об указанной судимости в письменной форме.</w:t>
      </w:r>
    </w:p>
    <w:p w:rsidR="001C3876" w:rsidRDefault="00CA5B69" w:rsidP="00CA5B69">
      <w:pPr>
        <w:autoSpaceDE w:val="0"/>
        <w:autoSpaceDN w:val="0"/>
        <w:adjustRightInd w:val="0"/>
        <w:spacing w:line="276" w:lineRule="auto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Проектом областного закона предлагается установить ограничение </w:t>
      </w:r>
      <w:r w:rsidRPr="00CA5B69">
        <w:rPr>
          <w:sz w:val="28"/>
          <w:szCs w:val="28"/>
        </w:rPr>
        <w:t>по количеству уполномоченных представителей политической партии, которое может быть назначено политической партией (региональным отделением политической партии)</w:t>
      </w:r>
      <w:r>
        <w:rPr>
          <w:sz w:val="28"/>
          <w:szCs w:val="28"/>
        </w:rPr>
        <w:t xml:space="preserve"> – не более 60 представителей.</w:t>
      </w:r>
    </w:p>
    <w:p w:rsidR="00CA5B69" w:rsidRDefault="00CA5B69" w:rsidP="00CA5B69">
      <w:pPr>
        <w:autoSpaceDE w:val="0"/>
        <w:autoSpaceDN w:val="0"/>
        <w:adjustRightInd w:val="0"/>
        <w:spacing w:line="276" w:lineRule="auto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Кроме того, предлагаемым проектом областного закона</w:t>
      </w:r>
      <w:r w:rsidRPr="00CA5B69">
        <w:rPr>
          <w:sz w:val="28"/>
          <w:szCs w:val="28"/>
        </w:rPr>
        <w:t xml:space="preserve"> установлен минимальный размер добровольных пожертвований граждан и юридических лиц</w:t>
      </w:r>
      <w:r w:rsidR="000A027E">
        <w:rPr>
          <w:sz w:val="28"/>
          <w:szCs w:val="28"/>
        </w:rPr>
        <w:t xml:space="preserve"> в избирательный фонд кандидата, избирательного объединения</w:t>
      </w:r>
      <w:r w:rsidRPr="00CA5B69">
        <w:rPr>
          <w:sz w:val="28"/>
          <w:szCs w:val="28"/>
        </w:rPr>
        <w:t xml:space="preserve">, который </w:t>
      </w:r>
      <w:r>
        <w:rPr>
          <w:sz w:val="28"/>
          <w:szCs w:val="28"/>
        </w:rPr>
        <w:t>составляет 3 процента</w:t>
      </w:r>
      <w:r w:rsidRPr="00CA5B69">
        <w:rPr>
          <w:sz w:val="28"/>
          <w:szCs w:val="28"/>
        </w:rPr>
        <w:t xml:space="preserve"> от величины прожиточного минимума на душу населения в целом по Российской Федерации.</w:t>
      </w:r>
    </w:p>
    <w:p w:rsidR="005066C5" w:rsidRDefault="000A027E" w:rsidP="00CA5B69">
      <w:pPr>
        <w:spacing w:line="276" w:lineRule="auto"/>
        <w:ind w:firstLine="709"/>
        <w:jc w:val="both"/>
        <w:rPr>
          <w:bCs/>
          <w:sz w:val="28"/>
          <w:szCs w:val="28"/>
        </w:rPr>
      </w:pPr>
      <w:r>
        <w:rPr>
          <w:bCs/>
          <w:sz w:val="28"/>
          <w:szCs w:val="28"/>
        </w:rPr>
        <w:t>В</w:t>
      </w:r>
      <w:r w:rsidR="00A578AA">
        <w:rPr>
          <w:bCs/>
          <w:sz w:val="28"/>
          <w:szCs w:val="28"/>
        </w:rPr>
        <w:t xml:space="preserve"> областной</w:t>
      </w:r>
      <w:r w:rsidR="005066C5">
        <w:rPr>
          <w:bCs/>
          <w:sz w:val="28"/>
          <w:szCs w:val="28"/>
        </w:rPr>
        <w:t xml:space="preserve"> закон вносятся </w:t>
      </w:r>
      <w:r>
        <w:rPr>
          <w:bCs/>
          <w:sz w:val="28"/>
          <w:szCs w:val="28"/>
        </w:rPr>
        <w:t xml:space="preserve">иные </w:t>
      </w:r>
      <w:r w:rsidR="005066C5">
        <w:rPr>
          <w:bCs/>
          <w:sz w:val="28"/>
          <w:szCs w:val="28"/>
        </w:rPr>
        <w:t xml:space="preserve">изменения, которые </w:t>
      </w:r>
      <w:r w:rsidR="005066C5">
        <w:rPr>
          <w:sz w:val="28"/>
          <w:szCs w:val="28"/>
        </w:rPr>
        <w:t>носят</w:t>
      </w:r>
      <w:r w:rsidR="005066C5" w:rsidRPr="009155E3">
        <w:rPr>
          <w:sz w:val="28"/>
          <w:szCs w:val="28"/>
        </w:rPr>
        <w:t xml:space="preserve"> уточняющий и </w:t>
      </w:r>
      <w:r w:rsidR="00797813">
        <w:rPr>
          <w:sz w:val="28"/>
          <w:szCs w:val="28"/>
        </w:rPr>
        <w:t>юридико-технический</w:t>
      </w:r>
      <w:r w:rsidR="005066C5" w:rsidRPr="009155E3">
        <w:rPr>
          <w:sz w:val="28"/>
          <w:szCs w:val="28"/>
        </w:rPr>
        <w:t xml:space="preserve"> характер</w:t>
      </w:r>
      <w:r w:rsidR="005066C5">
        <w:rPr>
          <w:sz w:val="28"/>
          <w:szCs w:val="28"/>
        </w:rPr>
        <w:t>.</w:t>
      </w:r>
    </w:p>
    <w:p w:rsidR="001F66F0" w:rsidRDefault="001F66F0" w:rsidP="00F86259">
      <w:pPr>
        <w:autoSpaceDE w:val="0"/>
        <w:autoSpaceDN w:val="0"/>
        <w:adjustRightInd w:val="0"/>
        <w:ind w:firstLine="709"/>
        <w:jc w:val="both"/>
        <w:rPr>
          <w:rFonts w:eastAsiaTheme="minorHAnsi"/>
          <w:sz w:val="28"/>
          <w:szCs w:val="28"/>
          <w:lang w:eastAsia="en-US"/>
        </w:rPr>
      </w:pPr>
    </w:p>
    <w:p w:rsidR="0084230E" w:rsidRDefault="0084230E" w:rsidP="00F86259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</w:p>
    <w:tbl>
      <w:tblPr>
        <w:tblStyle w:val="ad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8046"/>
        <w:gridCol w:w="2517"/>
      </w:tblGrid>
      <w:tr w:rsidR="00935D39" w:rsidTr="00935D39">
        <w:tc>
          <w:tcPr>
            <w:tcW w:w="8046" w:type="dxa"/>
          </w:tcPr>
          <w:p w:rsidR="00935D39" w:rsidRDefault="00935D39" w:rsidP="00935D39">
            <w:pPr>
              <w:autoSpaceDE w:val="0"/>
              <w:autoSpaceDN w:val="0"/>
              <w:adjustRightInd w:val="0"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Председатель</w:t>
            </w:r>
          </w:p>
          <w:p w:rsidR="00935D39" w:rsidRDefault="00935D39" w:rsidP="00935D39">
            <w:pPr>
              <w:autoSpaceDE w:val="0"/>
              <w:autoSpaceDN w:val="0"/>
              <w:adjustRightInd w:val="0"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Избирательной комиссии</w:t>
            </w:r>
          </w:p>
          <w:p w:rsidR="00935D39" w:rsidRDefault="00935D39" w:rsidP="00935D39">
            <w:pPr>
              <w:autoSpaceDE w:val="0"/>
              <w:autoSpaceDN w:val="0"/>
              <w:adjustRightInd w:val="0"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Ленинградской области</w:t>
            </w:r>
          </w:p>
        </w:tc>
        <w:tc>
          <w:tcPr>
            <w:tcW w:w="2517" w:type="dxa"/>
          </w:tcPr>
          <w:p w:rsidR="00935D39" w:rsidRDefault="00935D39" w:rsidP="00F86259">
            <w:pPr>
              <w:autoSpaceDE w:val="0"/>
              <w:autoSpaceDN w:val="0"/>
              <w:adjustRightInd w:val="0"/>
              <w:jc w:val="both"/>
              <w:rPr>
                <w:sz w:val="28"/>
                <w:szCs w:val="28"/>
              </w:rPr>
            </w:pPr>
          </w:p>
          <w:p w:rsidR="00935D39" w:rsidRDefault="00935D39" w:rsidP="00F86259">
            <w:pPr>
              <w:autoSpaceDE w:val="0"/>
              <w:autoSpaceDN w:val="0"/>
              <w:adjustRightInd w:val="0"/>
              <w:jc w:val="both"/>
              <w:rPr>
                <w:sz w:val="28"/>
                <w:szCs w:val="28"/>
              </w:rPr>
            </w:pPr>
          </w:p>
          <w:p w:rsidR="00935D39" w:rsidRDefault="00935D39" w:rsidP="00F86259">
            <w:pPr>
              <w:autoSpaceDE w:val="0"/>
              <w:autoSpaceDN w:val="0"/>
              <w:adjustRightInd w:val="0"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М.Е. Лебединский</w:t>
            </w:r>
          </w:p>
          <w:p w:rsidR="00935D39" w:rsidRDefault="00935D39" w:rsidP="00F86259">
            <w:pPr>
              <w:autoSpaceDE w:val="0"/>
              <w:autoSpaceDN w:val="0"/>
              <w:adjustRightInd w:val="0"/>
              <w:jc w:val="both"/>
              <w:rPr>
                <w:sz w:val="28"/>
                <w:szCs w:val="28"/>
              </w:rPr>
            </w:pPr>
          </w:p>
        </w:tc>
      </w:tr>
      <w:tr w:rsidR="00935D39" w:rsidTr="00935D39">
        <w:tc>
          <w:tcPr>
            <w:tcW w:w="8046" w:type="dxa"/>
          </w:tcPr>
          <w:p w:rsidR="00935D39" w:rsidRDefault="00935D39" w:rsidP="00935D39">
            <w:pPr>
              <w:autoSpaceDE w:val="0"/>
              <w:autoSpaceDN w:val="0"/>
              <w:adjustRightInd w:val="0"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Депутаты </w:t>
            </w:r>
          </w:p>
          <w:p w:rsidR="00935D39" w:rsidRDefault="00935D39" w:rsidP="00935D39">
            <w:pPr>
              <w:autoSpaceDE w:val="0"/>
              <w:autoSpaceDN w:val="0"/>
              <w:adjustRightInd w:val="0"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Законодательного собрания </w:t>
            </w:r>
          </w:p>
          <w:p w:rsidR="00935D39" w:rsidRDefault="00935D39" w:rsidP="00935D39">
            <w:pPr>
              <w:autoSpaceDE w:val="0"/>
              <w:autoSpaceDN w:val="0"/>
              <w:adjustRightInd w:val="0"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Ленинградской области</w:t>
            </w:r>
          </w:p>
        </w:tc>
        <w:tc>
          <w:tcPr>
            <w:tcW w:w="2517" w:type="dxa"/>
          </w:tcPr>
          <w:p w:rsidR="00935D39" w:rsidRDefault="00935D39" w:rsidP="00F86259">
            <w:pPr>
              <w:autoSpaceDE w:val="0"/>
              <w:autoSpaceDN w:val="0"/>
              <w:adjustRightInd w:val="0"/>
              <w:jc w:val="both"/>
              <w:rPr>
                <w:sz w:val="28"/>
                <w:szCs w:val="28"/>
              </w:rPr>
            </w:pPr>
          </w:p>
          <w:p w:rsidR="00935D39" w:rsidRDefault="00935D39" w:rsidP="00F86259">
            <w:pPr>
              <w:autoSpaceDE w:val="0"/>
              <w:autoSpaceDN w:val="0"/>
              <w:adjustRightInd w:val="0"/>
              <w:jc w:val="both"/>
              <w:rPr>
                <w:sz w:val="28"/>
                <w:szCs w:val="28"/>
              </w:rPr>
            </w:pPr>
          </w:p>
          <w:p w:rsidR="00935D39" w:rsidRDefault="00935D39" w:rsidP="00F86259">
            <w:pPr>
              <w:autoSpaceDE w:val="0"/>
              <w:autoSpaceDN w:val="0"/>
              <w:adjustRightInd w:val="0"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С.М. </w:t>
            </w:r>
            <w:proofErr w:type="spellStart"/>
            <w:r>
              <w:rPr>
                <w:sz w:val="28"/>
                <w:szCs w:val="28"/>
              </w:rPr>
              <w:t>Бебенин</w:t>
            </w:r>
            <w:proofErr w:type="spellEnd"/>
          </w:p>
        </w:tc>
      </w:tr>
      <w:tr w:rsidR="00935D39" w:rsidTr="00935D39">
        <w:tc>
          <w:tcPr>
            <w:tcW w:w="8046" w:type="dxa"/>
          </w:tcPr>
          <w:p w:rsidR="00935D39" w:rsidRDefault="00935D39" w:rsidP="00935D39">
            <w:pPr>
              <w:autoSpaceDE w:val="0"/>
              <w:autoSpaceDN w:val="0"/>
              <w:adjustRightInd w:val="0"/>
              <w:jc w:val="both"/>
              <w:rPr>
                <w:sz w:val="28"/>
                <w:szCs w:val="28"/>
              </w:rPr>
            </w:pPr>
          </w:p>
        </w:tc>
        <w:tc>
          <w:tcPr>
            <w:tcW w:w="2517" w:type="dxa"/>
          </w:tcPr>
          <w:p w:rsidR="00935D39" w:rsidRDefault="00935D39" w:rsidP="00F86259">
            <w:pPr>
              <w:autoSpaceDE w:val="0"/>
              <w:autoSpaceDN w:val="0"/>
              <w:adjustRightInd w:val="0"/>
              <w:jc w:val="both"/>
              <w:rPr>
                <w:sz w:val="28"/>
                <w:szCs w:val="28"/>
              </w:rPr>
            </w:pPr>
          </w:p>
          <w:p w:rsidR="00935D39" w:rsidRDefault="00935D39" w:rsidP="00F86259">
            <w:pPr>
              <w:autoSpaceDE w:val="0"/>
              <w:autoSpaceDN w:val="0"/>
              <w:adjustRightInd w:val="0"/>
              <w:jc w:val="both"/>
              <w:rPr>
                <w:sz w:val="28"/>
                <w:szCs w:val="28"/>
              </w:rPr>
            </w:pPr>
            <w:r w:rsidRPr="00935D39">
              <w:rPr>
                <w:sz w:val="28"/>
                <w:szCs w:val="28"/>
              </w:rPr>
              <w:t>С.Г. Еремеев</w:t>
            </w:r>
          </w:p>
        </w:tc>
      </w:tr>
      <w:tr w:rsidR="00935D39" w:rsidTr="00935D39">
        <w:tc>
          <w:tcPr>
            <w:tcW w:w="8046" w:type="dxa"/>
          </w:tcPr>
          <w:p w:rsidR="00935D39" w:rsidRDefault="00935D39" w:rsidP="00935D39">
            <w:pPr>
              <w:autoSpaceDE w:val="0"/>
              <w:autoSpaceDN w:val="0"/>
              <w:adjustRightInd w:val="0"/>
              <w:jc w:val="both"/>
              <w:rPr>
                <w:sz w:val="28"/>
                <w:szCs w:val="28"/>
              </w:rPr>
            </w:pPr>
          </w:p>
        </w:tc>
        <w:tc>
          <w:tcPr>
            <w:tcW w:w="2517" w:type="dxa"/>
          </w:tcPr>
          <w:p w:rsidR="00935D39" w:rsidRDefault="00935D39" w:rsidP="00F86259">
            <w:pPr>
              <w:autoSpaceDE w:val="0"/>
              <w:autoSpaceDN w:val="0"/>
              <w:adjustRightInd w:val="0"/>
              <w:jc w:val="both"/>
              <w:rPr>
                <w:sz w:val="28"/>
                <w:szCs w:val="28"/>
              </w:rPr>
            </w:pPr>
          </w:p>
          <w:p w:rsidR="00935D39" w:rsidRDefault="00935D39" w:rsidP="00F86259">
            <w:pPr>
              <w:autoSpaceDE w:val="0"/>
              <w:autoSpaceDN w:val="0"/>
              <w:adjustRightInd w:val="0"/>
              <w:jc w:val="both"/>
              <w:rPr>
                <w:sz w:val="28"/>
                <w:szCs w:val="28"/>
              </w:rPr>
            </w:pPr>
            <w:r>
              <w:rPr>
                <w:rFonts w:eastAsiaTheme="minorHAnsi"/>
                <w:sz w:val="28"/>
                <w:szCs w:val="28"/>
                <w:lang w:eastAsia="en-US"/>
              </w:rPr>
              <w:t>Д.В. Рытов</w:t>
            </w:r>
          </w:p>
        </w:tc>
      </w:tr>
    </w:tbl>
    <w:p w:rsidR="007A0160" w:rsidRPr="0084230E" w:rsidRDefault="00622B70" w:rsidP="00935D39">
      <w:pPr>
        <w:autoSpaceDE w:val="0"/>
        <w:autoSpaceDN w:val="0"/>
        <w:adjustRightInd w:val="0"/>
        <w:ind w:firstLine="709"/>
        <w:jc w:val="both"/>
        <w:rPr>
          <w:rFonts w:eastAsiaTheme="minorHAnsi"/>
          <w:sz w:val="28"/>
          <w:szCs w:val="28"/>
          <w:lang w:eastAsia="en-US"/>
        </w:rPr>
      </w:pPr>
      <w:r>
        <w:rPr>
          <w:rFonts w:eastAsiaTheme="minorHAnsi"/>
          <w:sz w:val="28"/>
          <w:szCs w:val="28"/>
          <w:lang w:eastAsia="en-US"/>
        </w:rPr>
        <w:t xml:space="preserve"> </w:t>
      </w:r>
    </w:p>
    <w:sectPr w:rsidR="007A0160" w:rsidRPr="0084230E" w:rsidSect="00F16EAE">
      <w:headerReference w:type="default" r:id="rId8"/>
      <w:pgSz w:w="11906" w:h="16838" w:code="9"/>
      <w:pgMar w:top="709" w:right="566" w:bottom="1134" w:left="993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28552F" w:rsidRDefault="0028552F" w:rsidP="00763F08">
      <w:r>
        <w:separator/>
      </w:r>
    </w:p>
  </w:endnote>
  <w:endnote w:type="continuationSeparator" w:id="0">
    <w:p w:rsidR="0028552F" w:rsidRDefault="0028552F" w:rsidP="00763F0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28552F" w:rsidRDefault="0028552F" w:rsidP="00763F08">
      <w:r>
        <w:separator/>
      </w:r>
    </w:p>
  </w:footnote>
  <w:footnote w:type="continuationSeparator" w:id="0">
    <w:p w:rsidR="0028552F" w:rsidRDefault="0028552F" w:rsidP="00763F08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546025476"/>
      <w:docPartObj>
        <w:docPartGallery w:val="Page Numbers (Top of Page)"/>
        <w:docPartUnique/>
      </w:docPartObj>
    </w:sdtPr>
    <w:sdtEndPr>
      <w:rPr>
        <w:sz w:val="28"/>
        <w:szCs w:val="28"/>
      </w:rPr>
    </w:sdtEndPr>
    <w:sdtContent>
      <w:p w:rsidR="00763F08" w:rsidRPr="003202C3" w:rsidRDefault="00763F08" w:rsidP="003202C3">
        <w:pPr>
          <w:pStyle w:val="a9"/>
          <w:jc w:val="center"/>
          <w:rPr>
            <w:sz w:val="28"/>
            <w:szCs w:val="28"/>
          </w:rPr>
        </w:pPr>
        <w:r w:rsidRPr="00763F08">
          <w:rPr>
            <w:sz w:val="28"/>
            <w:szCs w:val="28"/>
          </w:rPr>
          <w:fldChar w:fldCharType="begin"/>
        </w:r>
        <w:r w:rsidRPr="00763F08">
          <w:rPr>
            <w:sz w:val="28"/>
            <w:szCs w:val="28"/>
          </w:rPr>
          <w:instrText>PAGE   \* MERGEFORMAT</w:instrText>
        </w:r>
        <w:r w:rsidRPr="00763F08">
          <w:rPr>
            <w:sz w:val="28"/>
            <w:szCs w:val="28"/>
          </w:rPr>
          <w:fldChar w:fldCharType="separate"/>
        </w:r>
        <w:r w:rsidR="00B87A4C">
          <w:rPr>
            <w:noProof/>
            <w:sz w:val="28"/>
            <w:szCs w:val="28"/>
          </w:rPr>
          <w:t>2</w:t>
        </w:r>
        <w:r w:rsidRPr="00763F08">
          <w:rPr>
            <w:sz w:val="28"/>
            <w:szCs w:val="28"/>
          </w:rPr>
          <w:fldChar w:fldCharType="end"/>
        </w:r>
      </w:p>
    </w:sdtContent>
  </w:sdt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1B9B4EF1"/>
    <w:multiLevelType w:val="hybridMultilevel"/>
    <w:tmpl w:val="66424FEE"/>
    <w:lvl w:ilvl="0" w:tplc="0419000F">
      <w:start w:val="1"/>
      <w:numFmt w:val="decimal"/>
      <w:lvlText w:val="%1."/>
      <w:lvlJc w:val="left"/>
      <w:pPr>
        <w:ind w:left="1429" w:hanging="360"/>
      </w:pPr>
    </w:lvl>
    <w:lvl w:ilvl="1" w:tplc="04190019" w:tentative="1">
      <w:start w:val="1"/>
      <w:numFmt w:val="lowerLetter"/>
      <w:lvlText w:val="%2."/>
      <w:lvlJc w:val="left"/>
      <w:pPr>
        <w:ind w:left="2149" w:hanging="360"/>
      </w:p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1">
    <w:nsid w:val="3E336C82"/>
    <w:multiLevelType w:val="hybridMultilevel"/>
    <w:tmpl w:val="18F85A40"/>
    <w:lvl w:ilvl="0" w:tplc="3976F0F2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2">
    <w:nsid w:val="689A1D89"/>
    <w:multiLevelType w:val="hybridMultilevel"/>
    <w:tmpl w:val="87C6415E"/>
    <w:lvl w:ilvl="0" w:tplc="097AF5D4">
      <w:start w:val="1"/>
      <w:numFmt w:val="decimal"/>
      <w:lvlText w:val="%1)"/>
      <w:lvlJc w:val="left"/>
      <w:pPr>
        <w:ind w:left="2119" w:hanging="141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num w:numId="1">
    <w:abstractNumId w:val="0"/>
  </w:num>
  <w:num w:numId="2">
    <w:abstractNumId w:val="2"/>
  </w:num>
  <w:num w:numId="3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65"/>
  <w:proofState w:spelling="clean" w:grammar="clean"/>
  <w:defaultTabStop w:val="708"/>
  <w:characterSpacingControl w:val="doNotCompress"/>
  <w:savePreviewPicture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D6B5D"/>
    <w:rsid w:val="000506E9"/>
    <w:rsid w:val="000633A7"/>
    <w:rsid w:val="0007169B"/>
    <w:rsid w:val="00081452"/>
    <w:rsid w:val="000A027E"/>
    <w:rsid w:val="000A7248"/>
    <w:rsid w:val="000D6B5D"/>
    <w:rsid w:val="000F0131"/>
    <w:rsid w:val="000F6F20"/>
    <w:rsid w:val="001025BC"/>
    <w:rsid w:val="00146C9D"/>
    <w:rsid w:val="001530F6"/>
    <w:rsid w:val="001576DC"/>
    <w:rsid w:val="00157FD7"/>
    <w:rsid w:val="00161A15"/>
    <w:rsid w:val="00181CAF"/>
    <w:rsid w:val="001A3BD1"/>
    <w:rsid w:val="001C3876"/>
    <w:rsid w:val="001D2530"/>
    <w:rsid w:val="001D557A"/>
    <w:rsid w:val="001F4EDF"/>
    <w:rsid w:val="001F66F0"/>
    <w:rsid w:val="002071C5"/>
    <w:rsid w:val="00220244"/>
    <w:rsid w:val="00251B94"/>
    <w:rsid w:val="002556F1"/>
    <w:rsid w:val="00257D03"/>
    <w:rsid w:val="00261689"/>
    <w:rsid w:val="00274817"/>
    <w:rsid w:val="00275B55"/>
    <w:rsid w:val="00282157"/>
    <w:rsid w:val="00282580"/>
    <w:rsid w:val="0028552F"/>
    <w:rsid w:val="00287FAB"/>
    <w:rsid w:val="00293C2B"/>
    <w:rsid w:val="002C7382"/>
    <w:rsid w:val="002D1885"/>
    <w:rsid w:val="002D2E47"/>
    <w:rsid w:val="003010B3"/>
    <w:rsid w:val="00303904"/>
    <w:rsid w:val="0031452A"/>
    <w:rsid w:val="003202C3"/>
    <w:rsid w:val="003240EB"/>
    <w:rsid w:val="00325734"/>
    <w:rsid w:val="00327630"/>
    <w:rsid w:val="00332A3D"/>
    <w:rsid w:val="00350EF8"/>
    <w:rsid w:val="00354CD7"/>
    <w:rsid w:val="003624D3"/>
    <w:rsid w:val="003B2656"/>
    <w:rsid w:val="003E5F2B"/>
    <w:rsid w:val="003F1D09"/>
    <w:rsid w:val="0041147B"/>
    <w:rsid w:val="004329EA"/>
    <w:rsid w:val="0047288B"/>
    <w:rsid w:val="00490BC6"/>
    <w:rsid w:val="004C3A12"/>
    <w:rsid w:val="004C43FE"/>
    <w:rsid w:val="004D5565"/>
    <w:rsid w:val="004E67CC"/>
    <w:rsid w:val="005066C5"/>
    <w:rsid w:val="005067E4"/>
    <w:rsid w:val="00534567"/>
    <w:rsid w:val="00552D17"/>
    <w:rsid w:val="0055451A"/>
    <w:rsid w:val="005A35C9"/>
    <w:rsid w:val="005F4F56"/>
    <w:rsid w:val="0061245A"/>
    <w:rsid w:val="00615E98"/>
    <w:rsid w:val="00622B70"/>
    <w:rsid w:val="00631170"/>
    <w:rsid w:val="006324F1"/>
    <w:rsid w:val="00662467"/>
    <w:rsid w:val="0066409A"/>
    <w:rsid w:val="006B5E3F"/>
    <w:rsid w:val="006B6729"/>
    <w:rsid w:val="006C7352"/>
    <w:rsid w:val="006D1750"/>
    <w:rsid w:val="006D2583"/>
    <w:rsid w:val="006E1D3D"/>
    <w:rsid w:val="0070181E"/>
    <w:rsid w:val="00703CE5"/>
    <w:rsid w:val="007109DD"/>
    <w:rsid w:val="007112E5"/>
    <w:rsid w:val="007238D3"/>
    <w:rsid w:val="00733F97"/>
    <w:rsid w:val="00735D32"/>
    <w:rsid w:val="007365C7"/>
    <w:rsid w:val="00741001"/>
    <w:rsid w:val="00763F08"/>
    <w:rsid w:val="00792646"/>
    <w:rsid w:val="00794488"/>
    <w:rsid w:val="00797813"/>
    <w:rsid w:val="007A0160"/>
    <w:rsid w:val="007C395C"/>
    <w:rsid w:val="007F5E92"/>
    <w:rsid w:val="00806211"/>
    <w:rsid w:val="00812492"/>
    <w:rsid w:val="00814950"/>
    <w:rsid w:val="008208A0"/>
    <w:rsid w:val="00822E82"/>
    <w:rsid w:val="00827E5E"/>
    <w:rsid w:val="00840DF5"/>
    <w:rsid w:val="0084230E"/>
    <w:rsid w:val="00846FB1"/>
    <w:rsid w:val="00863901"/>
    <w:rsid w:val="00867CCA"/>
    <w:rsid w:val="0087186D"/>
    <w:rsid w:val="008E2296"/>
    <w:rsid w:val="008F7F71"/>
    <w:rsid w:val="00902BB2"/>
    <w:rsid w:val="00935D39"/>
    <w:rsid w:val="00965605"/>
    <w:rsid w:val="00995351"/>
    <w:rsid w:val="009A152C"/>
    <w:rsid w:val="009B6A50"/>
    <w:rsid w:val="009C16CA"/>
    <w:rsid w:val="009D1A17"/>
    <w:rsid w:val="009E3A80"/>
    <w:rsid w:val="009E74A1"/>
    <w:rsid w:val="00A224A5"/>
    <w:rsid w:val="00A343C3"/>
    <w:rsid w:val="00A53D24"/>
    <w:rsid w:val="00A578AA"/>
    <w:rsid w:val="00A87048"/>
    <w:rsid w:val="00A9190E"/>
    <w:rsid w:val="00A925D5"/>
    <w:rsid w:val="00AA291A"/>
    <w:rsid w:val="00AA4F0D"/>
    <w:rsid w:val="00AB660F"/>
    <w:rsid w:val="00B14FA1"/>
    <w:rsid w:val="00B55FA4"/>
    <w:rsid w:val="00B83CDA"/>
    <w:rsid w:val="00B87A4C"/>
    <w:rsid w:val="00BC495A"/>
    <w:rsid w:val="00BC6BB7"/>
    <w:rsid w:val="00C04492"/>
    <w:rsid w:val="00C22217"/>
    <w:rsid w:val="00C22654"/>
    <w:rsid w:val="00C417A5"/>
    <w:rsid w:val="00C577F6"/>
    <w:rsid w:val="00C64A74"/>
    <w:rsid w:val="00C73C62"/>
    <w:rsid w:val="00C81373"/>
    <w:rsid w:val="00C840DD"/>
    <w:rsid w:val="00C85175"/>
    <w:rsid w:val="00C93A94"/>
    <w:rsid w:val="00CA5B69"/>
    <w:rsid w:val="00CA5BE4"/>
    <w:rsid w:val="00CB2346"/>
    <w:rsid w:val="00CC0D44"/>
    <w:rsid w:val="00CC3027"/>
    <w:rsid w:val="00CD3FA0"/>
    <w:rsid w:val="00CE1F51"/>
    <w:rsid w:val="00CF43C4"/>
    <w:rsid w:val="00CF508F"/>
    <w:rsid w:val="00CF580F"/>
    <w:rsid w:val="00D1327C"/>
    <w:rsid w:val="00D2000B"/>
    <w:rsid w:val="00D214F6"/>
    <w:rsid w:val="00D25157"/>
    <w:rsid w:val="00D35A04"/>
    <w:rsid w:val="00D54CDF"/>
    <w:rsid w:val="00D610A3"/>
    <w:rsid w:val="00D65C31"/>
    <w:rsid w:val="00D66D0B"/>
    <w:rsid w:val="00D76A8D"/>
    <w:rsid w:val="00D9414D"/>
    <w:rsid w:val="00DA3B73"/>
    <w:rsid w:val="00DB6762"/>
    <w:rsid w:val="00DC3BA2"/>
    <w:rsid w:val="00DF1DFD"/>
    <w:rsid w:val="00E2648A"/>
    <w:rsid w:val="00E5178A"/>
    <w:rsid w:val="00E53411"/>
    <w:rsid w:val="00E53F3D"/>
    <w:rsid w:val="00E735C1"/>
    <w:rsid w:val="00E81DDA"/>
    <w:rsid w:val="00E84FD9"/>
    <w:rsid w:val="00E92F1D"/>
    <w:rsid w:val="00E969B4"/>
    <w:rsid w:val="00EA20C2"/>
    <w:rsid w:val="00EA2D45"/>
    <w:rsid w:val="00EA6CA7"/>
    <w:rsid w:val="00EA7EBD"/>
    <w:rsid w:val="00EC2785"/>
    <w:rsid w:val="00EE1F9D"/>
    <w:rsid w:val="00EE4784"/>
    <w:rsid w:val="00EF01A5"/>
    <w:rsid w:val="00F12D1D"/>
    <w:rsid w:val="00F16EAE"/>
    <w:rsid w:val="00F53475"/>
    <w:rsid w:val="00F63081"/>
    <w:rsid w:val="00F63745"/>
    <w:rsid w:val="00F661F6"/>
    <w:rsid w:val="00F86259"/>
    <w:rsid w:val="00FA5CE1"/>
    <w:rsid w:val="00FA615B"/>
    <w:rsid w:val="00FD29DB"/>
    <w:rsid w:val="00FD6659"/>
    <w:rsid w:val="00FD7D5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 Inden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E53F3D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sid w:val="000D6B5D"/>
    <w:rPr>
      <w:color w:val="0000FF"/>
      <w:u w:val="single"/>
    </w:rPr>
  </w:style>
  <w:style w:type="paragraph" w:styleId="a4">
    <w:name w:val="Body Text Indent"/>
    <w:basedOn w:val="a"/>
    <w:link w:val="a5"/>
    <w:unhideWhenUsed/>
    <w:rsid w:val="00E53F3D"/>
    <w:rPr>
      <w:sz w:val="28"/>
      <w:szCs w:val="20"/>
    </w:rPr>
  </w:style>
  <w:style w:type="character" w:customStyle="1" w:styleId="a5">
    <w:name w:val="Основной текст с отступом Знак"/>
    <w:basedOn w:val="a0"/>
    <w:link w:val="a4"/>
    <w:rsid w:val="00E53F3D"/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styleId="a6">
    <w:name w:val="List Paragraph"/>
    <w:basedOn w:val="a"/>
    <w:uiPriority w:val="34"/>
    <w:qFormat/>
    <w:rsid w:val="003B2656"/>
    <w:pPr>
      <w:ind w:left="720"/>
      <w:contextualSpacing/>
    </w:pPr>
  </w:style>
  <w:style w:type="paragraph" w:styleId="a7">
    <w:name w:val="Balloon Text"/>
    <w:basedOn w:val="a"/>
    <w:link w:val="a8"/>
    <w:uiPriority w:val="99"/>
    <w:semiHidden/>
    <w:unhideWhenUsed/>
    <w:rsid w:val="00D610A3"/>
    <w:rPr>
      <w:rFonts w:ascii="Tahoma" w:hAnsi="Tahoma" w:cs="Tahoma"/>
      <w:sz w:val="16"/>
      <w:szCs w:val="16"/>
    </w:rPr>
  </w:style>
  <w:style w:type="character" w:customStyle="1" w:styleId="a8">
    <w:name w:val="Текст выноски Знак"/>
    <w:basedOn w:val="a0"/>
    <w:link w:val="a7"/>
    <w:uiPriority w:val="99"/>
    <w:semiHidden/>
    <w:rsid w:val="00D610A3"/>
    <w:rPr>
      <w:rFonts w:ascii="Tahoma" w:eastAsia="Times New Roman" w:hAnsi="Tahoma" w:cs="Tahoma"/>
      <w:sz w:val="16"/>
      <w:szCs w:val="16"/>
      <w:lang w:eastAsia="ru-RU"/>
    </w:rPr>
  </w:style>
  <w:style w:type="paragraph" w:styleId="a9">
    <w:name w:val="header"/>
    <w:basedOn w:val="a"/>
    <w:link w:val="aa"/>
    <w:uiPriority w:val="99"/>
    <w:unhideWhenUsed/>
    <w:rsid w:val="00763F08"/>
    <w:pPr>
      <w:tabs>
        <w:tab w:val="center" w:pos="4677"/>
        <w:tab w:val="right" w:pos="9355"/>
      </w:tabs>
    </w:pPr>
  </w:style>
  <w:style w:type="character" w:customStyle="1" w:styleId="aa">
    <w:name w:val="Верхний колонтитул Знак"/>
    <w:basedOn w:val="a0"/>
    <w:link w:val="a9"/>
    <w:uiPriority w:val="99"/>
    <w:rsid w:val="00763F08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b">
    <w:name w:val="footer"/>
    <w:basedOn w:val="a"/>
    <w:link w:val="ac"/>
    <w:uiPriority w:val="99"/>
    <w:unhideWhenUsed/>
    <w:rsid w:val="00763F08"/>
    <w:pPr>
      <w:tabs>
        <w:tab w:val="center" w:pos="4677"/>
        <w:tab w:val="right" w:pos="9355"/>
      </w:tabs>
    </w:pPr>
  </w:style>
  <w:style w:type="character" w:customStyle="1" w:styleId="ac">
    <w:name w:val="Нижний колонтитул Знак"/>
    <w:basedOn w:val="a0"/>
    <w:link w:val="ab"/>
    <w:uiPriority w:val="99"/>
    <w:rsid w:val="00763F08"/>
    <w:rPr>
      <w:rFonts w:ascii="Times New Roman" w:eastAsia="Times New Roman" w:hAnsi="Times New Roman" w:cs="Times New Roman"/>
      <w:sz w:val="24"/>
      <w:szCs w:val="24"/>
      <w:lang w:eastAsia="ru-RU"/>
    </w:rPr>
  </w:style>
  <w:style w:type="table" w:styleId="ad">
    <w:name w:val="Table Grid"/>
    <w:basedOn w:val="a1"/>
    <w:uiPriority w:val="59"/>
    <w:rsid w:val="00935D39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styleId="ae">
    <w:name w:val="annotation reference"/>
    <w:basedOn w:val="a0"/>
    <w:uiPriority w:val="99"/>
    <w:semiHidden/>
    <w:unhideWhenUsed/>
    <w:rsid w:val="007112E5"/>
    <w:rPr>
      <w:sz w:val="16"/>
      <w:szCs w:val="16"/>
    </w:rPr>
  </w:style>
  <w:style w:type="paragraph" w:styleId="af">
    <w:name w:val="annotation text"/>
    <w:basedOn w:val="a"/>
    <w:link w:val="af0"/>
    <w:uiPriority w:val="99"/>
    <w:semiHidden/>
    <w:unhideWhenUsed/>
    <w:rsid w:val="007112E5"/>
    <w:rPr>
      <w:sz w:val="20"/>
      <w:szCs w:val="20"/>
    </w:rPr>
  </w:style>
  <w:style w:type="character" w:customStyle="1" w:styleId="af0">
    <w:name w:val="Текст примечания Знак"/>
    <w:basedOn w:val="a0"/>
    <w:link w:val="af"/>
    <w:uiPriority w:val="99"/>
    <w:semiHidden/>
    <w:rsid w:val="007112E5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af1">
    <w:name w:val="annotation subject"/>
    <w:basedOn w:val="af"/>
    <w:next w:val="af"/>
    <w:link w:val="af2"/>
    <w:uiPriority w:val="99"/>
    <w:semiHidden/>
    <w:unhideWhenUsed/>
    <w:rsid w:val="007112E5"/>
    <w:rPr>
      <w:b/>
      <w:bCs/>
    </w:rPr>
  </w:style>
  <w:style w:type="character" w:customStyle="1" w:styleId="af2">
    <w:name w:val="Тема примечания Знак"/>
    <w:basedOn w:val="af0"/>
    <w:link w:val="af1"/>
    <w:uiPriority w:val="99"/>
    <w:semiHidden/>
    <w:rsid w:val="007112E5"/>
    <w:rPr>
      <w:rFonts w:ascii="Times New Roman" w:eastAsia="Times New Roman" w:hAnsi="Times New Roman" w:cs="Times New Roman"/>
      <w:b/>
      <w:bCs/>
      <w:sz w:val="20"/>
      <w:szCs w:val="20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 Inden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E53F3D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sid w:val="000D6B5D"/>
    <w:rPr>
      <w:color w:val="0000FF"/>
      <w:u w:val="single"/>
    </w:rPr>
  </w:style>
  <w:style w:type="paragraph" w:styleId="a4">
    <w:name w:val="Body Text Indent"/>
    <w:basedOn w:val="a"/>
    <w:link w:val="a5"/>
    <w:unhideWhenUsed/>
    <w:rsid w:val="00E53F3D"/>
    <w:rPr>
      <w:sz w:val="28"/>
      <w:szCs w:val="20"/>
    </w:rPr>
  </w:style>
  <w:style w:type="character" w:customStyle="1" w:styleId="a5">
    <w:name w:val="Основной текст с отступом Знак"/>
    <w:basedOn w:val="a0"/>
    <w:link w:val="a4"/>
    <w:rsid w:val="00E53F3D"/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styleId="a6">
    <w:name w:val="List Paragraph"/>
    <w:basedOn w:val="a"/>
    <w:uiPriority w:val="34"/>
    <w:qFormat/>
    <w:rsid w:val="003B2656"/>
    <w:pPr>
      <w:ind w:left="720"/>
      <w:contextualSpacing/>
    </w:pPr>
  </w:style>
  <w:style w:type="paragraph" w:styleId="a7">
    <w:name w:val="Balloon Text"/>
    <w:basedOn w:val="a"/>
    <w:link w:val="a8"/>
    <w:uiPriority w:val="99"/>
    <w:semiHidden/>
    <w:unhideWhenUsed/>
    <w:rsid w:val="00D610A3"/>
    <w:rPr>
      <w:rFonts w:ascii="Tahoma" w:hAnsi="Tahoma" w:cs="Tahoma"/>
      <w:sz w:val="16"/>
      <w:szCs w:val="16"/>
    </w:rPr>
  </w:style>
  <w:style w:type="character" w:customStyle="1" w:styleId="a8">
    <w:name w:val="Текст выноски Знак"/>
    <w:basedOn w:val="a0"/>
    <w:link w:val="a7"/>
    <w:uiPriority w:val="99"/>
    <w:semiHidden/>
    <w:rsid w:val="00D610A3"/>
    <w:rPr>
      <w:rFonts w:ascii="Tahoma" w:eastAsia="Times New Roman" w:hAnsi="Tahoma" w:cs="Tahoma"/>
      <w:sz w:val="16"/>
      <w:szCs w:val="16"/>
      <w:lang w:eastAsia="ru-RU"/>
    </w:rPr>
  </w:style>
  <w:style w:type="paragraph" w:styleId="a9">
    <w:name w:val="header"/>
    <w:basedOn w:val="a"/>
    <w:link w:val="aa"/>
    <w:uiPriority w:val="99"/>
    <w:unhideWhenUsed/>
    <w:rsid w:val="00763F08"/>
    <w:pPr>
      <w:tabs>
        <w:tab w:val="center" w:pos="4677"/>
        <w:tab w:val="right" w:pos="9355"/>
      </w:tabs>
    </w:pPr>
  </w:style>
  <w:style w:type="character" w:customStyle="1" w:styleId="aa">
    <w:name w:val="Верхний колонтитул Знак"/>
    <w:basedOn w:val="a0"/>
    <w:link w:val="a9"/>
    <w:uiPriority w:val="99"/>
    <w:rsid w:val="00763F08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b">
    <w:name w:val="footer"/>
    <w:basedOn w:val="a"/>
    <w:link w:val="ac"/>
    <w:uiPriority w:val="99"/>
    <w:unhideWhenUsed/>
    <w:rsid w:val="00763F08"/>
    <w:pPr>
      <w:tabs>
        <w:tab w:val="center" w:pos="4677"/>
        <w:tab w:val="right" w:pos="9355"/>
      </w:tabs>
    </w:pPr>
  </w:style>
  <w:style w:type="character" w:customStyle="1" w:styleId="ac">
    <w:name w:val="Нижний колонтитул Знак"/>
    <w:basedOn w:val="a0"/>
    <w:link w:val="ab"/>
    <w:uiPriority w:val="99"/>
    <w:rsid w:val="00763F08"/>
    <w:rPr>
      <w:rFonts w:ascii="Times New Roman" w:eastAsia="Times New Roman" w:hAnsi="Times New Roman" w:cs="Times New Roman"/>
      <w:sz w:val="24"/>
      <w:szCs w:val="24"/>
      <w:lang w:eastAsia="ru-RU"/>
    </w:rPr>
  </w:style>
  <w:style w:type="table" w:styleId="ad">
    <w:name w:val="Table Grid"/>
    <w:basedOn w:val="a1"/>
    <w:uiPriority w:val="59"/>
    <w:rsid w:val="00935D39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styleId="ae">
    <w:name w:val="annotation reference"/>
    <w:basedOn w:val="a0"/>
    <w:uiPriority w:val="99"/>
    <w:semiHidden/>
    <w:unhideWhenUsed/>
    <w:rsid w:val="007112E5"/>
    <w:rPr>
      <w:sz w:val="16"/>
      <w:szCs w:val="16"/>
    </w:rPr>
  </w:style>
  <w:style w:type="paragraph" w:styleId="af">
    <w:name w:val="annotation text"/>
    <w:basedOn w:val="a"/>
    <w:link w:val="af0"/>
    <w:uiPriority w:val="99"/>
    <w:semiHidden/>
    <w:unhideWhenUsed/>
    <w:rsid w:val="007112E5"/>
    <w:rPr>
      <w:sz w:val="20"/>
      <w:szCs w:val="20"/>
    </w:rPr>
  </w:style>
  <w:style w:type="character" w:customStyle="1" w:styleId="af0">
    <w:name w:val="Текст примечания Знак"/>
    <w:basedOn w:val="a0"/>
    <w:link w:val="af"/>
    <w:uiPriority w:val="99"/>
    <w:semiHidden/>
    <w:rsid w:val="007112E5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af1">
    <w:name w:val="annotation subject"/>
    <w:basedOn w:val="af"/>
    <w:next w:val="af"/>
    <w:link w:val="af2"/>
    <w:uiPriority w:val="99"/>
    <w:semiHidden/>
    <w:unhideWhenUsed/>
    <w:rsid w:val="007112E5"/>
    <w:rPr>
      <w:b/>
      <w:bCs/>
    </w:rPr>
  </w:style>
  <w:style w:type="character" w:customStyle="1" w:styleId="af2">
    <w:name w:val="Тема примечания Знак"/>
    <w:basedOn w:val="af0"/>
    <w:link w:val="af1"/>
    <w:uiPriority w:val="99"/>
    <w:semiHidden/>
    <w:rsid w:val="007112E5"/>
    <w:rPr>
      <w:rFonts w:ascii="Times New Roman" w:eastAsia="Times New Roman" w:hAnsi="Times New Roman" w:cs="Times New Roman"/>
      <w:b/>
      <w:bCs/>
      <w:sz w:val="20"/>
      <w:szCs w:val="20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1011</TotalTime>
  <Pages>1</Pages>
  <Words>695</Words>
  <Characters>3967</Characters>
  <Application>Microsoft Office Word</Application>
  <DocSecurity>0</DocSecurity>
  <Lines>33</Lines>
  <Paragraphs>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HP</Company>
  <LinksUpToDate>false</LinksUpToDate>
  <CharactersWithSpaces>4653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47</dc:creator>
  <cp:lastModifiedBy>Ирина Михайловна Вовчок</cp:lastModifiedBy>
  <cp:revision>50</cp:revision>
  <cp:lastPrinted>2023-11-07T09:48:00Z</cp:lastPrinted>
  <dcterms:created xsi:type="dcterms:W3CDTF">2020-11-17T14:46:00Z</dcterms:created>
  <dcterms:modified xsi:type="dcterms:W3CDTF">2023-11-07T09:48:00Z</dcterms:modified>
</cp:coreProperties>
</file>