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1111BB">
        <w:rPr>
          <w:sz w:val="28"/>
          <w:szCs w:val="28"/>
        </w:rPr>
        <w:t>8</w:t>
      </w:r>
      <w:r w:rsidR="0098473B">
        <w:rPr>
          <w:sz w:val="28"/>
          <w:szCs w:val="28"/>
        </w:rPr>
        <w:t>2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в </w:t>
      </w:r>
      <w:r w:rsidR="005341D9">
        <w:rPr>
          <w:b/>
          <w:sz w:val="26"/>
          <w:szCs w:val="26"/>
        </w:rPr>
        <w:t>некоторые</w:t>
      </w:r>
      <w:r w:rsidR="00AF294D">
        <w:rPr>
          <w:b/>
          <w:sz w:val="26"/>
          <w:szCs w:val="26"/>
        </w:rPr>
        <w:t xml:space="preserve"> областные законы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98473B" w:rsidP="00AE3603">
      <w:pPr>
        <w:pStyle w:val="2"/>
        <w:ind w:firstLine="709"/>
        <w:rPr>
          <w:szCs w:val="28"/>
        </w:rPr>
      </w:pPr>
      <w:r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  <w:t xml:space="preserve">"О внесении изменений в некоторые областные законы", принятому в первом чтении 27 сентября 2023 года, и руководствуясь статьями 55 и 56 Регламента Законодательного собрания Ленинградской области, </w:t>
      </w:r>
      <w:r w:rsidR="006D2E29"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lastRenderedPageBreak/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в </w:t>
      </w:r>
      <w:r w:rsidR="005341D9">
        <w:rPr>
          <w:szCs w:val="28"/>
        </w:rPr>
        <w:t>некоторые областные законы</w:t>
      </w:r>
      <w:r w:rsidR="00D839CE" w:rsidRPr="003D7BC2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>в</w:t>
      </w:r>
      <w:r w:rsidR="0098473B">
        <w:rPr>
          <w:szCs w:val="28"/>
        </w:rPr>
        <w:t>о</w:t>
      </w:r>
      <w:r w:rsidRPr="003D7BC2">
        <w:rPr>
          <w:szCs w:val="28"/>
        </w:rPr>
        <w:t xml:space="preserve"> </w:t>
      </w:r>
      <w:r w:rsidR="0098473B">
        <w:rPr>
          <w:szCs w:val="28"/>
        </w:rPr>
        <w:t>втором</w:t>
      </w:r>
      <w:r w:rsidRPr="003D7BC2">
        <w:rPr>
          <w:szCs w:val="28"/>
        </w:rPr>
        <w:t xml:space="preserve"> чтении.</w:t>
      </w:r>
    </w:p>
    <w:p w:rsidR="005341D9" w:rsidRDefault="005341D9" w:rsidP="00AE3603">
      <w:pPr>
        <w:pStyle w:val="2"/>
        <w:ind w:firstLine="709"/>
        <w:rPr>
          <w:szCs w:val="28"/>
        </w:rPr>
      </w:pPr>
    </w:p>
    <w:p w:rsidR="006D2E29" w:rsidRPr="00AF294D" w:rsidRDefault="0098473B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D2E29" w:rsidRPr="003D7BC2">
        <w:rPr>
          <w:szCs w:val="28"/>
        </w:rPr>
        <w:t>. </w:t>
      </w:r>
      <w:r w:rsidR="006D2E29" w:rsidRPr="00AF294D">
        <w:rPr>
          <w:spacing w:val="-4"/>
          <w:szCs w:val="28"/>
        </w:rPr>
        <w:t xml:space="preserve">Постоянной комиссии по </w:t>
      </w:r>
      <w:r>
        <w:rPr>
          <w:spacing w:val="-4"/>
          <w:szCs w:val="28"/>
        </w:rPr>
        <w:t>местному самоуправлению, административно-территориальному устройству, государственной и муниципальной службе</w:t>
      </w:r>
      <w:r w:rsidR="008B0288" w:rsidRPr="00AF294D">
        <w:rPr>
          <w:szCs w:val="28"/>
        </w:rPr>
        <w:t xml:space="preserve"> </w:t>
      </w:r>
      <w:r w:rsidR="006D2E29" w:rsidRPr="00AF294D">
        <w:rPr>
          <w:szCs w:val="28"/>
        </w:rPr>
        <w:t xml:space="preserve">Законодательного собрания Ленинградской области </w:t>
      </w:r>
      <w:r>
        <w:rPr>
          <w:szCs w:val="28"/>
        </w:rPr>
        <w:t>доработать</w:t>
      </w:r>
      <w:r w:rsidR="006D2E29" w:rsidRPr="00AF294D">
        <w:rPr>
          <w:szCs w:val="28"/>
        </w:rPr>
        <w:t xml:space="preserve"> указанный проект областного закона </w:t>
      </w:r>
      <w:r>
        <w:rPr>
          <w:szCs w:val="28"/>
        </w:rPr>
        <w:t>с учетом принятых поправок</w:t>
      </w:r>
      <w:r w:rsidR="005341D9">
        <w:rPr>
          <w:szCs w:val="28"/>
        </w:rPr>
        <w:t xml:space="preserve"> </w:t>
      </w:r>
      <w:r w:rsidR="006D2E29" w:rsidRPr="00AF294D">
        <w:rPr>
          <w:szCs w:val="28"/>
        </w:rPr>
        <w:t>для принятия</w:t>
      </w:r>
      <w:r w:rsidR="00B86266" w:rsidRPr="00AF294D">
        <w:rPr>
          <w:szCs w:val="28"/>
        </w:rPr>
        <w:t xml:space="preserve"> </w:t>
      </w:r>
      <w:r>
        <w:rPr>
          <w:szCs w:val="28"/>
        </w:rPr>
        <w:t xml:space="preserve">его </w:t>
      </w:r>
      <w:r>
        <w:rPr>
          <w:szCs w:val="28"/>
        </w:rPr>
        <w:br/>
      </w:r>
      <w:r w:rsidR="00EE1A11" w:rsidRPr="00AF294D">
        <w:rPr>
          <w:szCs w:val="28"/>
        </w:rPr>
        <w:t xml:space="preserve">в </w:t>
      </w:r>
      <w:r>
        <w:rPr>
          <w:szCs w:val="28"/>
        </w:rPr>
        <w:t>третьем</w:t>
      </w:r>
      <w:r w:rsidR="00EE1A11" w:rsidRPr="00AF294D">
        <w:rPr>
          <w:szCs w:val="28"/>
        </w:rPr>
        <w:t xml:space="preserve"> чтении.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98473B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B59" w:rsidRDefault="00782B59" w:rsidP="00D87C3A">
      <w:r>
        <w:separator/>
      </w:r>
    </w:p>
  </w:endnote>
  <w:endnote w:type="continuationSeparator" w:id="0">
    <w:p w:rsidR="00782B59" w:rsidRDefault="00782B5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B59" w:rsidRDefault="00782B59" w:rsidP="00D87C3A">
      <w:r>
        <w:separator/>
      </w:r>
    </w:p>
  </w:footnote>
  <w:footnote w:type="continuationSeparator" w:id="0">
    <w:p w:rsidR="00782B59" w:rsidRDefault="00782B5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704C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074DE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41D9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B59"/>
    <w:rsid w:val="00783E56"/>
    <w:rsid w:val="007866A2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00DD"/>
    <w:rsid w:val="00982D86"/>
    <w:rsid w:val="0098473B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294D"/>
    <w:rsid w:val="00AF380A"/>
    <w:rsid w:val="00AF7E22"/>
    <w:rsid w:val="00B001F7"/>
    <w:rsid w:val="00B030A9"/>
    <w:rsid w:val="00B040DF"/>
    <w:rsid w:val="00B10B3E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4FF0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04C9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38C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54833C-3110-4463-B7D2-1E6F20FB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8AC8F-3086-4419-92EA-0478B94C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2023-10-31T07:47:00Z</cp:lastPrinted>
  <dcterms:created xsi:type="dcterms:W3CDTF">2023-11-10T05:49:00Z</dcterms:created>
  <dcterms:modified xsi:type="dcterms:W3CDTF">2023-11-10T05:49:00Z</dcterms:modified>
</cp:coreProperties>
</file>