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8C4" w:rsidRPr="0087111A" w:rsidRDefault="00D428C4" w:rsidP="00D428C4">
      <w:pPr>
        <w:pageBreakBefore/>
        <w:spacing w:line="240" w:lineRule="auto"/>
        <w:jc w:val="center"/>
        <w:rPr>
          <w:rFonts w:ascii="Times New Roman" w:hAnsi="Times New Roman"/>
          <w:b/>
          <w:sz w:val="28"/>
          <w:szCs w:val="28"/>
        </w:rPr>
      </w:pPr>
      <w:r w:rsidRPr="0087111A">
        <w:rPr>
          <w:rFonts w:ascii="Times New Roman" w:hAnsi="Times New Roman"/>
          <w:b/>
          <w:sz w:val="28"/>
          <w:szCs w:val="28"/>
        </w:rPr>
        <w:t>Справка</w:t>
      </w:r>
    </w:p>
    <w:p w:rsidR="00D428C4" w:rsidRPr="0087111A" w:rsidRDefault="00D428C4" w:rsidP="00D428C4">
      <w:pPr>
        <w:spacing w:line="240" w:lineRule="auto"/>
        <w:jc w:val="center"/>
        <w:rPr>
          <w:rFonts w:ascii="Times New Roman" w:hAnsi="Times New Roman"/>
          <w:b/>
          <w:sz w:val="28"/>
          <w:szCs w:val="28"/>
        </w:rPr>
      </w:pPr>
      <w:r w:rsidRPr="0087111A">
        <w:rPr>
          <w:rFonts w:ascii="Times New Roman" w:hAnsi="Times New Roman"/>
          <w:b/>
          <w:sz w:val="28"/>
          <w:szCs w:val="28"/>
        </w:rPr>
        <w:t>о состоянии законодательства в данной сфере правового регулирования</w:t>
      </w:r>
    </w:p>
    <w:p w:rsidR="00D428C4" w:rsidRPr="0087111A" w:rsidRDefault="00D428C4" w:rsidP="00D428C4">
      <w:pPr>
        <w:spacing w:line="240" w:lineRule="auto"/>
        <w:ind w:firstLine="567"/>
        <w:jc w:val="both"/>
        <w:rPr>
          <w:rFonts w:ascii="Times New Roman" w:hAnsi="Times New Roman"/>
          <w:b/>
          <w:sz w:val="28"/>
          <w:szCs w:val="28"/>
        </w:rPr>
      </w:pPr>
    </w:p>
    <w:p w:rsidR="00D428C4" w:rsidRPr="0098702B" w:rsidRDefault="00D428C4" w:rsidP="00D428C4">
      <w:pPr>
        <w:spacing w:line="240" w:lineRule="auto"/>
        <w:ind w:firstLine="567"/>
        <w:jc w:val="both"/>
        <w:rPr>
          <w:rFonts w:ascii="Times New Roman" w:hAnsi="Times New Roman"/>
          <w:sz w:val="28"/>
          <w:szCs w:val="28"/>
        </w:rPr>
      </w:pPr>
    </w:p>
    <w:p w:rsidR="002D701D" w:rsidRDefault="00D428C4" w:rsidP="002D701D">
      <w:pPr>
        <w:pStyle w:val="1"/>
        <w:numPr>
          <w:ilvl w:val="0"/>
          <w:numId w:val="1"/>
        </w:numPr>
        <w:spacing w:line="240" w:lineRule="auto"/>
        <w:ind w:left="567" w:firstLine="0"/>
        <w:jc w:val="both"/>
        <w:rPr>
          <w:rFonts w:ascii="Times New Roman" w:hAnsi="Times New Roman"/>
          <w:sz w:val="28"/>
          <w:szCs w:val="28"/>
        </w:rPr>
      </w:pPr>
      <w:r w:rsidRPr="0098702B">
        <w:rPr>
          <w:rFonts w:ascii="Times New Roman" w:hAnsi="Times New Roman"/>
          <w:sz w:val="28"/>
          <w:szCs w:val="28"/>
        </w:rPr>
        <w:t xml:space="preserve">Конституция Российской Федерации. </w:t>
      </w:r>
    </w:p>
    <w:p w:rsidR="002639E7" w:rsidRDefault="002D701D" w:rsidP="002639E7">
      <w:pPr>
        <w:pStyle w:val="1"/>
        <w:numPr>
          <w:ilvl w:val="0"/>
          <w:numId w:val="1"/>
        </w:numPr>
        <w:spacing w:line="240" w:lineRule="auto"/>
        <w:ind w:left="0" w:firstLine="567"/>
        <w:jc w:val="both"/>
        <w:rPr>
          <w:rFonts w:ascii="Times New Roman" w:hAnsi="Times New Roman"/>
          <w:sz w:val="28"/>
          <w:szCs w:val="28"/>
        </w:rPr>
      </w:pPr>
      <w:r w:rsidRPr="002D701D">
        <w:rPr>
          <w:rFonts w:ascii="Times New Roman" w:hAnsi="Times New Roman"/>
          <w:sz w:val="28"/>
          <w:szCs w:val="28"/>
        </w:rPr>
        <w:t>Закон Ленинградской области 27.10.1994 №6-оз «Устав Ленинградской области».</w:t>
      </w:r>
    </w:p>
    <w:p w:rsidR="002D701D" w:rsidRPr="002639E7" w:rsidRDefault="001F7A9D" w:rsidP="002639E7">
      <w:pPr>
        <w:pStyle w:val="1"/>
        <w:numPr>
          <w:ilvl w:val="0"/>
          <w:numId w:val="1"/>
        </w:numPr>
        <w:spacing w:line="240" w:lineRule="auto"/>
        <w:ind w:left="0" w:firstLine="567"/>
        <w:jc w:val="both"/>
        <w:rPr>
          <w:rFonts w:ascii="Times New Roman" w:hAnsi="Times New Roman"/>
          <w:sz w:val="28"/>
          <w:szCs w:val="28"/>
        </w:rPr>
      </w:pPr>
      <w:r w:rsidRPr="002639E7">
        <w:rPr>
          <w:rFonts w:ascii="Times New Roman" w:hAnsi="Times New Roman"/>
          <w:sz w:val="28"/>
          <w:szCs w:val="28"/>
        </w:rPr>
        <w:t>Областной закон Ленинградской области от 17 ноября 2017 года № 72-оз «Социальный кодекс Ленинградской области»</w:t>
      </w:r>
      <w:r w:rsidR="00B852A1" w:rsidRPr="002639E7">
        <w:rPr>
          <w:rFonts w:ascii="Times New Roman" w:hAnsi="Times New Roman"/>
          <w:sz w:val="28"/>
          <w:szCs w:val="28"/>
        </w:rPr>
        <w:t>.</w:t>
      </w:r>
    </w:p>
    <w:p w:rsidR="002D701D" w:rsidRDefault="00B852A1" w:rsidP="002D701D">
      <w:pPr>
        <w:pStyle w:val="1"/>
        <w:numPr>
          <w:ilvl w:val="0"/>
          <w:numId w:val="1"/>
        </w:numPr>
        <w:spacing w:line="240" w:lineRule="auto"/>
        <w:ind w:left="0" w:firstLine="567"/>
        <w:jc w:val="both"/>
        <w:rPr>
          <w:rFonts w:ascii="Times New Roman" w:hAnsi="Times New Roman"/>
          <w:sz w:val="28"/>
          <w:szCs w:val="28"/>
        </w:rPr>
      </w:pPr>
      <w:proofErr w:type="gramStart"/>
      <w:r w:rsidRPr="002D701D">
        <w:rPr>
          <w:rFonts w:ascii="Times New Roman" w:hAnsi="Times New Roman"/>
          <w:sz w:val="28"/>
          <w:szCs w:val="28"/>
        </w:rPr>
        <w:t>П</w:t>
      </w:r>
      <w:r w:rsidR="001F7A9D" w:rsidRPr="002D701D">
        <w:rPr>
          <w:rFonts w:ascii="Times New Roman" w:hAnsi="Times New Roman"/>
          <w:sz w:val="28"/>
          <w:szCs w:val="28"/>
        </w:rPr>
        <w:t xml:space="preserve">остановление Правительства Ленинградской области </w:t>
      </w:r>
      <w:r w:rsidR="000228BA" w:rsidRPr="002D701D">
        <w:rPr>
          <w:rFonts w:ascii="Times New Roman" w:hAnsi="Times New Roman"/>
          <w:sz w:val="28"/>
          <w:szCs w:val="28"/>
        </w:rPr>
        <w:t xml:space="preserve">от 16 апреля </w:t>
      </w:r>
      <w:r w:rsidR="000228BA" w:rsidRPr="002D701D">
        <w:rPr>
          <w:rFonts w:ascii="Times New Roman" w:hAnsi="Times New Roman"/>
          <w:sz w:val="28"/>
          <w:szCs w:val="28"/>
        </w:rPr>
        <w:br/>
        <w:t>2018 года</w:t>
      </w:r>
      <w:r w:rsidR="001F7A9D" w:rsidRPr="002D701D">
        <w:rPr>
          <w:rFonts w:ascii="Times New Roman" w:hAnsi="Times New Roman"/>
          <w:sz w:val="28"/>
          <w:szCs w:val="28"/>
        </w:rPr>
        <w:t xml:space="preserve"> № 127 «Об утверждении порядка передачи в собственность инвалидам дополнительных технических средств реабилитации, стоимость которых больше трехкратной величины прожиточного минимума в Ленинградской области на душу населения, установленной Правительством Ленинградской области, порядка предоставления инвалидам компенсации части расходов на самостоятельное приобретение дополнительных технических средств реабилитации, стоимость которых меньше трехкратной величины прожиточного минимума в Ленинградской</w:t>
      </w:r>
      <w:proofErr w:type="gramEnd"/>
      <w:r w:rsidR="001F7A9D" w:rsidRPr="002D701D">
        <w:rPr>
          <w:rFonts w:ascii="Times New Roman" w:hAnsi="Times New Roman"/>
          <w:sz w:val="28"/>
          <w:szCs w:val="28"/>
        </w:rPr>
        <w:t xml:space="preserve"> </w:t>
      </w:r>
      <w:proofErr w:type="gramStart"/>
      <w:r w:rsidR="001F7A9D" w:rsidRPr="002D701D">
        <w:rPr>
          <w:rFonts w:ascii="Times New Roman" w:hAnsi="Times New Roman"/>
          <w:sz w:val="28"/>
          <w:szCs w:val="28"/>
        </w:rPr>
        <w:t>области на душу населения, установленной Правительством Ленинградской области, перечней дополнительных технических средств реабилитации, сроков использования дополнительных технических средств реабилитации, предельного размера компенсации части расходов инвалида на самостоятельное приобретение дополнительных технических средств реабилитации и признании утратившими силу некоторых постановлений Правительства Ленинградской области»</w:t>
      </w:r>
      <w:r w:rsidR="000204B9" w:rsidRPr="002D701D">
        <w:rPr>
          <w:rFonts w:ascii="Times New Roman" w:hAnsi="Times New Roman"/>
          <w:sz w:val="28"/>
          <w:szCs w:val="28"/>
        </w:rPr>
        <w:t>.</w:t>
      </w:r>
      <w:proofErr w:type="gramEnd"/>
    </w:p>
    <w:p w:rsidR="000204B9" w:rsidRPr="002D701D" w:rsidRDefault="000204B9" w:rsidP="000204B9">
      <w:pPr>
        <w:pStyle w:val="1"/>
        <w:numPr>
          <w:ilvl w:val="0"/>
          <w:numId w:val="1"/>
        </w:numPr>
        <w:spacing w:line="240" w:lineRule="auto"/>
        <w:ind w:left="0" w:firstLine="567"/>
        <w:jc w:val="both"/>
        <w:rPr>
          <w:rFonts w:ascii="Times New Roman" w:hAnsi="Times New Roman"/>
          <w:sz w:val="28"/>
          <w:szCs w:val="28"/>
        </w:rPr>
      </w:pPr>
      <w:r w:rsidRPr="002D701D">
        <w:rPr>
          <w:rFonts w:ascii="Times New Roman" w:hAnsi="Times New Roman"/>
          <w:sz w:val="28"/>
          <w:szCs w:val="28"/>
        </w:rPr>
        <w:t>Приказ комитета по социальной защите населения Ленинградской области</w:t>
      </w:r>
      <w:r w:rsidR="002D701D" w:rsidRPr="002D701D">
        <w:rPr>
          <w:rFonts w:ascii="Times New Roman" w:hAnsi="Times New Roman"/>
          <w:sz w:val="28"/>
          <w:szCs w:val="28"/>
        </w:rPr>
        <w:t xml:space="preserve"> </w:t>
      </w:r>
      <w:r w:rsidRPr="002D701D">
        <w:rPr>
          <w:rFonts w:ascii="Times New Roman" w:hAnsi="Times New Roman"/>
          <w:sz w:val="28"/>
          <w:szCs w:val="28"/>
        </w:rPr>
        <w:t xml:space="preserve">от 29 июня 2018 года № 15 «Об утверждении административных регламентов предоставления на территории </w:t>
      </w:r>
      <w:r w:rsidR="00640D7C">
        <w:rPr>
          <w:rFonts w:ascii="Times New Roman" w:hAnsi="Times New Roman"/>
          <w:sz w:val="28"/>
          <w:szCs w:val="28"/>
        </w:rPr>
        <w:t>Л</w:t>
      </w:r>
      <w:r w:rsidRPr="002D701D">
        <w:rPr>
          <w:rFonts w:ascii="Times New Roman" w:hAnsi="Times New Roman"/>
          <w:sz w:val="28"/>
          <w:szCs w:val="28"/>
        </w:rPr>
        <w:t>енинградской области государственных услуг в сфере социальной защиты населения».</w:t>
      </w:r>
    </w:p>
    <w:p w:rsidR="000204B9" w:rsidRPr="000204B9" w:rsidRDefault="000204B9" w:rsidP="000204B9">
      <w:pPr>
        <w:pStyle w:val="ConsPlusNormal"/>
        <w:spacing w:after="1"/>
        <w:ind w:left="1069"/>
      </w:pPr>
    </w:p>
    <w:p w:rsidR="001F7A9D" w:rsidRPr="001F7A9D" w:rsidRDefault="001F7A9D" w:rsidP="001F7A9D">
      <w:pPr>
        <w:pStyle w:val="1"/>
        <w:spacing w:line="240" w:lineRule="auto"/>
        <w:jc w:val="both"/>
        <w:rPr>
          <w:rFonts w:ascii="Times New Roman" w:hAnsi="Times New Roman"/>
          <w:sz w:val="28"/>
          <w:szCs w:val="28"/>
        </w:rPr>
      </w:pPr>
    </w:p>
    <w:p w:rsidR="001F7A9D" w:rsidRPr="0098702B" w:rsidRDefault="001F7A9D" w:rsidP="001F7A9D">
      <w:pPr>
        <w:pStyle w:val="1"/>
        <w:spacing w:line="240" w:lineRule="auto"/>
        <w:jc w:val="both"/>
        <w:rPr>
          <w:rFonts w:ascii="Times New Roman" w:hAnsi="Times New Roman"/>
          <w:sz w:val="28"/>
          <w:szCs w:val="28"/>
        </w:rPr>
      </w:pPr>
      <w:bookmarkStart w:id="0" w:name="_GoBack"/>
      <w:bookmarkEnd w:id="0"/>
    </w:p>
    <w:p w:rsidR="00D428C4" w:rsidRDefault="00D428C4" w:rsidP="00D428C4">
      <w:pPr>
        <w:pStyle w:val="1"/>
        <w:spacing w:line="240" w:lineRule="auto"/>
        <w:ind w:left="0" w:firstLine="708"/>
        <w:jc w:val="both"/>
        <w:rPr>
          <w:rFonts w:ascii="Times New Roman" w:hAnsi="Times New Roman"/>
          <w:sz w:val="28"/>
          <w:szCs w:val="28"/>
        </w:rPr>
      </w:pPr>
    </w:p>
    <w:p w:rsidR="00D428C4" w:rsidRDefault="00D428C4" w:rsidP="00D428C4">
      <w:pPr>
        <w:pStyle w:val="1"/>
        <w:spacing w:line="240" w:lineRule="auto"/>
        <w:ind w:left="0" w:firstLine="708"/>
        <w:jc w:val="both"/>
        <w:rPr>
          <w:rFonts w:ascii="Times New Roman" w:hAnsi="Times New Roman"/>
          <w:sz w:val="28"/>
          <w:szCs w:val="28"/>
        </w:rPr>
      </w:pPr>
    </w:p>
    <w:p w:rsidR="00D428C4" w:rsidRDefault="00D428C4" w:rsidP="00D428C4">
      <w:pPr>
        <w:pStyle w:val="1"/>
        <w:spacing w:line="240" w:lineRule="auto"/>
        <w:ind w:left="0" w:firstLine="708"/>
        <w:jc w:val="both"/>
        <w:rPr>
          <w:rFonts w:ascii="Times New Roman" w:hAnsi="Times New Roman"/>
          <w:sz w:val="28"/>
          <w:szCs w:val="28"/>
        </w:rPr>
      </w:pPr>
    </w:p>
    <w:p w:rsidR="00D428C4" w:rsidRDefault="00D428C4" w:rsidP="00D428C4">
      <w:pPr>
        <w:spacing w:line="240" w:lineRule="auto"/>
        <w:jc w:val="both"/>
        <w:rPr>
          <w:rFonts w:ascii="Times New Roman" w:hAnsi="Times New Roman"/>
          <w:sz w:val="28"/>
          <w:szCs w:val="28"/>
        </w:rPr>
      </w:pPr>
      <w:r>
        <w:rPr>
          <w:rFonts w:ascii="Times New Roman" w:hAnsi="Times New Roman"/>
          <w:sz w:val="28"/>
          <w:szCs w:val="28"/>
        </w:rPr>
        <w:t xml:space="preserve">Председатель комитета </w:t>
      </w:r>
    </w:p>
    <w:p w:rsidR="00D428C4" w:rsidRDefault="00D428C4" w:rsidP="00D428C4">
      <w:pPr>
        <w:spacing w:line="240" w:lineRule="auto"/>
        <w:jc w:val="both"/>
        <w:rPr>
          <w:rFonts w:ascii="Times New Roman" w:hAnsi="Times New Roman"/>
          <w:sz w:val="28"/>
          <w:szCs w:val="28"/>
        </w:rPr>
      </w:pPr>
      <w:r>
        <w:rPr>
          <w:rFonts w:ascii="Times New Roman" w:hAnsi="Times New Roman"/>
          <w:sz w:val="28"/>
          <w:szCs w:val="28"/>
        </w:rPr>
        <w:t xml:space="preserve">по социальной защите населения </w:t>
      </w:r>
    </w:p>
    <w:p w:rsidR="00D428C4" w:rsidRDefault="00D428C4" w:rsidP="00D428C4">
      <w:pPr>
        <w:spacing w:line="240" w:lineRule="auto"/>
        <w:jc w:val="both"/>
        <w:rPr>
          <w:rFonts w:ascii="Times New Roman" w:hAnsi="Times New Roman"/>
          <w:sz w:val="28"/>
          <w:szCs w:val="28"/>
        </w:rPr>
      </w:pPr>
      <w:r>
        <w:rPr>
          <w:rFonts w:ascii="Times New Roman" w:hAnsi="Times New Roman"/>
          <w:sz w:val="28"/>
          <w:szCs w:val="28"/>
        </w:rPr>
        <w:t>Ленинградской области                                                                         А.Е. Толмачева</w:t>
      </w:r>
    </w:p>
    <w:p w:rsidR="006D3020" w:rsidRDefault="006D3020"/>
    <w:sectPr w:rsidR="006D3020" w:rsidSect="001F7A9D">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FD4" w:rsidRDefault="00BB7FD4" w:rsidP="001F7A9D">
      <w:pPr>
        <w:spacing w:line="240" w:lineRule="auto"/>
      </w:pPr>
      <w:r>
        <w:separator/>
      </w:r>
    </w:p>
  </w:endnote>
  <w:endnote w:type="continuationSeparator" w:id="0">
    <w:p w:rsidR="00BB7FD4" w:rsidRDefault="00BB7FD4" w:rsidP="001F7A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FD4" w:rsidRDefault="00BB7FD4" w:rsidP="001F7A9D">
      <w:pPr>
        <w:spacing w:line="240" w:lineRule="auto"/>
      </w:pPr>
      <w:r>
        <w:separator/>
      </w:r>
    </w:p>
  </w:footnote>
  <w:footnote w:type="continuationSeparator" w:id="0">
    <w:p w:rsidR="00BB7FD4" w:rsidRDefault="00BB7FD4" w:rsidP="001F7A9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3"/>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2.%3."/>
      <w:lvlJc w:val="right"/>
      <w:pPr>
        <w:tabs>
          <w:tab w:val="num" w:pos="0"/>
        </w:tabs>
        <w:ind w:left="2509" w:hanging="180"/>
      </w:pPr>
    </w:lvl>
    <w:lvl w:ilvl="3">
      <w:start w:val="1"/>
      <w:numFmt w:val="decimal"/>
      <w:lvlText w:val="%2.%3.%4."/>
      <w:lvlJc w:val="left"/>
      <w:pPr>
        <w:tabs>
          <w:tab w:val="num" w:pos="0"/>
        </w:tabs>
        <w:ind w:left="3229" w:hanging="360"/>
      </w:pPr>
    </w:lvl>
    <w:lvl w:ilvl="4">
      <w:start w:val="1"/>
      <w:numFmt w:val="lowerLetter"/>
      <w:lvlText w:val="%2.%3.%4.%5."/>
      <w:lvlJc w:val="left"/>
      <w:pPr>
        <w:tabs>
          <w:tab w:val="num" w:pos="0"/>
        </w:tabs>
        <w:ind w:left="3949" w:hanging="360"/>
      </w:pPr>
    </w:lvl>
    <w:lvl w:ilvl="5">
      <w:start w:val="1"/>
      <w:numFmt w:val="lowerRoman"/>
      <w:lvlText w:val="%2.%3.%4.%5.%6."/>
      <w:lvlJc w:val="right"/>
      <w:pPr>
        <w:tabs>
          <w:tab w:val="num" w:pos="0"/>
        </w:tabs>
        <w:ind w:left="4669" w:hanging="180"/>
      </w:pPr>
    </w:lvl>
    <w:lvl w:ilvl="6">
      <w:start w:val="1"/>
      <w:numFmt w:val="decimal"/>
      <w:lvlText w:val="%2.%3.%4.%5.%6.%7."/>
      <w:lvlJc w:val="left"/>
      <w:pPr>
        <w:tabs>
          <w:tab w:val="num" w:pos="0"/>
        </w:tabs>
        <w:ind w:left="5389" w:hanging="360"/>
      </w:pPr>
    </w:lvl>
    <w:lvl w:ilvl="7">
      <w:start w:val="1"/>
      <w:numFmt w:val="lowerLetter"/>
      <w:lvlText w:val="%2.%3.%4.%5.%6.%7.%8."/>
      <w:lvlJc w:val="left"/>
      <w:pPr>
        <w:tabs>
          <w:tab w:val="num" w:pos="0"/>
        </w:tabs>
        <w:ind w:left="6109" w:hanging="360"/>
      </w:pPr>
    </w:lvl>
    <w:lvl w:ilvl="8">
      <w:start w:val="1"/>
      <w:numFmt w:val="lowerRoman"/>
      <w:lvlText w:val="%2.%3.%4.%5.%6.%7.%8.%9."/>
      <w:lvlJc w:val="right"/>
      <w:pPr>
        <w:tabs>
          <w:tab w:val="num" w:pos="0"/>
        </w:tabs>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8C4"/>
    <w:rsid w:val="000204B9"/>
    <w:rsid w:val="000228BA"/>
    <w:rsid w:val="001F7A9D"/>
    <w:rsid w:val="00220208"/>
    <w:rsid w:val="002639E7"/>
    <w:rsid w:val="002D701D"/>
    <w:rsid w:val="00324640"/>
    <w:rsid w:val="003430CB"/>
    <w:rsid w:val="00483FA1"/>
    <w:rsid w:val="005F0C11"/>
    <w:rsid w:val="00640D7C"/>
    <w:rsid w:val="006D3020"/>
    <w:rsid w:val="0085041F"/>
    <w:rsid w:val="0087111A"/>
    <w:rsid w:val="008A4CDF"/>
    <w:rsid w:val="00B852A1"/>
    <w:rsid w:val="00BB7FD4"/>
    <w:rsid w:val="00D428C4"/>
    <w:rsid w:val="00D50D67"/>
    <w:rsid w:val="00EA5849"/>
    <w:rsid w:val="00FA6B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8C4"/>
    <w:pPr>
      <w:suppressAutoHyphens/>
      <w:spacing w:after="0" w:line="100" w:lineRule="atLeast"/>
    </w:pPr>
    <w:rPr>
      <w:rFonts w:ascii="Calibri" w:eastAsia="Calibri" w:hAnsi="Calibri" w:cs="Times New Roman"/>
      <w:kern w:val="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D428C4"/>
    <w:pPr>
      <w:ind w:left="720"/>
    </w:pPr>
  </w:style>
  <w:style w:type="paragraph" w:customStyle="1" w:styleId="ConsPlusTitle">
    <w:name w:val="ConsPlusTitle"/>
    <w:rsid w:val="001F7A9D"/>
    <w:pPr>
      <w:widowControl w:val="0"/>
      <w:autoSpaceDE w:val="0"/>
      <w:autoSpaceDN w:val="0"/>
      <w:spacing w:after="0" w:line="240" w:lineRule="auto"/>
    </w:pPr>
    <w:rPr>
      <w:rFonts w:ascii="Calibri" w:eastAsiaTheme="minorEastAsia" w:hAnsi="Calibri" w:cs="Calibri"/>
      <w:b/>
      <w:lang w:eastAsia="ru-RU"/>
    </w:rPr>
  </w:style>
  <w:style w:type="character" w:styleId="a3">
    <w:name w:val="footnote reference"/>
    <w:basedOn w:val="a0"/>
    <w:uiPriority w:val="99"/>
    <w:semiHidden/>
    <w:unhideWhenUsed/>
    <w:rsid w:val="001F7A9D"/>
    <w:rPr>
      <w:vertAlign w:val="superscript"/>
    </w:rPr>
  </w:style>
  <w:style w:type="paragraph" w:customStyle="1" w:styleId="ConsPlusNormal">
    <w:name w:val="ConsPlusNormal"/>
    <w:rsid w:val="000204B9"/>
    <w:pPr>
      <w:widowControl w:val="0"/>
      <w:autoSpaceDE w:val="0"/>
      <w:autoSpaceDN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8C4"/>
    <w:pPr>
      <w:suppressAutoHyphens/>
      <w:spacing w:after="0" w:line="100" w:lineRule="atLeast"/>
    </w:pPr>
    <w:rPr>
      <w:rFonts w:ascii="Calibri" w:eastAsia="Calibri" w:hAnsi="Calibri" w:cs="Times New Roman"/>
      <w:kern w:val="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D428C4"/>
    <w:pPr>
      <w:ind w:left="720"/>
    </w:pPr>
  </w:style>
  <w:style w:type="paragraph" w:customStyle="1" w:styleId="ConsPlusTitle">
    <w:name w:val="ConsPlusTitle"/>
    <w:rsid w:val="001F7A9D"/>
    <w:pPr>
      <w:widowControl w:val="0"/>
      <w:autoSpaceDE w:val="0"/>
      <w:autoSpaceDN w:val="0"/>
      <w:spacing w:after="0" w:line="240" w:lineRule="auto"/>
    </w:pPr>
    <w:rPr>
      <w:rFonts w:ascii="Calibri" w:eastAsiaTheme="minorEastAsia" w:hAnsi="Calibri" w:cs="Calibri"/>
      <w:b/>
      <w:lang w:eastAsia="ru-RU"/>
    </w:rPr>
  </w:style>
  <w:style w:type="character" w:styleId="a3">
    <w:name w:val="footnote reference"/>
    <w:basedOn w:val="a0"/>
    <w:uiPriority w:val="99"/>
    <w:semiHidden/>
    <w:unhideWhenUsed/>
    <w:rsid w:val="001F7A9D"/>
    <w:rPr>
      <w:vertAlign w:val="superscript"/>
    </w:rPr>
  </w:style>
  <w:style w:type="paragraph" w:customStyle="1" w:styleId="ConsPlusNormal">
    <w:name w:val="ConsPlusNormal"/>
    <w:rsid w:val="000204B9"/>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Кичапова Марина Владиславовна</dc:creator>
  <cp:lastModifiedBy>Чешева Алла Дмитриевна</cp:lastModifiedBy>
  <cp:revision>2</cp:revision>
  <dcterms:created xsi:type="dcterms:W3CDTF">2023-09-07T12:30:00Z</dcterms:created>
  <dcterms:modified xsi:type="dcterms:W3CDTF">2023-09-07T12:30:00Z</dcterms:modified>
</cp:coreProperties>
</file>