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4D1" w:rsidRPr="00171118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eastAsia="Calibri" w:hAnsi="Times New Roman" w:cs="Times New Roman"/>
          <w:sz w:val="28"/>
          <w:szCs w:val="28"/>
        </w:rPr>
      </w:pPr>
      <w:r w:rsidRPr="0017111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</w:p>
    <w:p w:rsidR="002668DF" w:rsidRPr="00171118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eastAsia="Calibri" w:hAnsi="Times New Roman" w:cs="Times New Roman"/>
          <w:sz w:val="28"/>
          <w:szCs w:val="28"/>
        </w:rPr>
      </w:pPr>
      <w:r w:rsidRPr="00171118">
        <w:rPr>
          <w:rFonts w:ascii="Times New Roman" w:eastAsia="Calibri" w:hAnsi="Times New Roman" w:cs="Times New Roman"/>
          <w:sz w:val="28"/>
          <w:szCs w:val="28"/>
        </w:rPr>
        <w:t>вносит</w:t>
      </w:r>
      <w:r w:rsidR="00D244D1" w:rsidRPr="00171118">
        <w:rPr>
          <w:rFonts w:ascii="Times New Roman" w:eastAsia="Calibri" w:hAnsi="Times New Roman" w:cs="Times New Roman"/>
          <w:sz w:val="28"/>
          <w:szCs w:val="28"/>
        </w:rPr>
        <w:t>ся</w:t>
      </w:r>
      <w:r w:rsidRPr="001711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1713" w:rsidRPr="00171118">
        <w:rPr>
          <w:rFonts w:ascii="Times New Roman" w:eastAsia="Calibri" w:hAnsi="Times New Roman" w:cs="Times New Roman"/>
          <w:sz w:val="28"/>
          <w:szCs w:val="28"/>
        </w:rPr>
        <w:t>Правительство</w:t>
      </w:r>
      <w:r w:rsidR="00171118" w:rsidRPr="00171118">
        <w:rPr>
          <w:rFonts w:ascii="Times New Roman" w:eastAsia="Calibri" w:hAnsi="Times New Roman" w:cs="Times New Roman"/>
          <w:sz w:val="28"/>
          <w:szCs w:val="28"/>
        </w:rPr>
        <w:t>м</w:t>
      </w:r>
      <w:r w:rsidRPr="001711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68DF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171118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2668DF" w:rsidRDefault="002668DF" w:rsidP="002668DF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5515" w:rsidRPr="00B45515" w:rsidRDefault="00B45515" w:rsidP="00B45515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B45515">
        <w:rPr>
          <w:rFonts w:ascii="Times New Roman" w:hAnsi="Times New Roman"/>
          <w:b/>
          <w:sz w:val="28"/>
          <w:szCs w:val="28"/>
        </w:rPr>
        <w:t>«</w:t>
      </w:r>
      <w:r w:rsidRPr="00B4551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О внесении изменений в статьи 5.6 и 5.7 областного закона </w:t>
      </w:r>
    </w:p>
    <w:p w:rsidR="00B45515" w:rsidRPr="00B45515" w:rsidRDefault="00B45515" w:rsidP="00B45515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B4551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«Социальный кодекс Ленинградской области</w:t>
      </w:r>
      <w:r w:rsidRPr="00B45515">
        <w:rPr>
          <w:rFonts w:ascii="Times New Roman" w:eastAsiaTheme="minorHAnsi" w:hAnsi="Times New Roman"/>
          <w:b/>
          <w:kern w:val="0"/>
          <w:sz w:val="24"/>
          <w:szCs w:val="24"/>
          <w:lang w:eastAsia="en-US"/>
        </w:rPr>
        <w:t>»</w:t>
      </w:r>
      <w:r w:rsidRPr="00B4551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  </w:t>
      </w:r>
    </w:p>
    <w:p w:rsidR="00E559DE" w:rsidRDefault="00E559DE" w:rsidP="00E559DE">
      <w:pPr>
        <w:pStyle w:val="ConsPlusTitle"/>
        <w:spacing w:line="240" w:lineRule="auto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668DF" w:rsidRDefault="002668DF" w:rsidP="00575A3A">
      <w:pPr>
        <w:pStyle w:val="ConsPlusNormal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2668DF" w:rsidRDefault="002668DF" w:rsidP="00575A3A">
      <w:pPr>
        <w:pStyle w:val="ConsPlusTitle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7052" w:rsidRDefault="004246FD" w:rsidP="00575A3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</w:t>
      </w:r>
      <w:r w:rsidR="00E559DE">
        <w:rPr>
          <w:rFonts w:ascii="Times New Roman" w:hAnsi="Times New Roman"/>
          <w:sz w:val="28"/>
          <w:szCs w:val="28"/>
        </w:rPr>
        <w:t xml:space="preserve"> в </w:t>
      </w:r>
      <w:r w:rsidRPr="00FA14EF">
        <w:rPr>
          <w:rFonts w:ascii="Times New Roman" w:hAnsi="Times New Roman"/>
          <w:sz w:val="28"/>
          <w:szCs w:val="28"/>
        </w:rPr>
        <w:t>областно</w:t>
      </w:r>
      <w:r w:rsidR="00E559DE">
        <w:rPr>
          <w:rFonts w:ascii="Times New Roman" w:hAnsi="Times New Roman"/>
          <w:sz w:val="28"/>
          <w:szCs w:val="28"/>
        </w:rPr>
        <w:t>й</w:t>
      </w:r>
      <w:r w:rsidRPr="00FA14EF">
        <w:rPr>
          <w:rFonts w:ascii="Times New Roman" w:hAnsi="Times New Roman"/>
          <w:sz w:val="28"/>
          <w:szCs w:val="28"/>
        </w:rPr>
        <w:t xml:space="preserve"> закон</w:t>
      </w:r>
      <w:r w:rsidRPr="003C6DAA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559DE">
        <w:rPr>
          <w:rFonts w:ascii="Times New Roman" w:hAnsi="Times New Roman"/>
          <w:sz w:val="28"/>
          <w:szCs w:val="28"/>
        </w:rPr>
        <w:t>17 ноября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E559DE">
        <w:rPr>
          <w:rFonts w:ascii="Times New Roman" w:hAnsi="Times New Roman"/>
          <w:sz w:val="28"/>
          <w:szCs w:val="28"/>
        </w:rPr>
        <w:t>7 года</w:t>
      </w:r>
      <w:r w:rsidR="00E559DE">
        <w:rPr>
          <w:rFonts w:ascii="Times New Roman" w:hAnsi="Times New Roman"/>
          <w:sz w:val="28"/>
          <w:szCs w:val="28"/>
        </w:rPr>
        <w:br/>
        <w:t xml:space="preserve">№ 72-оз  «Социальный кодекс Ленинградской области» </w:t>
      </w:r>
      <w:r>
        <w:rPr>
          <w:rFonts w:ascii="Times New Roman" w:hAnsi="Times New Roman"/>
          <w:sz w:val="28"/>
          <w:szCs w:val="28"/>
        </w:rPr>
        <w:t xml:space="preserve">(с последующими изменениями) </w:t>
      </w:r>
      <w:r w:rsidR="00E559DE">
        <w:rPr>
          <w:rFonts w:ascii="Times New Roman" w:hAnsi="Times New Roman"/>
          <w:sz w:val="28"/>
          <w:szCs w:val="28"/>
        </w:rPr>
        <w:t xml:space="preserve">следующие </w:t>
      </w:r>
      <w:r>
        <w:rPr>
          <w:rFonts w:ascii="Times New Roman" w:hAnsi="Times New Roman"/>
          <w:sz w:val="28"/>
          <w:szCs w:val="28"/>
        </w:rPr>
        <w:t>изменени</w:t>
      </w:r>
      <w:r w:rsidR="00E559DE">
        <w:rPr>
          <w:rFonts w:ascii="Times New Roman" w:hAnsi="Times New Roman"/>
          <w:sz w:val="28"/>
          <w:szCs w:val="28"/>
        </w:rPr>
        <w:t>я</w:t>
      </w:r>
      <w:r w:rsidR="00E559DE" w:rsidRPr="00E559DE">
        <w:rPr>
          <w:rFonts w:ascii="Times New Roman" w:hAnsi="Times New Roman"/>
          <w:sz w:val="28"/>
          <w:szCs w:val="28"/>
        </w:rPr>
        <w:t>:</w:t>
      </w:r>
      <w:r w:rsidR="00517052" w:rsidRPr="00517052">
        <w:rPr>
          <w:rFonts w:ascii="Times New Roman" w:hAnsi="Times New Roman"/>
          <w:sz w:val="28"/>
          <w:szCs w:val="28"/>
        </w:rPr>
        <w:t xml:space="preserve"> </w:t>
      </w:r>
    </w:p>
    <w:p w:rsidR="00E559DE" w:rsidRPr="00D244D1" w:rsidRDefault="002A0182" w:rsidP="00575A3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244D1">
        <w:rPr>
          <w:rFonts w:ascii="Times New Roman" w:hAnsi="Times New Roman"/>
          <w:sz w:val="28"/>
          <w:szCs w:val="28"/>
        </w:rPr>
        <w:t>1) статью</w:t>
      </w:r>
      <w:r w:rsidR="00E559DE" w:rsidRPr="00D244D1">
        <w:rPr>
          <w:rFonts w:ascii="Times New Roman" w:hAnsi="Times New Roman"/>
          <w:sz w:val="28"/>
          <w:szCs w:val="28"/>
        </w:rPr>
        <w:t xml:space="preserve"> 5.6 </w:t>
      </w:r>
      <w:r w:rsidRPr="00D244D1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E559DE" w:rsidRPr="00D244D1">
        <w:rPr>
          <w:rFonts w:ascii="Times New Roman" w:hAnsi="Times New Roman"/>
          <w:sz w:val="28"/>
          <w:szCs w:val="28"/>
        </w:rPr>
        <w:t>:</w:t>
      </w:r>
    </w:p>
    <w:p w:rsidR="002A0182" w:rsidRPr="00D244D1" w:rsidRDefault="002A0182" w:rsidP="002A0182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244D1">
        <w:rPr>
          <w:rFonts w:ascii="Times New Roman" w:hAnsi="Times New Roman"/>
          <w:bCs/>
          <w:sz w:val="28"/>
          <w:szCs w:val="28"/>
        </w:rPr>
        <w:t>«</w:t>
      </w:r>
      <w:r w:rsidRPr="00D244D1">
        <w:rPr>
          <w:rFonts w:ascii="Times New Roman" w:hAnsi="Times New Roman"/>
          <w:b/>
          <w:bCs/>
          <w:sz w:val="28"/>
          <w:szCs w:val="28"/>
        </w:rPr>
        <w:t>Статья 5.6. Дополнительное техническое средство реабилитации</w:t>
      </w:r>
    </w:p>
    <w:p w:rsidR="002A0182" w:rsidRPr="00D244D1" w:rsidRDefault="002A0182" w:rsidP="002A018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4D1">
        <w:rPr>
          <w:rFonts w:ascii="Times New Roman" w:hAnsi="Times New Roman"/>
          <w:sz w:val="28"/>
          <w:szCs w:val="28"/>
        </w:rPr>
        <w:t>1. Право на получение дополнительного технического средства реабилитации предоставляется лицам, указанным в части 2 статьи 5.1 настоящего Кодекса, при наличии следующих условий:</w:t>
      </w:r>
    </w:p>
    <w:p w:rsidR="002A0182" w:rsidRPr="00D244D1" w:rsidRDefault="002A0182" w:rsidP="002A018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4D1">
        <w:rPr>
          <w:rFonts w:ascii="Times New Roman" w:hAnsi="Times New Roman"/>
          <w:sz w:val="28"/>
          <w:szCs w:val="28"/>
        </w:rPr>
        <w:t xml:space="preserve">1) в индивидуальной программе реабилитации или </w:t>
      </w:r>
      <w:proofErr w:type="spellStart"/>
      <w:r w:rsidRPr="00D244D1">
        <w:rPr>
          <w:rFonts w:ascii="Times New Roman" w:hAnsi="Times New Roman"/>
          <w:sz w:val="28"/>
          <w:szCs w:val="28"/>
        </w:rPr>
        <w:t>абилитации</w:t>
      </w:r>
      <w:proofErr w:type="spellEnd"/>
      <w:r w:rsidRPr="00D244D1">
        <w:rPr>
          <w:rFonts w:ascii="Times New Roman" w:hAnsi="Times New Roman"/>
          <w:sz w:val="28"/>
          <w:szCs w:val="28"/>
        </w:rPr>
        <w:t xml:space="preserve"> инвалида (ребенка-инвалида), выдаваемой федеральными государственными учреждениями </w:t>
      </w:r>
      <w:proofErr w:type="gramStart"/>
      <w:r w:rsidRPr="00D244D1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D244D1">
        <w:rPr>
          <w:rFonts w:ascii="Times New Roman" w:hAnsi="Times New Roman"/>
          <w:sz w:val="28"/>
          <w:szCs w:val="28"/>
        </w:rPr>
        <w:t xml:space="preserve"> экспертизы, имеется запись о нуждаемости инвалида в дополнительном техническом средстве реабилитации;</w:t>
      </w:r>
    </w:p>
    <w:p w:rsidR="002A0182" w:rsidRPr="00D244D1" w:rsidRDefault="002A0182" w:rsidP="002A018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4D1">
        <w:rPr>
          <w:rFonts w:ascii="Times New Roman" w:hAnsi="Times New Roman"/>
          <w:sz w:val="28"/>
          <w:szCs w:val="28"/>
        </w:rPr>
        <w:t>2) дополнительное техническое средство реабилитации включено в утвержденный постановлением Правительства Ленинградской области перечень дополнительных технических средств реабилитации, стоимость которых больше трехкратной величины прожиточного минимума в Ленинградской области на душу населения, установленной Правительством Ленинградской области (далее - ДТСР-1);</w:t>
      </w:r>
    </w:p>
    <w:p w:rsidR="00E559DE" w:rsidRPr="00D244D1" w:rsidRDefault="00E559DE" w:rsidP="002A0182">
      <w:pPr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D244D1">
        <w:rPr>
          <w:rFonts w:ascii="Times New Roman" w:hAnsi="Times New Roman"/>
          <w:sz w:val="28"/>
          <w:szCs w:val="28"/>
        </w:rPr>
        <w:t xml:space="preserve">3) </w:t>
      </w:r>
      <w:r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дополнительное техническое средство реабилитации включено </w:t>
      </w:r>
      <w:r w:rsidR="00123972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утвержденный постановлением Правительства Ленинградской области перечень дополнительных технических средств реабилитации, стоимость которых меньше трехкратной величины прожиточного минимума </w:t>
      </w:r>
      <w:r w:rsidR="00141B1C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Ленинградской области на душу населения, установленной Правительством Ленинградской област</w:t>
      </w:r>
      <w:r w:rsidR="002A0182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(далее - ДТСР-2).</w:t>
      </w:r>
    </w:p>
    <w:p w:rsidR="002505F8" w:rsidRPr="00D244D1" w:rsidRDefault="002A0182" w:rsidP="00575A3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244D1">
        <w:rPr>
          <w:rFonts w:ascii="Times New Roman" w:hAnsi="Times New Roman"/>
          <w:sz w:val="28"/>
          <w:szCs w:val="28"/>
        </w:rPr>
        <w:t xml:space="preserve">  </w:t>
      </w:r>
      <w:r w:rsidR="002505F8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2. ДТСР-1 и ДТСР-2 безвозмездно передаются инвалиду </w:t>
      </w:r>
      <w:r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собственность.</w:t>
      </w:r>
    </w:p>
    <w:p w:rsidR="002505F8" w:rsidRDefault="002B046B" w:rsidP="002A0182">
      <w:pPr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D244D1">
        <w:rPr>
          <w:rFonts w:ascii="Times New Roman" w:hAnsi="Times New Roman"/>
          <w:sz w:val="28"/>
          <w:szCs w:val="28"/>
        </w:rPr>
        <w:t>3</w:t>
      </w:r>
      <w:r w:rsidR="002505F8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 Инвалид имеет право на получение нового ДТСР-1 и ДТСР-2 по истечении срока использования ранее предоставленного ему такого же вида ДТСР-1 и ДТСР-2 соответственно</w:t>
      </w:r>
      <w:proofErr w:type="gramStart"/>
      <w:r w:rsidR="008B0C1F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="002A0182" w:rsidRPr="00D24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».</w:t>
      </w:r>
      <w:proofErr w:type="gramEnd"/>
    </w:p>
    <w:p w:rsidR="0067375D" w:rsidRDefault="00D71CEE" w:rsidP="00575A3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пункт</w:t>
      </w:r>
      <w:r w:rsidR="0067375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2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части 1 </w:t>
      </w:r>
      <w:r w:rsidR="0067375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статьи </w:t>
      </w:r>
      <w:r w:rsidR="008B0C1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5.7 </w:t>
      </w:r>
      <w:r w:rsidR="0067375D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67375D" w:rsidRPr="00E559DE">
        <w:rPr>
          <w:rFonts w:ascii="Times New Roman" w:hAnsi="Times New Roman"/>
          <w:sz w:val="28"/>
          <w:szCs w:val="28"/>
        </w:rPr>
        <w:t>:</w:t>
      </w:r>
    </w:p>
    <w:p w:rsidR="001D4F74" w:rsidRDefault="0067375D" w:rsidP="00575A3A">
      <w:pPr>
        <w:spacing w:line="240" w:lineRule="auto"/>
        <w:ind w:firstLine="567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lastRenderedPageBreak/>
        <w:t xml:space="preserve">«2) дополнительное техническое средство реабилитации включено </w:t>
      </w:r>
      <w:r w:rsidR="0012397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утвержденный постановлением Правительства Ленинградской области перечень ДТСР-2</w:t>
      </w:r>
      <w:r w:rsidR="00655B2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5763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 </w:t>
      </w:r>
      <w:r w:rsidR="00655B23" w:rsidRPr="00655B2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не </w:t>
      </w:r>
      <w:r w:rsidR="00655B2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передано</w:t>
      </w:r>
      <w:r w:rsidR="00655B23" w:rsidRPr="00655B2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инвалиду </w:t>
      </w:r>
      <w:r w:rsidR="00655B2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собственность</w:t>
      </w:r>
      <w:proofErr w:type="gramStart"/>
      <w:r w:rsidR="002A018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="001D4F74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F3047B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proofErr w:type="gramEnd"/>
    </w:p>
    <w:p w:rsidR="00F3047B" w:rsidRDefault="00F3047B" w:rsidP="00575A3A">
      <w:pPr>
        <w:spacing w:line="240" w:lineRule="auto"/>
        <w:ind w:firstLine="567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2668DF" w:rsidRDefault="002668DF" w:rsidP="00575A3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2668DF" w:rsidRDefault="002668DF" w:rsidP="00575A3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668DF" w:rsidRDefault="002668DF" w:rsidP="00575A3A">
      <w:pPr>
        <w:tabs>
          <w:tab w:val="left" w:pos="720"/>
        </w:tabs>
        <w:spacing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8702B">
        <w:rPr>
          <w:rFonts w:ascii="Times New Roman" w:hAnsi="Times New Roman"/>
          <w:kern w:val="0"/>
          <w:sz w:val="28"/>
          <w:szCs w:val="28"/>
          <w:lang w:eastAsia="ru-RU"/>
        </w:rPr>
        <w:t xml:space="preserve">Настоящий областной закон вступает в силу </w:t>
      </w:r>
      <w:r w:rsidR="005033C9">
        <w:rPr>
          <w:rFonts w:ascii="Times New Roman" w:hAnsi="Times New Roman"/>
          <w:kern w:val="0"/>
          <w:sz w:val="28"/>
          <w:szCs w:val="28"/>
          <w:lang w:eastAsia="ru-RU"/>
        </w:rPr>
        <w:t>с 1 января 2024 года</w:t>
      </w:r>
      <w:r w:rsidRPr="0098702B">
        <w:rPr>
          <w:rFonts w:ascii="Times New Roman" w:hAnsi="Times New Roman"/>
          <w:kern w:val="0"/>
          <w:sz w:val="28"/>
          <w:szCs w:val="28"/>
          <w:lang w:eastAsia="ru-RU"/>
        </w:rPr>
        <w:t>.</w:t>
      </w:r>
    </w:p>
    <w:p w:rsidR="002668DF" w:rsidRDefault="002668DF" w:rsidP="002668DF">
      <w:pPr>
        <w:tabs>
          <w:tab w:val="left" w:pos="720"/>
        </w:tabs>
        <w:spacing w:line="240" w:lineRule="auto"/>
        <w:ind w:firstLine="53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668DF" w:rsidRDefault="002668DF" w:rsidP="002668DF">
      <w:pPr>
        <w:tabs>
          <w:tab w:val="left" w:pos="720"/>
        </w:tabs>
        <w:spacing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5033C9" w:rsidRDefault="005033C9" w:rsidP="002668DF">
      <w:pPr>
        <w:tabs>
          <w:tab w:val="left" w:pos="720"/>
        </w:tabs>
        <w:spacing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 А. Дрозденко</w:t>
      </w:r>
    </w:p>
    <w:p w:rsidR="006D3020" w:rsidRDefault="006D3020"/>
    <w:sectPr w:rsidR="006D3020" w:rsidSect="0025624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DF"/>
    <w:rsid w:val="000370B2"/>
    <w:rsid w:val="000F4993"/>
    <w:rsid w:val="00123972"/>
    <w:rsid w:val="00141B1C"/>
    <w:rsid w:val="00171118"/>
    <w:rsid w:val="00194B37"/>
    <w:rsid w:val="001D17E1"/>
    <w:rsid w:val="001D4F74"/>
    <w:rsid w:val="002505F8"/>
    <w:rsid w:val="0025624B"/>
    <w:rsid w:val="002668DF"/>
    <w:rsid w:val="00281713"/>
    <w:rsid w:val="002A0182"/>
    <w:rsid w:val="002B046B"/>
    <w:rsid w:val="003A323D"/>
    <w:rsid w:val="004246FD"/>
    <w:rsid w:val="005033C9"/>
    <w:rsid w:val="00517052"/>
    <w:rsid w:val="0056534F"/>
    <w:rsid w:val="00566CC0"/>
    <w:rsid w:val="00575A3A"/>
    <w:rsid w:val="005763D2"/>
    <w:rsid w:val="00614019"/>
    <w:rsid w:val="00633C2E"/>
    <w:rsid w:val="00655B23"/>
    <w:rsid w:val="0067375D"/>
    <w:rsid w:val="00685B41"/>
    <w:rsid w:val="006D3020"/>
    <w:rsid w:val="008B0C1F"/>
    <w:rsid w:val="009F6F20"/>
    <w:rsid w:val="00A276C3"/>
    <w:rsid w:val="00A36A33"/>
    <w:rsid w:val="00AD2D67"/>
    <w:rsid w:val="00B45515"/>
    <w:rsid w:val="00B547E6"/>
    <w:rsid w:val="00BA1120"/>
    <w:rsid w:val="00C91578"/>
    <w:rsid w:val="00D203FC"/>
    <w:rsid w:val="00D244D1"/>
    <w:rsid w:val="00D71CEE"/>
    <w:rsid w:val="00D950C5"/>
    <w:rsid w:val="00E559DE"/>
    <w:rsid w:val="00E66131"/>
    <w:rsid w:val="00EB4DA1"/>
    <w:rsid w:val="00EF44C0"/>
    <w:rsid w:val="00F3047B"/>
    <w:rsid w:val="00FA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8DF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character" w:styleId="a3">
    <w:name w:val="Hyperlink"/>
    <w:basedOn w:val="a0"/>
    <w:uiPriority w:val="99"/>
    <w:unhideWhenUsed/>
    <w:rsid w:val="002A01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8DF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character" w:styleId="a3">
    <w:name w:val="Hyperlink"/>
    <w:basedOn w:val="a0"/>
    <w:uiPriority w:val="99"/>
    <w:unhideWhenUsed/>
    <w:rsid w:val="002A01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Чешева Алла Дмитриевна</cp:lastModifiedBy>
  <cp:revision>4</cp:revision>
  <cp:lastPrinted>2023-08-29T09:03:00Z</cp:lastPrinted>
  <dcterms:created xsi:type="dcterms:W3CDTF">2023-09-15T12:52:00Z</dcterms:created>
  <dcterms:modified xsi:type="dcterms:W3CDTF">2023-10-05T10:03:00Z</dcterms:modified>
</cp:coreProperties>
</file>