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C7" w:rsidRPr="00B26DCC" w:rsidRDefault="00B26DCC" w:rsidP="00B26D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26DCC">
        <w:rPr>
          <w:rFonts w:ascii="Times New Roman" w:hAnsi="Times New Roman" w:cs="Times New Roman"/>
          <w:sz w:val="28"/>
          <w:szCs w:val="28"/>
        </w:rPr>
        <w:t>етодика</w:t>
      </w:r>
    </w:p>
    <w:p w:rsidR="003424C7" w:rsidRPr="00B26DCC" w:rsidRDefault="00B26DCC" w:rsidP="00B26D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 xml:space="preserve">расчета субвенций, предоставляемых из областного 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26DCC">
        <w:rPr>
          <w:rFonts w:ascii="Times New Roman" w:hAnsi="Times New Roman" w:cs="Times New Roman"/>
          <w:sz w:val="28"/>
          <w:szCs w:val="28"/>
        </w:rPr>
        <w:t xml:space="preserve">енинградской области бюджетам муниципальных образований на осуществление отдельного государственного полномочия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26DCC">
        <w:rPr>
          <w:rFonts w:ascii="Times New Roman" w:hAnsi="Times New Roman" w:cs="Times New Roman"/>
          <w:sz w:val="28"/>
          <w:szCs w:val="28"/>
        </w:rPr>
        <w:t>енинградской области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(C), определяется по формуле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1F160C4" wp14:editId="341A1FA3">
            <wp:extent cx="1121410" cy="28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C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S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предпринимателей.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предпринимателей.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3.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 (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S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>) определяется по формуле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93C8149" wp14:editId="5138BBE3">
            <wp:extent cx="1424940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где s - вид группы дошкольного образования;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n - возраст воспитанников (до трех лет, старше трех лет);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H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snh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lastRenderedPageBreak/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год: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DCC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программы дошкольного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человек, расположенных в сельских населенных пунктах или в поселках городского типа (в зависимости</w:t>
      </w:r>
      <w:proofErr w:type="gramEnd"/>
      <w:r w:rsidRPr="00B26DCC">
        <w:rPr>
          <w:rFonts w:ascii="Times New Roman" w:hAnsi="Times New Roman" w:cs="Times New Roman"/>
          <w:sz w:val="28"/>
          <w:szCs w:val="28"/>
        </w:rPr>
        <w:t xml:space="preserve"> от режима пребывания и возраста воспитанников),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программы дошкольного образования, имеющих группы детей с ограниченными возможностями здоровья, расчет производится по соответствующему нормативу (в зависимости от режима пребывания);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26DC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 s-й группы, n-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i-м муниципальном образовании.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4.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 (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C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>) определяется по формуле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C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= H x 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B26DCC">
        <w:rPr>
          <w:rFonts w:ascii="Times New Roman" w:hAnsi="Times New Roman" w:cs="Times New Roman"/>
          <w:sz w:val="28"/>
          <w:szCs w:val="28"/>
        </w:rPr>
        <w:t>,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где H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B26DCC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i-м муниципальном образовании, определяемое исходя из количества получателей субсидий: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noProof/>
          <w:position w:val="-22"/>
          <w:sz w:val="28"/>
          <w:szCs w:val="28"/>
        </w:rPr>
        <w:drawing>
          <wp:inline distT="0" distB="0" distL="0" distR="0" wp14:anchorId="088CE2AA" wp14:editId="1FE03627">
            <wp:extent cx="786130" cy="42989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(H), рассчитывается по формуле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H = 1,2 x (Д + Е),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DCC">
        <w:rPr>
          <w:rFonts w:ascii="Times New Roman" w:hAnsi="Times New Roman" w:cs="Times New Roman"/>
          <w:sz w:val="28"/>
          <w:szCs w:val="28"/>
        </w:rPr>
        <w:t xml:space="preserve"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</w:t>
      </w:r>
      <w:r w:rsidRPr="00B26DCC">
        <w:rPr>
          <w:rFonts w:ascii="Times New Roman" w:hAnsi="Times New Roman" w:cs="Times New Roman"/>
          <w:sz w:val="28"/>
          <w:szCs w:val="28"/>
        </w:rPr>
        <w:lastRenderedPageBreak/>
        <w:t>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Pr="00B26DCC">
        <w:rPr>
          <w:rFonts w:ascii="Times New Roman" w:hAnsi="Times New Roman" w:cs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DCC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"ведущий специалист" в соответствии с областным </w:t>
      </w:r>
      <w:hyperlink r:id="rId8">
        <w:r w:rsidRPr="00B26D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26DCC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  <w:bookmarkStart w:id="0" w:name="_GoBack"/>
      <w:bookmarkEnd w:id="0"/>
    </w:p>
    <w:sectPr w:rsidR="003424C7" w:rsidRPr="00B26DCC" w:rsidSect="00B26DC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C7"/>
    <w:rsid w:val="003424C7"/>
    <w:rsid w:val="004D358E"/>
    <w:rsid w:val="00892986"/>
    <w:rsid w:val="00B26DCC"/>
    <w:rsid w:val="00D1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75660E076A14A5CB2D79F6DAE3049C014440109B42AF7139E00F869D408EC025ABAC53C9D60B9710C8EC723ZDFD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3</cp:revision>
  <dcterms:created xsi:type="dcterms:W3CDTF">2023-07-14T21:05:00Z</dcterms:created>
  <dcterms:modified xsi:type="dcterms:W3CDTF">2023-08-16T11:47:00Z</dcterms:modified>
</cp:coreProperties>
</file>