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63" w:rsidRPr="009779C9" w:rsidRDefault="00746791" w:rsidP="00600F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9779C9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F70B63" w:rsidRPr="009779C9" w:rsidRDefault="00746791" w:rsidP="007467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79C9">
        <w:rPr>
          <w:rFonts w:ascii="Times New Roman" w:hAnsi="Times New Roman" w:cs="Times New Roman"/>
          <w:b/>
          <w:bCs/>
          <w:sz w:val="28"/>
          <w:szCs w:val="28"/>
        </w:rPr>
        <w:t>предоставления и распределения субсидии из областного бюджета Ленинградской области бюджетам муниципальных образований Ленинградской области на реновацию организаций общего образования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9779C9">
        <w:rPr>
          <w:rFonts w:ascii="Times New Roman" w:hAnsi="Times New Roman" w:cs="Times New Roman"/>
          <w:bCs/>
          <w:sz w:val="28"/>
          <w:szCs w:val="28"/>
        </w:rPr>
        <w:t>1. Общие положения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цели, условия предоставления, расходования и распределения субсидии из областного бюджета Ленинградской области (далее - областной бюджет) бюджетам муниципальных образований Ленинградской области (далее - муниципальные образования) на реновацию организаций общего образования в рамках </w:t>
      </w:r>
      <w:hyperlink r:id="rId5" w:history="1">
        <w:r w:rsidRPr="009779C9">
          <w:rPr>
            <w:rFonts w:ascii="Times New Roman" w:hAnsi="Times New Roman" w:cs="Times New Roman"/>
            <w:sz w:val="28"/>
            <w:szCs w:val="28"/>
          </w:rPr>
          <w:t>подпрограммы I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"Развитие современного образования в Ленинградской области" государственной программы Ленинградской области "Современное образование Ленинградской области" (далее - субсидия).</w:t>
      </w:r>
      <w:proofErr w:type="gramEnd"/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1.2. В целях реализации настоящего Порядка под реновацией организаций общего образования понимается капитальный ремонт и оснащение зданий общеобразовательных организаций, в которых непосредственно осуществляется образовательная деятельность по образовательным программам начального общего,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или) основного общего, и(или) среднего общего образования, средствами обучения и воспитания, не требующими предварительной сборки, установки и закрепления на фундаментах или опорах. Перечень работ по капитальному ремонту зданий общеобразовательных организаций, подлежащих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софинансированию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из областного бюджета Ленинградской области (далее - перечень работ по реновации), устанавливается в соответствии с </w:t>
      </w:r>
      <w:hyperlink w:anchor="Par150" w:history="1">
        <w:r w:rsidRPr="009779C9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работ по капитальному ремонту, приведенным в приложении 1 к настоящему Порядку.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79C9">
        <w:rPr>
          <w:rFonts w:ascii="Times New Roman" w:hAnsi="Times New Roman" w:cs="Times New Roman"/>
          <w:sz w:val="28"/>
          <w:szCs w:val="28"/>
        </w:rPr>
        <w:t xml:space="preserve">При выполнении работ по капитальному ремонту на объектах культурного наследия, включенных в реестр, или выявленных объектах культурного наследия работы проводятся в соответствии с положениями </w:t>
      </w:r>
      <w:hyperlink r:id="rId6" w:history="1">
        <w:r w:rsidRPr="009779C9">
          <w:rPr>
            <w:rFonts w:ascii="Times New Roman" w:hAnsi="Times New Roman" w:cs="Times New Roman"/>
            <w:sz w:val="28"/>
            <w:szCs w:val="28"/>
          </w:rPr>
          <w:t>статьи 45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Федерального закона от 25 июня 2002 года </w:t>
      </w:r>
      <w:r w:rsidR="00600FB3" w:rsidRPr="009779C9">
        <w:rPr>
          <w:rFonts w:ascii="Times New Roman" w:hAnsi="Times New Roman" w:cs="Times New Roman"/>
          <w:sz w:val="28"/>
          <w:szCs w:val="28"/>
        </w:rPr>
        <w:t>№</w:t>
      </w:r>
      <w:r w:rsidRPr="009779C9">
        <w:rPr>
          <w:rFonts w:ascii="Times New Roman" w:hAnsi="Times New Roman" w:cs="Times New Roman"/>
          <w:sz w:val="28"/>
          <w:szCs w:val="28"/>
        </w:rPr>
        <w:t xml:space="preserve"> 73-ФЗ "Об объектах культурного наследия (памятниках истории и культуры) народов Российской Федерации" и должны осуществляться организациями, имеющими лицензии Минкультуры России, оформленные в соответствии с законодательством Российской Федерации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о лицензировании отдельных видов деятельности.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1.3. Предоставление субсидии осуществляется в соответствии со сводной бюджетной росписью областного бюджета Ленинградской области на очередной (текущий)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1.4.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7" w:history="1">
        <w:r w:rsidRPr="009779C9">
          <w:rPr>
            <w:rFonts w:ascii="Times New Roman" w:hAnsi="Times New Roman" w:cs="Times New Roman"/>
            <w:sz w:val="28"/>
            <w:szCs w:val="28"/>
          </w:rPr>
          <w:t>пунктом 11 части 1 статьи 15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9779C9">
          <w:rPr>
            <w:rFonts w:ascii="Times New Roman" w:hAnsi="Times New Roman" w:cs="Times New Roman"/>
            <w:sz w:val="28"/>
            <w:szCs w:val="28"/>
          </w:rPr>
          <w:t>пунктом 13 части 1 статьи 16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9779C9">
        <w:rPr>
          <w:rFonts w:ascii="Times New Roman" w:hAnsi="Times New Roman" w:cs="Times New Roman"/>
          <w:sz w:val="28"/>
          <w:szCs w:val="28"/>
        </w:rPr>
        <w:lastRenderedPageBreak/>
        <w:t xml:space="preserve">от 6 октября 2003 года </w:t>
      </w:r>
      <w:r w:rsidR="00600FB3" w:rsidRPr="009779C9">
        <w:rPr>
          <w:rFonts w:ascii="Times New Roman" w:hAnsi="Times New Roman" w:cs="Times New Roman"/>
          <w:sz w:val="28"/>
          <w:szCs w:val="28"/>
        </w:rPr>
        <w:t>№</w:t>
      </w:r>
      <w:r w:rsidRPr="009779C9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Федерации".</w:t>
      </w:r>
      <w:proofErr w:type="gramEnd"/>
    </w:p>
    <w:p w:rsidR="00600FB3" w:rsidRPr="009779C9" w:rsidRDefault="00600FB3" w:rsidP="0074679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9779C9">
        <w:rPr>
          <w:rFonts w:ascii="Times New Roman" w:hAnsi="Times New Roman" w:cs="Times New Roman"/>
          <w:bCs/>
          <w:sz w:val="28"/>
          <w:szCs w:val="28"/>
        </w:rPr>
        <w:t xml:space="preserve">2. Цели и условия предоставления субсидии </w:t>
      </w:r>
      <w:proofErr w:type="gramStart"/>
      <w:r w:rsidRPr="009779C9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proofErr w:type="gramEnd"/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779C9">
        <w:rPr>
          <w:rFonts w:ascii="Times New Roman" w:hAnsi="Times New Roman" w:cs="Times New Roman"/>
          <w:bCs/>
          <w:sz w:val="28"/>
          <w:szCs w:val="28"/>
        </w:rPr>
        <w:t>образованиям, критерии отбора муниципальных образований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779C9">
        <w:rPr>
          <w:rFonts w:ascii="Times New Roman" w:hAnsi="Times New Roman" w:cs="Times New Roman"/>
          <w:bCs/>
          <w:sz w:val="28"/>
          <w:szCs w:val="28"/>
        </w:rPr>
        <w:t>для предоставления субсидии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2.1. Субсидия предоставляется в целях расширения доступности качественного общего образования детей, соответствующего современным требованиям.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Результатом использования субсидии является количество организаций общего образования, в которых проведены мероприятия по реновации.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Значения результатов использования субсидии определяются на основании заявок муниципальных образований на предоставление субсидии (далее - заявка) и устанавливаются в соглашении о предоставлении субсидии, заключенном между Комитетом и администрацией муниципального образования (далее - соглашение).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9" w:history="1">
        <w:r w:rsidRPr="009779C9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</w:t>
      </w:r>
      <w:r w:rsidR="00600FB3" w:rsidRPr="009779C9">
        <w:rPr>
          <w:rFonts w:ascii="Times New Roman" w:hAnsi="Times New Roman" w:cs="Times New Roman"/>
          <w:sz w:val="28"/>
          <w:szCs w:val="28"/>
        </w:rPr>
        <w:t>№</w:t>
      </w:r>
      <w:r w:rsidRPr="009779C9">
        <w:rPr>
          <w:rFonts w:ascii="Times New Roman" w:hAnsi="Times New Roman" w:cs="Times New Roman"/>
          <w:sz w:val="28"/>
          <w:szCs w:val="28"/>
        </w:rPr>
        <w:t xml:space="preserve"> 257 (далее - Правила).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2.3. Соглашение заключается в соответствии с требованиями </w:t>
      </w:r>
      <w:hyperlink r:id="rId10" w:history="1">
        <w:r w:rsidRPr="009779C9">
          <w:rPr>
            <w:rFonts w:ascii="Times New Roman" w:hAnsi="Times New Roman" w:cs="Times New Roman"/>
            <w:sz w:val="28"/>
            <w:szCs w:val="28"/>
          </w:rPr>
          <w:t>пунктов 4.1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9779C9">
          <w:rPr>
            <w:rFonts w:ascii="Times New Roman" w:hAnsi="Times New Roman" w:cs="Times New Roman"/>
            <w:sz w:val="28"/>
            <w:szCs w:val="28"/>
          </w:rPr>
          <w:t>4.2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2"/>
      <w:bookmarkEnd w:id="1"/>
      <w:r w:rsidRPr="009779C9">
        <w:rPr>
          <w:rFonts w:ascii="Times New Roman" w:hAnsi="Times New Roman" w:cs="Times New Roman"/>
          <w:sz w:val="28"/>
          <w:szCs w:val="28"/>
        </w:rPr>
        <w:t>2.4. Критериями отбора муниципальных образований для допуска к оценке заявок являются: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79C9">
        <w:rPr>
          <w:rFonts w:ascii="Times New Roman" w:hAnsi="Times New Roman" w:cs="Times New Roman"/>
          <w:sz w:val="28"/>
          <w:szCs w:val="28"/>
        </w:rPr>
        <w:t>наличие на территории муниципального образования организации (организаций) общего образования (обособленного филиала, отделения такой организации и т.п.), в которой (которых) требуется проведение мероприятий по реновации (далее - объект);</w:t>
      </w:r>
      <w:proofErr w:type="gramEnd"/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наличие проекта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>или) сметы на проведение мероприятий по реновации объекта;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наличие муниципальной программы, включающей мероприятия по реновации объектов.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2.5. В целях обеспечения качества инфраструктуры и повышения эффективности образовательного процесса в организациях общего образования в соглашениях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предусматриваются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в том числе следующие обязательства муниципальных образований: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79C9">
        <w:rPr>
          <w:rFonts w:ascii="Times New Roman" w:hAnsi="Times New Roman" w:cs="Times New Roman"/>
          <w:sz w:val="28"/>
          <w:szCs w:val="28"/>
        </w:rPr>
        <w:t xml:space="preserve">обеспечение в отношении организаций общего образования, в которых проводятся мероприятия по реновации, исполнения </w:t>
      </w:r>
      <w:hyperlink r:id="rId12" w:history="1">
        <w:r w:rsidRPr="009779C9">
          <w:rPr>
            <w:rFonts w:ascii="Times New Roman" w:hAnsi="Times New Roman" w:cs="Times New Roman"/>
            <w:sz w:val="28"/>
            <w:szCs w:val="28"/>
          </w:rPr>
          <w:t>требований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к антитеррористической защищенности объектов (территорий), утвержденных постановлением Правительства Российской Федерации от 2 августа 2019 года </w:t>
      </w:r>
      <w:r w:rsidR="00600FB3" w:rsidRPr="009779C9">
        <w:rPr>
          <w:rFonts w:ascii="Times New Roman" w:hAnsi="Times New Roman" w:cs="Times New Roman"/>
          <w:sz w:val="28"/>
          <w:szCs w:val="28"/>
        </w:rPr>
        <w:t>№ </w:t>
      </w:r>
      <w:r w:rsidRPr="009779C9">
        <w:rPr>
          <w:rFonts w:ascii="Times New Roman" w:hAnsi="Times New Roman" w:cs="Times New Roman"/>
          <w:sz w:val="28"/>
          <w:szCs w:val="28"/>
        </w:rPr>
        <w:t xml:space="preserve">1006 "Об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</w:t>
      </w:r>
      <w:r w:rsidRPr="009779C9">
        <w:rPr>
          <w:rFonts w:ascii="Times New Roman" w:hAnsi="Times New Roman" w:cs="Times New Roman"/>
          <w:sz w:val="28"/>
          <w:szCs w:val="28"/>
        </w:rPr>
        <w:lastRenderedPageBreak/>
        <w:t>просвещения Российской Федерации, и формы паспорта безопасности этих объектов (территорий)";</w:t>
      </w:r>
      <w:proofErr w:type="gramEnd"/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79C9">
        <w:rPr>
          <w:rFonts w:ascii="Times New Roman" w:hAnsi="Times New Roman" w:cs="Times New Roman"/>
          <w:sz w:val="28"/>
          <w:szCs w:val="28"/>
        </w:rPr>
        <w:t xml:space="preserve">обеспечение дополнительного профессионального образования педагогических работников, осуществляющих учебный процесс в организациях общего образования, в которых проводятся мероприятия по реновации, сверх минимальных требований о дополнительном профессиональном образовании по профилю педагогической деятельности не реже чем один раз в три года в соответствии с </w:t>
      </w:r>
      <w:hyperlink r:id="rId13" w:history="1">
        <w:r w:rsidRPr="009779C9">
          <w:rPr>
            <w:rFonts w:ascii="Times New Roman" w:hAnsi="Times New Roman" w:cs="Times New Roman"/>
            <w:sz w:val="28"/>
            <w:szCs w:val="28"/>
          </w:rPr>
          <w:t>пунктом 2 части 5 статьи 47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2012 года </w:t>
      </w:r>
      <w:r w:rsidR="00600FB3" w:rsidRPr="009779C9">
        <w:rPr>
          <w:rFonts w:ascii="Times New Roman" w:hAnsi="Times New Roman" w:cs="Times New Roman"/>
          <w:sz w:val="28"/>
          <w:szCs w:val="28"/>
        </w:rPr>
        <w:t>№</w:t>
      </w:r>
      <w:r w:rsidRPr="009779C9">
        <w:rPr>
          <w:rFonts w:ascii="Times New Roman" w:hAnsi="Times New Roman" w:cs="Times New Roman"/>
          <w:sz w:val="28"/>
          <w:szCs w:val="28"/>
        </w:rPr>
        <w:t xml:space="preserve"> 273-ФЗ "Об образовании в Российской Федерации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"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>или) обучения управленческих команд, состоящих из представителей администраций и педагогических работников организации;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обновление в организациях общего образования, в которых проводятся мероприятия по реновации, 100 процентов учебников и учебных пособий, не позволяющих их дальнейшее использование в образовательном процессе по причинам ветхости и дефектности;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привлечение обучающихся, их родителей (законных представителей), педагогических работников к обсуждению дизайнерских и иных решений в рамках подготовки и проведения мероприятий по реновации.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9779C9">
        <w:rPr>
          <w:rFonts w:ascii="Times New Roman" w:hAnsi="Times New Roman" w:cs="Times New Roman"/>
          <w:bCs/>
          <w:sz w:val="28"/>
          <w:szCs w:val="28"/>
        </w:rPr>
        <w:t>3. Порядок отбора муниципальных образований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779C9">
        <w:rPr>
          <w:rFonts w:ascii="Times New Roman" w:hAnsi="Times New Roman" w:cs="Times New Roman"/>
          <w:bCs/>
          <w:sz w:val="28"/>
          <w:szCs w:val="28"/>
        </w:rPr>
        <w:t>для предоставления и распределения субсидии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7"/>
      <w:bookmarkEnd w:id="2"/>
      <w:r w:rsidRPr="009779C9">
        <w:rPr>
          <w:rFonts w:ascii="Times New Roman" w:hAnsi="Times New Roman" w:cs="Times New Roman"/>
          <w:sz w:val="28"/>
          <w:szCs w:val="28"/>
        </w:rPr>
        <w:t>3.1. Критериями оценки заявок являются: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проектная мощность образовательной организации общего образования (обособленного филиала, отделения такой организации и т.п.), в отношении которой планируются работы по реновации;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фактическая наполняемость (количество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>) образовательной организации общего образования (обособленного филиала, отделения такой организации и т.п.), в отношении которой планируются работы по реновации;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продолжительность эксплуатации объекта после ввода в эксплуатацию или последнего капитального ремонта;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комплексность (количество видов работ) проводимых мероприятий по реновации объекта (виды работ: общестроительные внутренние работы, ремонт инженерных сетей, замена оконных и дверных заполнений, проведение мероприятий по увеличению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>, ремонт несущих и ограждающих конструкций (фундаментов, кровли, фасада);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наличие второй смены в образовательной организации общего образования, в отношении которой планируются работы по реновации;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наличие проектной (сметной) документации на проведение мероприятий по реновации объекта, имеющей заключение государственной экспертизы по результатам оценки достоверности определения проектной (сметной) документации на проведение мероприятий по реновации объекта;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удаленность объекта от других образовательных организаций общего образования (школ);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lastRenderedPageBreak/>
        <w:t>наличие обращений жителей муниципального образования о необходимости проведения мероприятий по реновации объекта.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7"/>
      <w:bookmarkEnd w:id="3"/>
      <w:r w:rsidRPr="009779C9">
        <w:rPr>
          <w:rFonts w:ascii="Times New Roman" w:hAnsi="Times New Roman" w:cs="Times New Roman"/>
          <w:sz w:val="28"/>
          <w:szCs w:val="28"/>
        </w:rPr>
        <w:t>3.2. Комитет в письменной форме информирует муниципальные образования о дате размещения на официальном сайте Комитета в информационно-телекоммуникационной сети "Интернет" объявления о проведении отбора муниципальных образований для предоставления субсидии, содержащего сведения о сроках приема заявок для участия в отборе (далее - объявление).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Срок приема заявок не может превышать 10 календарных дней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с даты размещения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объявления.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59"/>
      <w:bookmarkEnd w:id="4"/>
      <w:r w:rsidRPr="009779C9">
        <w:rPr>
          <w:rFonts w:ascii="Times New Roman" w:hAnsi="Times New Roman" w:cs="Times New Roman"/>
          <w:sz w:val="28"/>
          <w:szCs w:val="28"/>
        </w:rPr>
        <w:t>3.3. Заявка подается по форме, утвержденной правовым актом Комитета. К заявке прилагаются следующие документы: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фотоматериалы объекта;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проект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>или) смета на проведение мероприятий по реновации объекта;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положительное заключение государственной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экспертизы проверки достоверности определения сметной стоимости мероприятий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по реновации объекта, содержащее итоговую стоимостную оценку запланированных видов работ (при наличии).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3.4. Ответственность за достоверность представленных документов несут администрации муниципальных образований.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3.5. Утратил силу с 20 марта 2023 года. - </w:t>
      </w:r>
      <w:hyperlink r:id="rId14" w:history="1">
        <w:r w:rsidRPr="009779C9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20.03.2023 N 184.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67"/>
      <w:bookmarkEnd w:id="5"/>
      <w:r w:rsidRPr="009779C9">
        <w:rPr>
          <w:rFonts w:ascii="Times New Roman" w:hAnsi="Times New Roman" w:cs="Times New Roman"/>
          <w:sz w:val="28"/>
          <w:szCs w:val="28"/>
        </w:rPr>
        <w:t xml:space="preserve">3.6. Заявки оцениваются по балльной системе критериев, указанных в </w:t>
      </w:r>
      <w:hyperlink w:anchor="Par47" w:history="1">
        <w:r w:rsidRPr="009779C9">
          <w:rPr>
            <w:rFonts w:ascii="Times New Roman" w:hAnsi="Times New Roman" w:cs="Times New Roman"/>
            <w:sz w:val="28"/>
            <w:szCs w:val="28"/>
          </w:rPr>
          <w:t>пункте 3.1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настоящего Порядка, в соответствии с </w:t>
      </w:r>
      <w:hyperlink w:anchor="Par181" w:history="1">
        <w:r w:rsidRPr="009779C9">
          <w:rPr>
            <w:rFonts w:ascii="Times New Roman" w:hAnsi="Times New Roman" w:cs="Times New Roman"/>
            <w:sz w:val="28"/>
            <w:szCs w:val="28"/>
          </w:rPr>
          <w:t>приложением 2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к настоящему Порядку по формуле: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ИО = О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x В1 + О2 x В2 + О3 x В3 + О4 x В4 + О5 x В5 + О6 x В6 + О7 x В7 + О8 x В8,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где: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ИО - итоговая оценка по объекту;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- О8 - балльная оценка критериев, указанных в </w:t>
      </w:r>
      <w:hyperlink w:anchor="Par47" w:history="1">
        <w:r w:rsidRPr="009779C9">
          <w:rPr>
            <w:rFonts w:ascii="Times New Roman" w:hAnsi="Times New Roman" w:cs="Times New Roman"/>
            <w:sz w:val="28"/>
            <w:szCs w:val="28"/>
          </w:rPr>
          <w:t>пункте 3.1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настоящего Порядка, в соответствии с </w:t>
      </w:r>
      <w:hyperlink w:anchor="Par181" w:history="1">
        <w:r w:rsidRPr="009779C9">
          <w:rPr>
            <w:rFonts w:ascii="Times New Roman" w:hAnsi="Times New Roman" w:cs="Times New Roman"/>
            <w:sz w:val="28"/>
            <w:szCs w:val="28"/>
          </w:rPr>
          <w:t>приложением 2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к настоящему Порядку;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- В8 - весовой коэффициент критериев, указанных в </w:t>
      </w:r>
      <w:hyperlink w:anchor="Par47" w:history="1">
        <w:r w:rsidRPr="009779C9">
          <w:rPr>
            <w:rFonts w:ascii="Times New Roman" w:hAnsi="Times New Roman" w:cs="Times New Roman"/>
            <w:sz w:val="28"/>
            <w:szCs w:val="28"/>
          </w:rPr>
          <w:t>пункте 3.1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настоящего Порядка, в соответствии с </w:t>
      </w:r>
      <w:hyperlink w:anchor="Par181" w:history="1">
        <w:r w:rsidRPr="009779C9">
          <w:rPr>
            <w:rFonts w:ascii="Times New Roman" w:hAnsi="Times New Roman" w:cs="Times New Roman"/>
            <w:sz w:val="28"/>
            <w:szCs w:val="28"/>
          </w:rPr>
          <w:t>приложением 2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По итогам балльной оценки составляется рейтинговый список объектов.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Победителями конкурсного отбора признаются муниципальные образования, набравшие наибольшее количество баллов в соответствии с рейтинговым списком объектов.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 xml:space="preserve">Муниципальные образования, чьи заявки прошли конкурсный отбор, но не ставшие получателями субсидии в связи с недостаточностью средств областного бюджета, предусмотренных на предоставление субсидии, могут повторно подать документы на получение субсидии без обновления документации в составе заявки согласно </w:t>
      </w:r>
      <w:hyperlink w:anchor="Par59" w:history="1">
        <w:r w:rsidRPr="009779C9">
          <w:rPr>
            <w:rFonts w:ascii="Times New Roman" w:hAnsi="Times New Roman" w:cs="Times New Roman"/>
            <w:sz w:val="28"/>
            <w:szCs w:val="28"/>
          </w:rPr>
          <w:t>пункту 3.3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настоящего Порядка в рамках очередного конкурсного отбора, но не более одного раза.</w:t>
      </w:r>
      <w:proofErr w:type="gramEnd"/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lastRenderedPageBreak/>
        <w:t>3.7. Для оценки представленных заявок Комитетом образуется комиссия по рассмотрению представленных муниципальными образованиями заявок (далее - комиссия). Положение о комиссии и состав комиссии утверждаются правовым актом Комитета.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Комиссия в течение пяти рабочих дней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приема заявок проводит оценку заявок в соответствии с </w:t>
      </w:r>
      <w:hyperlink w:anchor="Par67" w:history="1">
        <w:r w:rsidRPr="009779C9">
          <w:rPr>
            <w:rFonts w:ascii="Times New Roman" w:hAnsi="Times New Roman" w:cs="Times New Roman"/>
            <w:sz w:val="28"/>
            <w:szCs w:val="28"/>
          </w:rPr>
          <w:t>пунктом 3.6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настоящего Порядка и направляет в Комитет предложения о признании муниципальных образований, набравших наибольшее количество баллов, получателями субсидии. Предложения оформляются протоколом заседания комиссии.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82"/>
      <w:bookmarkEnd w:id="6"/>
      <w:r w:rsidRPr="009779C9">
        <w:rPr>
          <w:rFonts w:ascii="Times New Roman" w:hAnsi="Times New Roman" w:cs="Times New Roman"/>
          <w:sz w:val="28"/>
          <w:szCs w:val="28"/>
        </w:rPr>
        <w:t xml:space="preserve">3.8. Комитет на основании протокола заседания комиссии в течение пяти рабочих дней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протокола принимает решение о предоставлении субсидии соответствующим муниципальным образованиям, а также формирует предложения по распределению субсидии бюджетам муниципальных образований.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3.9. 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3.10. Основаниями для отказа в предоставлении субсидии являются: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несоответствие муниципальных образований критериям, установленным </w:t>
      </w:r>
      <w:hyperlink w:anchor="Par32" w:history="1">
        <w:r w:rsidRPr="009779C9">
          <w:rPr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муниципальными образованиями документов, указанных в </w:t>
      </w:r>
      <w:hyperlink w:anchor="Par59" w:history="1">
        <w:r w:rsidRPr="009779C9">
          <w:rPr>
            <w:rFonts w:ascii="Times New Roman" w:hAnsi="Times New Roman" w:cs="Times New Roman"/>
            <w:sz w:val="28"/>
            <w:szCs w:val="28"/>
          </w:rPr>
          <w:t>пункте 3.3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настоящего Порядка, требованиям, установленным настоящим Порядком;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представление документов, указанных в </w:t>
      </w:r>
      <w:hyperlink w:anchor="Par59" w:history="1">
        <w:r w:rsidRPr="009779C9">
          <w:rPr>
            <w:rFonts w:ascii="Times New Roman" w:hAnsi="Times New Roman" w:cs="Times New Roman"/>
            <w:sz w:val="28"/>
            <w:szCs w:val="28"/>
          </w:rPr>
          <w:t>пункте 3.3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настоящего Порядка, не в полном объеме;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подача заявки с нарушением срока, установленного в соответствии с </w:t>
      </w:r>
      <w:hyperlink w:anchor="Par57" w:history="1">
        <w:r w:rsidRPr="009779C9">
          <w:rPr>
            <w:rFonts w:ascii="Times New Roman" w:hAnsi="Times New Roman" w:cs="Times New Roman"/>
            <w:sz w:val="28"/>
            <w:szCs w:val="28"/>
          </w:rPr>
          <w:t>пунктом 3.2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При наличии оснований, перечисленных в настоящем пункте, Комитет в течение трех рабочих дней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решения, указанного в </w:t>
      </w:r>
      <w:hyperlink w:anchor="Par82" w:history="1">
        <w:r w:rsidRPr="009779C9">
          <w:rPr>
            <w:rFonts w:ascii="Times New Roman" w:hAnsi="Times New Roman" w:cs="Times New Roman"/>
            <w:sz w:val="28"/>
            <w:szCs w:val="28"/>
          </w:rPr>
          <w:t>пункте 3.8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настоящего Порядка, в письменной форме уведомляет муниципальное образование об отказе в предоставлении субсидии (с указанием оснований для отказа).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90"/>
      <w:bookmarkEnd w:id="7"/>
      <w:r w:rsidRPr="009779C9">
        <w:rPr>
          <w:rFonts w:ascii="Times New Roman" w:hAnsi="Times New Roman" w:cs="Times New Roman"/>
          <w:sz w:val="28"/>
          <w:szCs w:val="28"/>
        </w:rPr>
        <w:t>3.11. Основаниями для внесения изменений в утвержденное распределение субсидии являются: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отсутствие подписанного соглашения в соответствии с </w:t>
      </w:r>
      <w:hyperlink r:id="rId15" w:history="1">
        <w:r w:rsidRPr="009779C9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Правил;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расторжение соглашения;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распределение нераспределенного объема субсидии на первый и второй годы планового периода;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экономия по ранее распределенным средствам;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изменение общего объема бюджетных ассигнований областного бюджета, предусмотренного на предоставление субсидии.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3.12. При наличии оснований, указанных в </w:t>
      </w:r>
      <w:hyperlink w:anchor="Par90" w:history="1">
        <w:r w:rsidRPr="009779C9">
          <w:rPr>
            <w:rFonts w:ascii="Times New Roman" w:hAnsi="Times New Roman" w:cs="Times New Roman"/>
            <w:sz w:val="28"/>
            <w:szCs w:val="28"/>
          </w:rPr>
          <w:t>пункте 3.11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настоящего Порядка, Комитет направляет предложения по распределению субсидии в Комитет финансов Ленинградской области для внесения изменений в областной закон об областном бюджете Ленинградской области на текущий финансовый год и на плановый период.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lastRenderedPageBreak/>
        <w:t xml:space="preserve">3.13. Распределение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между муниципальными образованиями исходя из расчетного объема средств осуществляется по формуле: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779C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РОСi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УСi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>,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где: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79C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79C9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79C9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субсидий i-м муниципальным образованием, определяемый по формуле: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779C9">
        <w:rPr>
          <w:rFonts w:ascii="Times New Roman" w:hAnsi="Times New Roman" w:cs="Times New Roman"/>
          <w:sz w:val="28"/>
          <w:szCs w:val="28"/>
        </w:rPr>
        <w:t>РОСi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Rji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proofErr w:type="gramStart"/>
      <w:r w:rsidRPr="009779C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>ji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>,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где: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779C9">
        <w:rPr>
          <w:rFonts w:ascii="Times New Roman" w:hAnsi="Times New Roman" w:cs="Times New Roman"/>
          <w:sz w:val="28"/>
          <w:szCs w:val="28"/>
        </w:rPr>
        <w:t>Rji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- объем средств на капитальный ремонт конструкций, помещений, инженерных систем, благоустройство территории j-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объекта в i-м муниципальном образовании;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779C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>ji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- объем средств на оснащение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немонтируемым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оборудованием j-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объекта в i-м муниципальном образовании, определяемый по формуле: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779C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>ji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Rji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koi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>,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koi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- доля средств на оснащение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немонтируемым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оборудованием от объема средств, необходимых на капитальный ремонт конструкций, помещений, инженерных систем, благоустройство территории j-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объекта в i-м муниципальном образовании в соответствии со сметной документацией (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koi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= 0,1).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79C9">
        <w:rPr>
          <w:rFonts w:ascii="Times New Roman" w:hAnsi="Times New Roman" w:cs="Times New Roman"/>
          <w:sz w:val="28"/>
          <w:szCs w:val="28"/>
        </w:rPr>
        <w:t>В случае превышения стоимости работ по капитальному ремонту j-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объекта в i-м муниципальном образовании свыше 40,0 тыс. рублей за один квадратный метр общей площади j-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объекта (отдельного здания j-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объекта, заявленного на реновацию) расчетный объем средств, необходимый для достижения значений результатов использования субсидий на капитальный ремонт j-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объекта в i-м муниципальном образовании, может быть увеличен при условии увеличения доли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из бюджета i-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пропорционально увеличению стоимости капитального ремонта j-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объекта в i-м муниципальном образовании, но не более 80,0 тыс. рублей за один квадратный метр.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В случае если в соответствии с заявкой муниципального образования - победителя конкурсного отбора срок проведения мероприятий по реновации запланирован более чем на один (текущий) год, распределение субсидии осуществляется на текущий год и на плановый период в пределах бюджетных ассигнований и лимитов бюджетных обязательств, предусмотренных в установленном порядке Комитету.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lastRenderedPageBreak/>
        <w:t xml:space="preserve">Предельный уровень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Ленинградской области объема расходного обязательства муниципального образования (в процентах) устанавливается в соответствии с </w:t>
      </w:r>
      <w:hyperlink r:id="rId16" w:history="1">
        <w:r w:rsidRPr="009779C9">
          <w:rPr>
            <w:rFonts w:ascii="Times New Roman" w:hAnsi="Times New Roman" w:cs="Times New Roman"/>
            <w:sz w:val="28"/>
            <w:szCs w:val="28"/>
          </w:rPr>
          <w:t>пунктом 6.4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3.14.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7" w:history="1">
        <w:r w:rsidRPr="009779C9">
          <w:rPr>
            <w:rFonts w:ascii="Times New Roman" w:hAnsi="Times New Roman" w:cs="Times New Roman"/>
            <w:sz w:val="28"/>
            <w:szCs w:val="28"/>
          </w:rPr>
          <w:t>пунктом 3.4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3.15. Все изменения проектной (сметной) документации, в том числе стоимости проведения работ по капитальному ремонту, согласуются с Комитетом до внесения соответствующих изменений и проведения повторной государственной экспертизы проверки достоверности сметной стоимости.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9779C9">
        <w:rPr>
          <w:rFonts w:ascii="Times New Roman" w:hAnsi="Times New Roman" w:cs="Times New Roman"/>
          <w:bCs/>
          <w:sz w:val="28"/>
          <w:szCs w:val="28"/>
        </w:rPr>
        <w:t>4. Порядок предоставления субсидии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4.1. Предоставление субсидии осуществляется на основании соглашения.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18" w:history="1">
        <w:r w:rsidRPr="009779C9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 xml:space="preserve">Муниципальное образование при заключении соглашения, срок ремонтных работ по которому начинается в плановом периоде, представляет документы в соответствии с </w:t>
      </w:r>
      <w:hyperlink r:id="rId19" w:history="1">
        <w:r w:rsidRPr="009779C9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Правил, а также положительное заключение государственной экспертизы по результатам оценки достоверности определения проектной (сметной) документации на проведение мероприятий по реновации объекта в срок до 15 сентября года, предшествующего году начала ремонтных работ.</w:t>
      </w:r>
      <w:proofErr w:type="gramEnd"/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4.3.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Перечисление субсидии осуществляется 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субсидия. Муниципальное образование представляет в Комитет документы, подтверждающие потребность в осуществлении расходов.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</w:t>
      </w:r>
      <w:r w:rsidRPr="009779C9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Комитетом не позднее седьмого рабочего дня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оформленного надлежащим образом платежного документа.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4.4. Средства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предоставленной в отчетном году, допускается однократно в течение срока действия соглашения.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4.7.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4.8. Средства субсидии,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4.9. В случае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20" w:history="1">
        <w:r w:rsidRPr="009779C9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9779C9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Приложение 1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к Порядку...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600FB3" w:rsidP="007467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8" w:name="Par150"/>
      <w:bookmarkEnd w:id="8"/>
      <w:r w:rsidRPr="009779C9">
        <w:rPr>
          <w:rFonts w:ascii="Times New Roman" w:hAnsi="Times New Roman" w:cs="Times New Roman"/>
          <w:bCs/>
          <w:sz w:val="28"/>
          <w:szCs w:val="28"/>
        </w:rPr>
        <w:t>Перечень</w:t>
      </w:r>
    </w:p>
    <w:p w:rsidR="00F70B63" w:rsidRPr="009779C9" w:rsidRDefault="00600FB3" w:rsidP="007467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779C9">
        <w:rPr>
          <w:rFonts w:ascii="Times New Roman" w:hAnsi="Times New Roman" w:cs="Times New Roman"/>
          <w:bCs/>
          <w:sz w:val="28"/>
          <w:szCs w:val="28"/>
        </w:rPr>
        <w:t xml:space="preserve">работ по капитальному ремонту зданий организаций общего образования, подлежащих </w:t>
      </w:r>
      <w:proofErr w:type="spellStart"/>
      <w:r w:rsidRPr="009779C9">
        <w:rPr>
          <w:rFonts w:ascii="Times New Roman" w:hAnsi="Times New Roman" w:cs="Times New Roman"/>
          <w:bCs/>
          <w:sz w:val="28"/>
          <w:szCs w:val="28"/>
        </w:rPr>
        <w:t>софинансированию</w:t>
      </w:r>
      <w:proofErr w:type="spellEnd"/>
      <w:r w:rsidRPr="009779C9">
        <w:rPr>
          <w:rFonts w:ascii="Times New Roman" w:hAnsi="Times New Roman" w:cs="Times New Roman"/>
          <w:bCs/>
          <w:sz w:val="28"/>
          <w:szCs w:val="28"/>
        </w:rPr>
        <w:t xml:space="preserve"> из областного бюджета Ленинградской области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1. Ремонт фундамента, цоколя и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отмостки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>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2. Ремонт кровли.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3. Ремонт потолков, междуэтажных перекрытий и полов.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4. Ремонт окон, дверей (входных и внутренних) и ворот учебных зданий.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5. Ремонт входных групп, лестниц и крылец.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6. Внутренние штукатурные, облицовочные и малярные работы.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7. Ремонт фасадов.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8. Ремонт системы отопления.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9. Ремонт системы вентиляции.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10. Ремонт системы горячего и холодного водоснабжения.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11. Ремонт системы канализации.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12. Электромонтажные работы.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13. Ремонт слаботочных сетей.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lastRenderedPageBreak/>
        <w:t>14. Ремонт систем пожаротушения.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 xml:space="preserve">Реализация указанных работ предполагается во всех помещениях, расположенных непосредственно в зданиях организаций общего образования, в которых непосредственно осуществляется образовательная деятельность по образовательным программам начального общего, </w:t>
      </w:r>
      <w:proofErr w:type="gramStart"/>
      <w:r w:rsidRPr="009779C9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9779C9">
        <w:rPr>
          <w:rFonts w:ascii="Times New Roman" w:hAnsi="Times New Roman" w:cs="Times New Roman"/>
          <w:sz w:val="28"/>
          <w:szCs w:val="28"/>
        </w:rPr>
        <w:t xml:space="preserve">или) основного общего, и(или) среднего общего образования, включая санитарные узлы, пищеблоки, подвальные помещения и коммуникации, </w:t>
      </w:r>
      <w:proofErr w:type="spellStart"/>
      <w:r w:rsidRPr="009779C9">
        <w:rPr>
          <w:rFonts w:ascii="Times New Roman" w:hAnsi="Times New Roman" w:cs="Times New Roman"/>
          <w:sz w:val="28"/>
          <w:szCs w:val="28"/>
        </w:rPr>
        <w:t>внутриобъектовые</w:t>
      </w:r>
      <w:proofErr w:type="spellEnd"/>
      <w:r w:rsidRPr="009779C9">
        <w:rPr>
          <w:rFonts w:ascii="Times New Roman" w:hAnsi="Times New Roman" w:cs="Times New Roman"/>
          <w:sz w:val="28"/>
          <w:szCs w:val="28"/>
        </w:rPr>
        <w:t xml:space="preserve"> спортивные сооружения, в том числе плавательные бассейны, расположенные непосредственно в контуре зданий.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Приложение 2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779C9">
        <w:rPr>
          <w:rFonts w:ascii="Times New Roman" w:hAnsi="Times New Roman" w:cs="Times New Roman"/>
          <w:sz w:val="28"/>
          <w:szCs w:val="28"/>
        </w:rPr>
        <w:t>к Порядку...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70B63" w:rsidRPr="009779C9" w:rsidRDefault="00600FB3" w:rsidP="007467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9" w:name="Par181"/>
      <w:bookmarkEnd w:id="9"/>
      <w:r w:rsidRPr="009779C9">
        <w:rPr>
          <w:rFonts w:ascii="Times New Roman" w:hAnsi="Times New Roman" w:cs="Times New Roman"/>
          <w:bCs/>
          <w:sz w:val="28"/>
          <w:szCs w:val="28"/>
        </w:rPr>
        <w:t>Критерии</w:t>
      </w:r>
    </w:p>
    <w:p w:rsidR="00F70B63" w:rsidRPr="009779C9" w:rsidRDefault="00600FB3" w:rsidP="007467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779C9">
        <w:rPr>
          <w:rFonts w:ascii="Times New Roman" w:hAnsi="Times New Roman" w:cs="Times New Roman"/>
          <w:bCs/>
          <w:sz w:val="28"/>
          <w:szCs w:val="28"/>
        </w:rPr>
        <w:t xml:space="preserve">оценки заявок по капитальному ремонту зданий организаций общего образования, подлежащих </w:t>
      </w:r>
      <w:proofErr w:type="spellStart"/>
      <w:r w:rsidRPr="009779C9">
        <w:rPr>
          <w:rFonts w:ascii="Times New Roman" w:hAnsi="Times New Roman" w:cs="Times New Roman"/>
          <w:bCs/>
          <w:sz w:val="28"/>
          <w:szCs w:val="28"/>
        </w:rPr>
        <w:t>софинансированию</w:t>
      </w:r>
      <w:proofErr w:type="spellEnd"/>
      <w:r w:rsidRPr="009779C9">
        <w:rPr>
          <w:rFonts w:ascii="Times New Roman" w:hAnsi="Times New Roman" w:cs="Times New Roman"/>
          <w:bCs/>
          <w:sz w:val="28"/>
          <w:szCs w:val="28"/>
        </w:rPr>
        <w:t xml:space="preserve"> из областного бюджета Ленинградской области</w:t>
      </w:r>
    </w:p>
    <w:p w:rsidR="00F70B63" w:rsidRPr="009779C9" w:rsidRDefault="00F70B63" w:rsidP="007467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230"/>
        <w:gridCol w:w="2693"/>
        <w:gridCol w:w="1304"/>
        <w:gridCol w:w="1531"/>
      </w:tblGrid>
      <w:tr w:rsidR="008D523F" w:rsidRPr="009779C9" w:rsidTr="00600FB3">
        <w:tc>
          <w:tcPr>
            <w:tcW w:w="510" w:type="dxa"/>
          </w:tcPr>
          <w:p w:rsidR="00F70B63" w:rsidRPr="009779C9" w:rsidRDefault="00600FB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70B63" w:rsidRPr="00977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70B63" w:rsidRPr="009779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F70B63" w:rsidRPr="009779C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30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Критерии оценки заявок</w:t>
            </w: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Характеристика критерия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Значение в баллах</w:t>
            </w:r>
          </w:p>
        </w:tc>
        <w:tc>
          <w:tcPr>
            <w:tcW w:w="1531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Весовой коэффициент</w:t>
            </w:r>
          </w:p>
        </w:tc>
      </w:tr>
      <w:tr w:rsidR="008D523F" w:rsidRPr="009779C9" w:rsidTr="00600FB3">
        <w:trPr>
          <w:trHeight w:val="36"/>
        </w:trPr>
        <w:tc>
          <w:tcPr>
            <w:tcW w:w="510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0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1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D523F" w:rsidRPr="009779C9" w:rsidTr="00600FB3">
        <w:tc>
          <w:tcPr>
            <w:tcW w:w="510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0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Проектная мощность образовательной организации общего образования (обособленного филиала, отделения такой организации и т.п.), в отношении которой планируются работы по реновации</w:t>
            </w: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до 300 мест (включительно)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1531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от 301 до 500 мест (включительно)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от 501 до 700 мест (включительно)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6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от 701 до 900 мест (включительно)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8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901 и более мест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0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наполняемость (количество </w:t>
            </w:r>
            <w:proofErr w:type="gramStart"/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) образовательной организации общего образования (обособленного филиала, отделения такой организации и т.п.), в отношении которой планируются работы по реновации</w:t>
            </w: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до 100 обучающихся (включительно)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1531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от 101 до 200 обучающихся (включительно)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от 201 до 300 обучающихся (включительно)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6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от 301 до 400 обучающихся (включительно)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8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 xml:space="preserve">401 и более </w:t>
            </w:r>
            <w:r w:rsidRPr="009779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30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Продолжительность эксплуатации объекта после ввода в эксплуатацию или последнего капитального ремонта</w:t>
            </w: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до 10 лет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1531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от 10 до 20 лет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от 20 до 30 лет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6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от 30 до 40 лет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8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40 лет и более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30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79C9">
              <w:rPr>
                <w:rFonts w:ascii="Times New Roman" w:hAnsi="Times New Roman" w:cs="Times New Roman"/>
                <w:sz w:val="24"/>
                <w:szCs w:val="24"/>
              </w:rPr>
              <w:t xml:space="preserve">Комплексность (количество видов работ) проводимых мероприятий по реновации объекта (виды работ: общестроительные внутренние работы, ремонт инженерных сетей, замена оконных и дверных заполнений, проведение мероприятий по увеличению </w:t>
            </w:r>
            <w:proofErr w:type="spellStart"/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энергоэффективности</w:t>
            </w:r>
            <w:proofErr w:type="spellEnd"/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, ремонт несущих и ограждающих конструкций (фундаментов, кровли, фасада)</w:t>
            </w:r>
            <w:proofErr w:type="gramEnd"/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один вид работ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1531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два вида работ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три вида работ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6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четыре вида работ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8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пять и более видов работ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rPr>
          <w:trHeight w:val="384"/>
        </w:trPr>
        <w:tc>
          <w:tcPr>
            <w:tcW w:w="510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30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Наличие второй смены в образовательной организации общего образования, в отношении которой планируются работы по реновации</w:t>
            </w: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отсутствие второй смены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1531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D523F" w:rsidRPr="009779C9" w:rsidTr="00600FB3">
        <w:trPr>
          <w:trHeight w:val="323"/>
        </w:trPr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наличие второй смены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30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Наличие проектной (сметной) документации на проведение мероприятий по реновации объекта, имеющей заключение государственной экспертизы по результатам оценки достоверности определения проектной (сметной) документации на проведение мероприятий по реновации объекта</w:t>
            </w: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отсутствие проектной (сметной) документации в составе заявки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1531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наличие проектной (сметной) документации в составе заявки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30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Удаленность объекта от других образовательных организаций общего образования (школ)</w:t>
            </w: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до 5 км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1531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от 5 до 10 км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от 10 до 15 км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6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от 15 до 25 км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8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25 км и более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30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Наличие обращений жителей муниципального образования о необходимости проведения мероприятий по реновации объекта</w:t>
            </w: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отсутствие писем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1531" w:type="dxa"/>
            <w:vMerge w:val="restart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наличие 1 письма в составе заявки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наличие 2 писем в составе заявки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наличие 3 писем в составе заявки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6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наличие 4 писем в составе заявки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8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23F" w:rsidRPr="009779C9" w:rsidTr="00600FB3">
        <w:tc>
          <w:tcPr>
            <w:tcW w:w="51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0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наличие 5 писем в составе заявки и более</w:t>
            </w:r>
          </w:p>
        </w:tc>
        <w:tc>
          <w:tcPr>
            <w:tcW w:w="1304" w:type="dxa"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9C9">
              <w:rPr>
                <w:rFonts w:ascii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1531" w:type="dxa"/>
            <w:vMerge/>
          </w:tcPr>
          <w:p w:rsidR="00F70B63" w:rsidRPr="009779C9" w:rsidRDefault="00F70B63" w:rsidP="007467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461E" w:rsidRPr="009779C9" w:rsidRDefault="00A6461E" w:rsidP="00746791">
      <w:pPr>
        <w:pStyle w:val="ConsPlusNormal"/>
        <w:jc w:val="right"/>
        <w:outlineLvl w:val="0"/>
      </w:pPr>
    </w:p>
    <w:sectPr w:rsidR="00A6461E" w:rsidRPr="009779C9" w:rsidSect="0074679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A36"/>
    <w:rsid w:val="00097A36"/>
    <w:rsid w:val="00600FB3"/>
    <w:rsid w:val="00746791"/>
    <w:rsid w:val="008D523F"/>
    <w:rsid w:val="009779C9"/>
    <w:rsid w:val="00A6461E"/>
    <w:rsid w:val="00F7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7A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7A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7A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7A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14DFD8B5CE7DBDF55A99F9069BD2D96D28A4A4BF909705F54AC5D0F2A19E0C36D32E4DF15541DA2C640BDAD3A25EC3450527F276317542F5b1U" TargetMode="External"/><Relationship Id="rId13" Type="http://schemas.openxmlformats.org/officeDocument/2006/relationships/hyperlink" Target="consultantplus://offline/ref=9814DFD8B5CE7DBDF55A99F9069BD2D96D28A5A6B1939705F54AC5D0F2A19E0C36D32E4DF15444DD25640BDAD3A25EC3450527F276317542F5b1U" TargetMode="External"/><Relationship Id="rId18" Type="http://schemas.openxmlformats.org/officeDocument/2006/relationships/hyperlink" Target="consultantplus://offline/ref=9814DFD8B5CE7DBDF55A86E8139BD2D96B2BADA2BF969705F54AC5D0F2A19E0C36D32E4DF15444DF2D640BDAD3A25EC3450527F276317542F5b1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9814DFD8B5CE7DBDF55A99F9069BD2D96D28A4A4BF909705F54AC5D0F2A19E0C36D32E4DF15541DB25640BDAD3A25EC3450527F276317542F5b1U" TargetMode="External"/><Relationship Id="rId12" Type="http://schemas.openxmlformats.org/officeDocument/2006/relationships/hyperlink" Target="consultantplus://offline/ref=9814DFD8B5CE7DBDF55A99F9069BD2D96D2CA4A3BB929705F54AC5D0F2A19E0C36D32E4DF15442DA2C640BDAD3A25EC3450527F276317542F5b1U" TargetMode="External"/><Relationship Id="rId17" Type="http://schemas.openxmlformats.org/officeDocument/2006/relationships/hyperlink" Target="consultantplus://offline/ref=9814DFD8B5CE7DBDF55A86E8139BD2D96B2BADA2BF969705F54AC5D0F2A19E0C36D32E4DF15447DA2E640BDAD3A25EC3450527F276317542F5b1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814DFD8B5CE7DBDF55A86E8139BD2D96B2BADA2BF969705F54AC5D0F2A19E0C36D32E4DF15444DE25640BDAD3A25EC3450527F276317542F5b1U" TargetMode="External"/><Relationship Id="rId20" Type="http://schemas.openxmlformats.org/officeDocument/2006/relationships/hyperlink" Target="consultantplus://offline/ref=9814DFD8B5CE7DBDF55A86E8139BD2D96B2BADA2BF969705F54AC5D0F2A19E0C36D32E4DF15447DF2B640BDAD3A25EC3450527F276317542F5b1U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814DFD8B5CE7DBDF55A99F9069BD2D96D29A1A4BE919705F54AC5D0F2A19E0C36D32E4AF05D498F7D2B0A8696F34DC2460525F56AF3b0U" TargetMode="External"/><Relationship Id="rId11" Type="http://schemas.openxmlformats.org/officeDocument/2006/relationships/hyperlink" Target="consultantplus://offline/ref=9814DFD8B5CE7DBDF55A86E8139BD2D96B2BADA2BF969705F54AC5D0F2A19E0C36D32E4DF15447D92F640BDAD3A25EC3450527F276317542F5b1U" TargetMode="External"/><Relationship Id="rId5" Type="http://schemas.openxmlformats.org/officeDocument/2006/relationships/hyperlink" Target="consultantplus://offline/ref=9814DFD8B5CE7DBDF55A86E8139BD2D96B2AA7A1BA979705F54AC5D0F2A19E0C36D32E4DF65041DA25640BDAD3A25EC3450527F276317542F5b1U" TargetMode="External"/><Relationship Id="rId15" Type="http://schemas.openxmlformats.org/officeDocument/2006/relationships/hyperlink" Target="consultantplus://offline/ref=9814DFD8B5CE7DBDF55A86E8139BD2D96B2BADA2BF969705F54AC5D0F2A19E0C36D32E4DF15444DF2D640BDAD3A25EC3450527F276317542F5b1U" TargetMode="External"/><Relationship Id="rId10" Type="http://schemas.openxmlformats.org/officeDocument/2006/relationships/hyperlink" Target="consultantplus://offline/ref=9814DFD8B5CE7DBDF55A86E8139BD2D96B2BADA2BF969705F54AC5D0F2A19E0C36D32E4DF15444D82A640BDAD3A25EC3450527F276317542F5b1U" TargetMode="External"/><Relationship Id="rId19" Type="http://schemas.openxmlformats.org/officeDocument/2006/relationships/hyperlink" Target="consultantplus://offline/ref=9814DFD8B5CE7DBDF55A86E8139BD2D96B2BADA2BF969705F54AC5D0F2A19E0C36D32E4DF15447D824640BDAD3A25EC3450527F276317542F5b1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814DFD8B5CE7DBDF55A86E8139BD2D96B2BADA2BF969705F54AC5D0F2A19E0C36D32E4DF15446DF25640BDAD3A25EC3450527F276317542F5b1U" TargetMode="External"/><Relationship Id="rId14" Type="http://schemas.openxmlformats.org/officeDocument/2006/relationships/hyperlink" Target="consultantplus://offline/ref=9814DFD8B5CE7DBDF55A86E8139BD2D96B2AA4A3BC939705F54AC5D0F2A19E0C36D32E4DF15440DB2B640BDAD3A25EC3450527F276317542F5b1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3950</Words>
  <Characters>22516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6</cp:revision>
  <dcterms:created xsi:type="dcterms:W3CDTF">2021-07-26T07:43:00Z</dcterms:created>
  <dcterms:modified xsi:type="dcterms:W3CDTF">2023-10-05T10:59:00Z</dcterms:modified>
</cp:coreProperties>
</file>