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E42" w:rsidRPr="0076510B" w:rsidRDefault="00594E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4E42" w:rsidRPr="0076510B" w:rsidRDefault="00594E42">
      <w:pPr>
        <w:pStyle w:val="ConsPlusTitle"/>
        <w:jc w:val="center"/>
      </w:pPr>
      <w:r w:rsidRPr="0076510B">
        <w:t>ЛЕНИНГРАДСКАЯ ОБЛАСТЬ</w:t>
      </w:r>
    </w:p>
    <w:p w:rsidR="00594E42" w:rsidRPr="0076510B" w:rsidRDefault="00594E42">
      <w:pPr>
        <w:pStyle w:val="ConsPlusTitle"/>
        <w:jc w:val="center"/>
      </w:pPr>
    </w:p>
    <w:p w:rsidR="00594E42" w:rsidRPr="0076510B" w:rsidRDefault="00594E42">
      <w:pPr>
        <w:pStyle w:val="ConsPlusTitle"/>
        <w:jc w:val="center"/>
      </w:pPr>
      <w:r w:rsidRPr="0076510B">
        <w:t>ОБЛАСТНОЙ ЗАКОН</w:t>
      </w:r>
    </w:p>
    <w:p w:rsidR="00594E42" w:rsidRPr="0076510B" w:rsidRDefault="00594E42">
      <w:pPr>
        <w:pStyle w:val="ConsPlusTitle"/>
        <w:jc w:val="center"/>
      </w:pPr>
    </w:p>
    <w:p w:rsidR="00594E42" w:rsidRPr="0076510B" w:rsidRDefault="00594E42">
      <w:pPr>
        <w:pStyle w:val="ConsPlusTitle"/>
        <w:jc w:val="center"/>
      </w:pPr>
      <w:r w:rsidRPr="0076510B">
        <w:t>О НАЛОГЕ НА ИМУЩЕСТВО ОРГАНИЗАЦИЙ</w:t>
      </w:r>
    </w:p>
    <w:p w:rsidR="00594E42" w:rsidRPr="0076510B" w:rsidRDefault="00594E42">
      <w:pPr>
        <w:pStyle w:val="ConsPlusNormal"/>
        <w:jc w:val="center"/>
      </w:pPr>
    </w:p>
    <w:p w:rsidR="00594E42" w:rsidRPr="0076510B" w:rsidRDefault="00594E42">
      <w:pPr>
        <w:pStyle w:val="ConsPlusNormal"/>
        <w:ind w:firstLine="540"/>
        <w:jc w:val="both"/>
      </w:pPr>
      <w:proofErr w:type="gramStart"/>
      <w:r w:rsidRPr="0076510B">
        <w:t xml:space="preserve">Настоящим областным законом в соответствии с Федеральным </w:t>
      </w:r>
      <w:hyperlink r:id="rId5">
        <w:r w:rsidRPr="0076510B">
          <w:t>законом</w:t>
        </w:r>
      </w:hyperlink>
      <w:r w:rsidRPr="0076510B">
        <w:t xml:space="preserve"> "О внесении дополнения в часть вторую Налогового </w:t>
      </w:r>
      <w:hyperlink r:id="rId6">
        <w:r w:rsidRPr="0076510B">
          <w:t>кодекса</w:t>
        </w:r>
      </w:hyperlink>
      <w:r w:rsidRPr="0076510B">
        <w:t xml:space="preserve"> Российской Федерации и внесении изменения и дополнения в статью 20 Закона Российской Федерации "Об основах налоговой системы в Российской Федерации, а также о признании утратившими силу отдельных актов законодательства Российской Федерации в части налогов и сборов" от 11 ноября 2003 года N 139-ФЗ на</w:t>
      </w:r>
      <w:proofErr w:type="gramEnd"/>
      <w:r w:rsidRPr="0076510B">
        <w:t xml:space="preserve"> территории Ленинградской области с 1 января 2004 года вводится налог на имущество организаций.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1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bookmarkStart w:id="0" w:name="P37"/>
      <w:bookmarkEnd w:id="0"/>
      <w:r w:rsidRPr="0076510B">
        <w:t xml:space="preserve">1. Налоговая </w:t>
      </w:r>
      <w:hyperlink r:id="rId7">
        <w:r w:rsidRPr="0076510B">
          <w:t>ставка</w:t>
        </w:r>
      </w:hyperlink>
      <w:r w:rsidRPr="0076510B">
        <w:t xml:space="preserve"> налога на имущество организаций устанавливается в размере 2,2 процента, если иное не предусмотрено Налоговым </w:t>
      </w:r>
      <w:hyperlink r:id="rId8">
        <w:r w:rsidRPr="0076510B">
          <w:t>кодексом</w:t>
        </w:r>
      </w:hyperlink>
      <w:r w:rsidRPr="0076510B">
        <w:t xml:space="preserve"> Российской Федерации и настоящей статьей.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Налоговая </w:t>
      </w:r>
      <w:hyperlink r:id="rId9">
        <w:r w:rsidRPr="0076510B">
          <w:t>ставка</w:t>
        </w:r>
      </w:hyperlink>
      <w:r w:rsidRPr="0076510B">
        <w:t xml:space="preserve"> в отношении объектов недвижимого имущества, налоговая база по которым определяется в соответствии с </w:t>
      </w:r>
      <w:hyperlink w:anchor="P209">
        <w:r w:rsidRPr="0076510B">
          <w:t>частью 3 статьи 3-1</w:t>
        </w:r>
      </w:hyperlink>
      <w:r w:rsidRPr="0076510B">
        <w:t xml:space="preserve"> настоящего областного закона,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1,5 процента - в 2015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2) 2 процента - в 2016 году и последующие годы.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2-1. Налоговая </w:t>
      </w:r>
      <w:hyperlink r:id="rId10">
        <w:r w:rsidRPr="0076510B">
          <w:t>ставка</w:t>
        </w:r>
      </w:hyperlink>
      <w:r w:rsidRPr="0076510B">
        <w:t xml:space="preserve"> в отношении объектов недвижимого имущества, налоговая база по которым определяется в соответствии с </w:t>
      </w:r>
      <w:hyperlink w:anchor="P211">
        <w:r w:rsidRPr="0076510B">
          <w:t>частью 4 статьи 3-1</w:t>
        </w:r>
      </w:hyperlink>
      <w:r w:rsidRPr="0076510B">
        <w:t xml:space="preserve"> настоящего областного закона,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1,5 процента - в 2015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2) 2 процента - с 2016 по 2021 год;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3) 1 процент - в 2022 году;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4) 2 процента - в 2023 году и последующие годы.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3 - 4. Утратили силу. - Областной </w:t>
      </w:r>
      <w:hyperlink r:id="rId11">
        <w:r w:rsidRPr="0076510B">
          <w:t>закон</w:t>
        </w:r>
      </w:hyperlink>
      <w:r w:rsidRPr="0076510B">
        <w:t xml:space="preserve"> Ленинградской области от 18.07.2023 N 89-оз.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5. Налоговая </w:t>
      </w:r>
      <w:hyperlink r:id="rId12">
        <w:r w:rsidRPr="0076510B">
          <w:t>ставка</w:t>
        </w:r>
      </w:hyperlink>
      <w:r w:rsidRPr="0076510B">
        <w:t xml:space="preserve"> для налогоплательщиков - резидентов территории опережающего развития (далее - организации-резиденты), созданной на территории </w:t>
      </w:r>
      <w:proofErr w:type="spellStart"/>
      <w:r w:rsidRPr="0076510B">
        <w:t>монопрофильного</w:t>
      </w:r>
      <w:proofErr w:type="spellEnd"/>
      <w:r w:rsidRPr="0076510B">
        <w:t xml:space="preserve"> муниципального образования Ленинградской области (моногорода) в соответствии с Федеральным </w:t>
      </w:r>
      <w:hyperlink r:id="rId13">
        <w:r w:rsidRPr="0076510B">
          <w:t>законом</w:t>
        </w:r>
      </w:hyperlink>
      <w:r w:rsidRPr="0076510B">
        <w:t xml:space="preserve"> от 29 декабря 2014 года N 473-ФЗ "О территориях опережающего развития в Российской Федерации", в отношении имущества, учитываемого на балансе организаций, вновь созданного </w:t>
      </w:r>
      <w:proofErr w:type="gramStart"/>
      <w:r w:rsidRPr="0076510B">
        <w:t>и(</w:t>
      </w:r>
      <w:proofErr w:type="gramEnd"/>
      <w:r w:rsidRPr="0076510B">
        <w:t>или) приобретенного в целях ведения деятельности в соответствии с соглашением об осуществлении деятельности на территории опережающего развития, устанавливается в следующих размерах: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0 процентов - в течение пяти лет начиная с налогового периода, в котором организация включена в реестр резидентов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1,1 процента - в течение следующих пяти налоговых периодов.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>Организации-резиденты вправе применять установленные настоящей частью налоговые ставки при соблюдении одновременно следующих условий: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1) имущество расположено на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2) имущество принято на учет в качестве объектов основных средств после даты включения соответствующей </w:t>
      </w:r>
      <w:proofErr w:type="gramStart"/>
      <w:r w:rsidRPr="0076510B">
        <w:t>организации</w:t>
      </w:r>
      <w:proofErr w:type="gramEnd"/>
      <w:r w:rsidRPr="0076510B">
        <w:t xml:space="preserve"> в реестр резидентов территории опережающего развития;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3) имущество не учитывалось на балансе в качестве объектов основных средств, за исключением приобретенного в целях реконструкции </w:t>
      </w:r>
      <w:proofErr w:type="gramStart"/>
      <w:r w:rsidRPr="0076510B">
        <w:t>и(</w:t>
      </w:r>
      <w:proofErr w:type="gramEnd"/>
      <w:r w:rsidRPr="0076510B">
        <w:t>или) модернизации, - в размере увеличения первоначальной стоимости по данным бухгалтерского учета организаций-резидентов.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6. Действовал по 31 декабря 2021 года включительно. - Областной </w:t>
      </w:r>
      <w:hyperlink r:id="rId14">
        <w:r w:rsidRPr="0076510B">
          <w:t>закон</w:t>
        </w:r>
      </w:hyperlink>
      <w:r w:rsidRPr="0076510B">
        <w:t xml:space="preserve"> Ленинградской области от 08.06.2021 N 72-оз.</w:t>
      </w:r>
    </w:p>
    <w:p w:rsidR="00594E42" w:rsidRDefault="00594E42">
      <w:pPr>
        <w:pStyle w:val="ConsPlusNormal"/>
        <w:spacing w:before="220"/>
        <w:ind w:firstLine="540"/>
        <w:jc w:val="both"/>
      </w:pPr>
      <w:r w:rsidRPr="0076510B">
        <w:t xml:space="preserve">7. Утратил силу с 1 января 2023 года. - Областной </w:t>
      </w:r>
      <w:hyperlink r:id="rId15">
        <w:r w:rsidRPr="0076510B">
          <w:t>закон</w:t>
        </w:r>
      </w:hyperlink>
      <w:r w:rsidRPr="0076510B">
        <w:t xml:space="preserve"> Ленинградской области от 29.04.2022 N 42-оз.</w:t>
      </w:r>
    </w:p>
    <w:p w:rsidR="00594E42" w:rsidRDefault="00594E42">
      <w:pPr>
        <w:pStyle w:val="ConsPlusNormal"/>
        <w:ind w:firstLine="540"/>
        <w:jc w:val="both"/>
      </w:pPr>
    </w:p>
    <w:p w:rsidR="00D344AB" w:rsidRPr="0076510B" w:rsidRDefault="00D344AB">
      <w:pPr>
        <w:pStyle w:val="ConsPlusNormal"/>
        <w:ind w:firstLine="540"/>
        <w:jc w:val="both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2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 xml:space="preserve">1. Утратил силу. - </w:t>
      </w:r>
      <w:hyperlink r:id="rId16">
        <w:r w:rsidRPr="0076510B">
          <w:t>Закон</w:t>
        </w:r>
      </w:hyperlink>
      <w:r w:rsidRPr="0076510B">
        <w:t xml:space="preserve"> Ленинградской области от 09.10.2009 N 77-оз.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Отчетными периодами признаются первый квартал, полугодие и девять месяцев календарного года, если иное не установлено Налоговым </w:t>
      </w:r>
      <w:hyperlink r:id="rId17">
        <w:r w:rsidRPr="0076510B">
          <w:t>кодексом</w:t>
        </w:r>
      </w:hyperlink>
      <w:r w:rsidRPr="0076510B">
        <w:t xml:space="preserve"> Российской Федерации.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3 - 4. Утратили силу с 1 января 2022 года. - Областной </w:t>
      </w:r>
      <w:hyperlink r:id="rId18">
        <w:r w:rsidRPr="0076510B">
          <w:t>закон</w:t>
        </w:r>
      </w:hyperlink>
      <w:r w:rsidRPr="0076510B">
        <w:t xml:space="preserve"> Ленинградской области от 29.11.2021 N 136-оз.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3. Утратила силу. - </w:t>
      </w:r>
      <w:hyperlink r:id="rId19">
        <w:r w:rsidRPr="0076510B">
          <w:t>Закон</w:t>
        </w:r>
      </w:hyperlink>
      <w:r w:rsidRPr="0076510B">
        <w:t xml:space="preserve"> Ленинградской области от 25.12.2007 N 192-оз.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3-1</w:t>
      </w:r>
    </w:p>
    <w:p w:rsidR="00594E42" w:rsidRPr="0076510B" w:rsidRDefault="00594E42">
      <w:pPr>
        <w:pStyle w:val="ConsPlusNormal"/>
        <w:ind w:firstLine="540"/>
        <w:jc w:val="both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1. Освободить от налогообложения: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а) действовал до 31 декабря 2019 года включительно. - Областной </w:t>
      </w:r>
      <w:hyperlink r:id="rId20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б) утратил силу с 1 января 2014 года. - </w:t>
      </w:r>
      <w:hyperlink r:id="rId21">
        <w:r w:rsidRPr="0076510B">
          <w:t>Закон</w:t>
        </w:r>
      </w:hyperlink>
      <w:r w:rsidRPr="0076510B">
        <w:t xml:space="preserve"> Ленинградской области от 29.12.2012 N 113-оз;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б-1) организации, применяющие режим государственной поддержки в соответствии с областным </w:t>
      </w:r>
      <w:hyperlink r:id="rId22">
        <w:r w:rsidRPr="0076510B">
          <w:t>законом</w:t>
        </w:r>
      </w:hyperlink>
      <w:r w:rsidRPr="0076510B">
        <w:t xml:space="preserve">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режима, за исключением организаций - участников консолидированной группы налогоплательщиков, осуществляющих деятельность по коду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ед.2) </w:t>
      </w:r>
      <w:hyperlink r:id="rId23">
        <w:r w:rsidRPr="0076510B">
          <w:t>19.2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proofErr w:type="gramStart"/>
      <w:r w:rsidRPr="0076510B">
        <w:t xml:space="preserve">б-2) организации, применяющие меры стимулирования деятельности в сфере промышленности в соответствии с областным </w:t>
      </w:r>
      <w:hyperlink r:id="rId24">
        <w:r w:rsidRPr="0076510B">
          <w:t>законом</w:t>
        </w:r>
      </w:hyperlink>
      <w:r w:rsidRPr="0076510B">
        <w:t xml:space="preserve"> от 29 декабря 2017 года N 93-оз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б-3) участники региональных инвестиционных проектов, которым предоставляются меры </w:t>
      </w:r>
      <w:r w:rsidRPr="0076510B">
        <w:lastRenderedPageBreak/>
        <w:t xml:space="preserve">стимулирования в соответствии с областным </w:t>
      </w:r>
      <w:hyperlink r:id="rId25">
        <w:r w:rsidRPr="0076510B">
          <w:t>законом</w:t>
        </w:r>
      </w:hyperlink>
      <w:r w:rsidRPr="0076510B">
        <w:t xml:space="preserve"> "О мерах стимулирования при реализации региональных инвестиционных проектов на территории Ленинградской области и о внесении изменений в отдельные законодательные акты Ленинградской области", - в отношении объектов основных средств, созданных, приобретенных посредством осуществления капитальных вложений, </w:t>
      </w:r>
      <w:proofErr w:type="gramStart"/>
      <w:r w:rsidRPr="0076510B">
        <w:t>и(</w:t>
      </w:r>
      <w:proofErr w:type="gramEnd"/>
      <w:r w:rsidRPr="0076510B">
        <w:t>или) в отношении увеличения первоначальной стоимости объектов основных средств в случае их реконструкции посредством осуществления капитальных вложений в рамках реализации регионального инвестиционного проекта на налоговый период, установленный указанным областным законом;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б-4) исключен с 1 января 2021 года.</w:t>
      </w:r>
      <w:proofErr w:type="gramEnd"/>
      <w:r w:rsidRPr="0076510B">
        <w:t xml:space="preserve"> - Областной </w:t>
      </w:r>
      <w:hyperlink r:id="rId26">
        <w:r w:rsidRPr="0076510B">
          <w:t>закон</w:t>
        </w:r>
      </w:hyperlink>
      <w:r w:rsidRPr="0076510B">
        <w:t xml:space="preserve"> Ленинградской области от 16.04.2020 N 47-оз;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б-5) организации, применяющие меры стимулирования деятельности в сфере промышленности в соответствии с областным законом "Об отдельных мерах стимулирования в сфере промышленности Ленинградской области и о внесении изменений в отдельные законодательные акты Ленинградской области", - в отношении имущества, созданного (приобретенного) в ходе реализации инвестиционного проекта, на срок действия специального инвестиционного контракта или до отчетного (налогового) периода, в котором организация утратит статус налогоплательщика</w:t>
      </w:r>
      <w:proofErr w:type="gramEnd"/>
      <w:r w:rsidRPr="0076510B">
        <w:t xml:space="preserve"> - </w:t>
      </w:r>
      <w:proofErr w:type="gramStart"/>
      <w:r w:rsidRPr="0076510B">
        <w:t>участника специального инвестиционного контракта, но не позднее отчетного (налогового) периода, в котором совокупный объем расходов и недополученных доходов бюджетов бюджетной системы Российской Федерации, образующихся в связи с применением мер стимулирования деятельности в сфере промышленности в отношении инвестиционного проекта, реализуемого в соответствии со специальным инвестиционным контрактом, превысил 50 процентов объема вложений в инвестиционный проект, размер которых предусмотрен специальным инвестиционным контрактом;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в) организации по производству, переработке и хранению сельскохозяйственной продукции (кроме птицефабрик по производству мяса бройлера), выращиванию, лову и переработке рыбы при условии, что выручка от указанных видов деятельности составляет не менее 70 процентов общей суммы выручки от реализации продукции (работ, услуг);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г) утратил силу с 1 января 2023 года. - Областной </w:t>
      </w:r>
      <w:hyperlink r:id="rId27">
        <w:r w:rsidRPr="0076510B">
          <w:t>закон</w:t>
        </w:r>
      </w:hyperlink>
      <w:r w:rsidRPr="0076510B">
        <w:t xml:space="preserve"> Ленинградской области от 06.07.2022 N 83-оз;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д) организации - в отношении имущества, используемого исключительно для организации отдыха и оздоровления детей до 18 лет;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е) утратил силу. - </w:t>
      </w:r>
      <w:hyperlink r:id="rId28">
        <w:r w:rsidRPr="0076510B">
          <w:t>Закон</w:t>
        </w:r>
      </w:hyperlink>
      <w:r w:rsidRPr="0076510B">
        <w:t xml:space="preserve"> Ленинградской области от 27.11.2015 N 124-оз;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1" w:name="P94"/>
      <w:bookmarkEnd w:id="1"/>
      <w:proofErr w:type="gramStart"/>
      <w:r w:rsidRPr="0076510B">
        <w:t xml:space="preserve">е-1) </w:t>
      </w:r>
      <w:r w:rsidR="006D6BA7" w:rsidRPr="006D6BA7">
        <w:t xml:space="preserve">организации, осуществившие не ранее 1 января 2013 года вложения в приобретение, создание, реконструкцию объектов основных средств, расположенных </w:t>
      </w:r>
      <w:r w:rsidR="006D6BA7" w:rsidRPr="006D6BA7">
        <w:rPr>
          <w:color w:val="FF0000"/>
        </w:rPr>
        <w:t xml:space="preserve">(полностью или частично) </w:t>
      </w:r>
      <w:r w:rsidR="006D6BA7" w:rsidRPr="006D6BA7">
        <w:t xml:space="preserve">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</w:t>
      </w:r>
      <w:r w:rsidR="008D40D1" w:rsidRPr="008D40D1">
        <w:rPr>
          <w:color w:val="FF0000"/>
        </w:rPr>
        <w:t>и (или) объектов основных средств, расположенных одновременно в составе туристско-рекреационной зоны регионального значения и на участке акватории, и (или) объектов</w:t>
      </w:r>
      <w:proofErr w:type="gramEnd"/>
      <w:r w:rsidR="008D40D1" w:rsidRPr="008D40D1">
        <w:rPr>
          <w:color w:val="FF0000"/>
        </w:rPr>
        <w:t xml:space="preserve"> основных средств, находящихся в акватории и связанных с объектами основных средств, расположенных одновременно в составе туристско-рекреационной зоны регионального значения и на участке акватории</w:t>
      </w:r>
      <w:r w:rsidR="006D6BA7" w:rsidRPr="006D6BA7">
        <w:t xml:space="preserve">, в размере не менее 300 </w:t>
      </w:r>
      <w:proofErr w:type="gramStart"/>
      <w:r w:rsidR="006D6BA7" w:rsidRPr="006D6BA7">
        <w:t>млн</w:t>
      </w:r>
      <w:proofErr w:type="gramEnd"/>
      <w:r w:rsidR="006D6BA7" w:rsidRPr="006D6BA7">
        <w:t xml:space="preserve"> рублей - в отношении имущества, предназначенного для оказания услуг в сфере туризма, спорта, отдыха и развлечений, занятий физической культурой и спортом на пять налоговых периодов.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 должны одновременно соответствовать следующим условиям: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нахождение организации (обособленного подразделения) на налоговом учете в расположенных на территории Ленинградской области территориальных органах федерального </w:t>
      </w:r>
      <w:r w:rsidRPr="0076510B">
        <w:lastRenderedPageBreak/>
        <w:t>органа исполнительной власти, уполномоченного по контролю и надзору в области налогов и сборов;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участником консолидированной группы налогоплательщиков;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резидентом особой экономической зоны любого типа или территории опережающего развития.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 целях настоящего пункта: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под вложениями в приобретение, создание, реконструкцию объектов основных средств понимаются фактически осуществленные затраты 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получения объектов основных средств безвозмездно или по договору лизинга), не бывших ранее в эксплуатации на территории Ленинградской области до начала реализации инвестиционного проекта (за исключением</w:t>
      </w:r>
      <w:proofErr w:type="gramEnd"/>
      <w:r w:rsidRPr="0076510B">
        <w:t xml:space="preserve">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в эксплуатацию на территории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при расчете суммы вложений объекты основных средств учитываются по их первоначальной стоимости (в отношении реконструируемых объектов основных средств - в размере увеличения их первоначальной стоимости в результате реконструкции) по данным бухгалтерского учета без учета налога на добавленную стоимость;</w:t>
      </w:r>
    </w:p>
    <w:p w:rsidR="006D6BA7" w:rsidRDefault="006D6BA7" w:rsidP="006D6BA7">
      <w:pPr>
        <w:pStyle w:val="ConsPlusNormal"/>
        <w:spacing w:before="220"/>
        <w:ind w:firstLine="540"/>
        <w:jc w:val="both"/>
      </w:pPr>
      <w:r>
        <w:t xml:space="preserve">документом, подтверждающим нахождение земельного участка), на котором </w:t>
      </w:r>
      <w:r w:rsidRPr="006D6BA7">
        <w:rPr>
          <w:color w:val="FF0000"/>
        </w:rPr>
        <w:t>(полностью или частично</w:t>
      </w:r>
      <w:r>
        <w:rPr>
          <w:color w:val="FF0000"/>
        </w:rPr>
        <w:t>)</w:t>
      </w:r>
      <w:r>
        <w:t xml:space="preserve"> располагаются объекты основных средств, в которые осуществлены вложения, в составе туристско-рекреационной зоны регионального значения, является справка органа исполнительной власти Ленинградской области, осуществляющего полномочия субъекта Российской Федерации в сфере архитектуры и градостроительной деятельности.</w:t>
      </w:r>
    </w:p>
    <w:p w:rsidR="006D6BA7" w:rsidRPr="008D40D1" w:rsidRDefault="006D6BA7" w:rsidP="006D6BA7">
      <w:pPr>
        <w:pStyle w:val="ConsPlusNormal"/>
        <w:spacing w:before="220"/>
        <w:ind w:firstLine="540"/>
        <w:jc w:val="both"/>
        <w:rPr>
          <w:color w:val="FF0000"/>
        </w:rPr>
      </w:pPr>
      <w:proofErr w:type="gramStart"/>
      <w:r w:rsidRPr="008D40D1">
        <w:rPr>
          <w:color w:val="FF0000"/>
        </w:rPr>
        <w:t>нахождение объектов основных средств, в которые осуществлены вложения, одновременно в составе туристско-рекреационной зоны регионального значения и на участке акватории</w:t>
      </w:r>
      <w:r w:rsidR="008D40D1" w:rsidRPr="008D40D1">
        <w:rPr>
          <w:color w:val="FF0000"/>
        </w:rPr>
        <w:t>, а также нахождение объектов основных средств, в которые осуществлены вложения, в акватории и связанных с объектами основных средств, расположенных одновременно в составе туристско-рекреационной зоны регионального значения и на участке акватории</w:t>
      </w:r>
      <w:r w:rsidRPr="008D40D1">
        <w:rPr>
          <w:color w:val="FF0000"/>
        </w:rPr>
        <w:t xml:space="preserve"> подтверждаются сведениями о координатах характерных точек контура объекта недвижимости и схемой</w:t>
      </w:r>
      <w:proofErr w:type="gramEnd"/>
      <w:r w:rsidRPr="008D40D1">
        <w:rPr>
          <w:color w:val="FF0000"/>
        </w:rPr>
        <w:t xml:space="preserve"> расположения объекта недвижимости (части объекта недвижимости) на земельном участке, </w:t>
      </w:r>
      <w:proofErr w:type="gramStart"/>
      <w:r w:rsidRPr="008D40D1">
        <w:rPr>
          <w:color w:val="FF0000"/>
        </w:rPr>
        <w:t>подтвержденными</w:t>
      </w:r>
      <w:proofErr w:type="gramEnd"/>
      <w:r w:rsidRPr="008D40D1">
        <w:rPr>
          <w:color w:val="FF0000"/>
        </w:rPr>
        <w:t xml:space="preserve"> Федеральной службой государственной регистрации, кадастра и картографии.</w:t>
      </w:r>
    </w:p>
    <w:p w:rsidR="00594E42" w:rsidRPr="0076510B" w:rsidRDefault="00594E42" w:rsidP="006D6BA7">
      <w:pPr>
        <w:pStyle w:val="ConsPlusNormal"/>
        <w:spacing w:before="220"/>
        <w:ind w:firstLine="540"/>
        <w:jc w:val="both"/>
      </w:pPr>
      <w:r w:rsidRPr="0076510B">
        <w:t>имуществом, предназначенным для оказания услуг в сфере туризма, спорта, отдыха и развлечений, занятий физической культурой и спортом, признаются следующие объекты основных средств организации: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здания гостиниц и прочих мест временного проживания согласно кодам "</w:t>
      </w:r>
      <w:proofErr w:type="gramStart"/>
      <w:r w:rsidRPr="0076510B">
        <w:t>ОК</w:t>
      </w:r>
      <w:proofErr w:type="gramEnd"/>
      <w:r w:rsidRPr="0076510B">
        <w:t xml:space="preserve"> 013-2014 (СНС 2008). Общероссийский классификатор основных фондов", принятого и введенного в действие приказом </w:t>
      </w:r>
      <w:proofErr w:type="spellStart"/>
      <w:r w:rsidRPr="0076510B">
        <w:t>Росстандарта</w:t>
      </w:r>
      <w:proofErr w:type="spellEnd"/>
      <w:r w:rsidRPr="0076510B">
        <w:t xml:space="preserve"> от 12 декабря 2017 года N 2018-ст (далее - ОКОФ) </w:t>
      </w:r>
      <w:hyperlink r:id="rId29">
        <w:r w:rsidRPr="0076510B">
          <w:t>100.00.10.12</w:t>
        </w:r>
      </w:hyperlink>
      <w:r w:rsidRPr="0076510B">
        <w:t xml:space="preserve">, </w:t>
      </w:r>
      <w:hyperlink r:id="rId30">
        <w:r w:rsidRPr="0076510B">
          <w:t>100.00.10.13</w:t>
        </w:r>
      </w:hyperlink>
      <w:r w:rsidRPr="0076510B">
        <w:t xml:space="preserve">, </w:t>
      </w:r>
      <w:hyperlink r:id="rId31">
        <w:r w:rsidRPr="0076510B">
          <w:t>210.00.12.10.110</w:t>
        </w:r>
      </w:hyperlink>
      <w:r w:rsidRPr="0076510B">
        <w:t xml:space="preserve">, </w:t>
      </w:r>
      <w:hyperlink r:id="rId32">
        <w:r w:rsidRPr="0076510B">
          <w:t>210.00.12.10.130</w:t>
        </w:r>
      </w:hyperlink>
      <w:r w:rsidRPr="0076510B">
        <w:t xml:space="preserve">, </w:t>
      </w:r>
      <w:hyperlink r:id="rId33">
        <w:r w:rsidRPr="0076510B">
          <w:t>210.00.12.10.150</w:t>
        </w:r>
      </w:hyperlink>
      <w:r w:rsidRPr="0076510B">
        <w:t xml:space="preserve">, </w:t>
      </w:r>
      <w:hyperlink r:id="rId34">
        <w:r w:rsidRPr="0076510B">
          <w:t>210.00.12.10.170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баз отдыха согласно коду ОКОФ </w:t>
      </w:r>
      <w:hyperlink r:id="rId35">
        <w:r w:rsidRPr="0076510B">
          <w:t>210.00.12.10.320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баз спортивных согласно коду ОКОФ </w:t>
      </w:r>
      <w:hyperlink r:id="rId36">
        <w:r w:rsidRPr="0076510B">
          <w:t>210.00.12.10.340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 xml:space="preserve">здания спортивных залов согласно коду ОКОФ </w:t>
      </w:r>
      <w:hyperlink r:id="rId37">
        <w:r w:rsidRPr="0076510B">
          <w:t>210.00.12.10.380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дворцов спорта согласно коду ОКОФ </w:t>
      </w:r>
      <w:hyperlink r:id="rId38">
        <w:r w:rsidRPr="0076510B">
          <w:t>210.00.12.10.390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сооружение для занятий спортом и отдыха согласно коду ОКОФ </w:t>
      </w:r>
      <w:hyperlink r:id="rId39">
        <w:r w:rsidRPr="0076510B">
          <w:t>220.42.99.12</w:t>
        </w:r>
      </w:hyperlink>
      <w:r w:rsidRPr="0076510B">
        <w:t xml:space="preserve"> (включая уточняющие коды ОКОФ);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сооружения спортивно-оздоровительные согласно коду ОКОФ </w:t>
      </w:r>
      <w:hyperlink r:id="rId40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лыжные и горнолыжные трассы, лыжные подъемники, канатные дороги, включая их операторские станции, системы </w:t>
      </w:r>
      <w:proofErr w:type="spellStart"/>
      <w:r w:rsidRPr="0076510B">
        <w:t>оснежения</w:t>
      </w:r>
      <w:proofErr w:type="spellEnd"/>
      <w:r w:rsidRPr="0076510B">
        <w:t xml:space="preserve"> и пожаротушения, согласно кодам ОКОФ </w:t>
      </w:r>
      <w:hyperlink r:id="rId41">
        <w:r w:rsidRPr="0076510B">
          <w:t>210.00.13.11.110</w:t>
        </w:r>
      </w:hyperlink>
      <w:r w:rsidRPr="0076510B">
        <w:t xml:space="preserve">, </w:t>
      </w:r>
      <w:hyperlink r:id="rId42">
        <w:r w:rsidRPr="0076510B">
          <w:t>220.28.22.18.150</w:t>
        </w:r>
      </w:hyperlink>
      <w:r w:rsidRPr="0076510B">
        <w:t xml:space="preserve">, </w:t>
      </w:r>
      <w:hyperlink r:id="rId43">
        <w:r w:rsidRPr="0076510B">
          <w:t>220.28.22.18.160</w:t>
        </w:r>
      </w:hyperlink>
      <w:r w:rsidRPr="0076510B">
        <w:t xml:space="preserve">, </w:t>
      </w:r>
      <w:hyperlink r:id="rId44">
        <w:r w:rsidRPr="0076510B">
          <w:t>220.42.99.19.111</w:t>
        </w:r>
      </w:hyperlink>
      <w:r w:rsidRPr="0076510B">
        <w:t xml:space="preserve">, </w:t>
      </w:r>
      <w:hyperlink r:id="rId45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вольеры для животных в соответствии с кодом ОКОФ </w:t>
      </w:r>
      <w:hyperlink r:id="rId46">
        <w:r w:rsidRPr="0076510B">
          <w:t>220.41.20.20.900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плавательные бассейны и бассейны для гребли согласно коду ОКОФ </w:t>
      </w:r>
      <w:hyperlink r:id="rId47">
        <w:r w:rsidRPr="0076510B">
          <w:t>330.32.30.15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санаториев и пансионатов согласно коду ОКОФ </w:t>
      </w:r>
      <w:hyperlink r:id="rId48">
        <w:r w:rsidRPr="0076510B">
          <w:t>210.00.12.10.250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здания, предназначенные для занятий с детьми и отдыха детей, согласно коду ОКОФ </w:t>
      </w:r>
      <w:hyperlink r:id="rId49">
        <w:r w:rsidRPr="0076510B">
          <w:t>210.00.12.10.460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спортивных школ и иных образовательных учреждений согласно кодам ОКОФ </w:t>
      </w:r>
      <w:hyperlink r:id="rId50">
        <w:r w:rsidRPr="0076510B">
          <w:t>210.00.12.10.360</w:t>
        </w:r>
      </w:hyperlink>
      <w:r w:rsidRPr="0076510B">
        <w:t xml:space="preserve">, </w:t>
      </w:r>
      <w:hyperlink r:id="rId51">
        <w:r w:rsidRPr="0076510B">
          <w:t>210.00.12.10.440</w:t>
        </w:r>
      </w:hyperlink>
      <w:r w:rsidRPr="0076510B">
        <w:t xml:space="preserve">, </w:t>
      </w:r>
      <w:hyperlink r:id="rId52">
        <w:r w:rsidRPr="0076510B">
          <w:t>210.00.12.10.470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бань согласно коду ОКОФ </w:t>
      </w:r>
      <w:hyperlink r:id="rId53">
        <w:r w:rsidRPr="0076510B">
          <w:t>210.00.12.10.210</w:t>
        </w:r>
      </w:hyperlink>
      <w:r w:rsidRPr="0076510B">
        <w:t>;</w:t>
      </w:r>
    </w:p>
    <w:p w:rsidR="00594E42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прачечных согласно коду ОКОФ </w:t>
      </w:r>
      <w:hyperlink r:id="rId54">
        <w:r w:rsidRPr="0076510B">
          <w:t>210.00.12.10.220</w:t>
        </w:r>
      </w:hyperlink>
      <w:r w:rsidRPr="0076510B">
        <w:t>;</w:t>
      </w:r>
    </w:p>
    <w:p w:rsidR="006D6BA7" w:rsidRPr="0076510B" w:rsidRDefault="006D6BA7">
      <w:pPr>
        <w:pStyle w:val="ConsPlusNormal"/>
        <w:spacing w:before="220"/>
        <w:ind w:firstLine="540"/>
        <w:jc w:val="both"/>
      </w:pPr>
      <w:r w:rsidRPr="006D6BA7">
        <w:rPr>
          <w:color w:val="FF0000"/>
        </w:rPr>
        <w:t>здания вокзалов согласно коду ОКОФ 210.00.11.10.190;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ресторанов согласно коду ОКОФ </w:t>
      </w:r>
      <w:hyperlink r:id="rId55">
        <w:r w:rsidRPr="0076510B">
          <w:t>210.00.11.10.280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столовых согласно коду ОКОФ </w:t>
      </w:r>
      <w:hyperlink r:id="rId56">
        <w:r w:rsidRPr="0076510B">
          <w:t>210.00.11.10.290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баров согласно коду ОКОФ </w:t>
      </w:r>
      <w:hyperlink r:id="rId57">
        <w:r w:rsidRPr="0076510B">
          <w:t>210.00.11.10.310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магазинов согласно коду ОКОФ </w:t>
      </w:r>
      <w:hyperlink r:id="rId58">
        <w:r w:rsidRPr="0076510B">
          <w:t>210.00.11.10.260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туалетов согласно коду ОКОФ </w:t>
      </w:r>
      <w:hyperlink r:id="rId59">
        <w:r w:rsidRPr="0076510B">
          <w:t>210.00.12.10.810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здания гаражей согласно коду ОКОФ </w:t>
      </w:r>
      <w:hyperlink r:id="rId60">
        <w:r w:rsidRPr="0076510B">
          <w:t>210.00.11.10.470</w:t>
        </w:r>
      </w:hyperlink>
      <w:r w:rsidRPr="0076510B">
        <w:t xml:space="preserve">, </w:t>
      </w:r>
      <w:hyperlink r:id="rId61">
        <w:r w:rsidRPr="0076510B">
          <w:t>210.00.11.10.490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укрытия, навесы, предназначенные для размещения автотранспортных средств, согласно коду ОКОФ </w:t>
      </w:r>
      <w:hyperlink r:id="rId62">
        <w:r w:rsidRPr="0076510B">
          <w:t>220.25.11.23.140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автомобильные стоянки согласно коду ОКОФ </w:t>
      </w:r>
      <w:hyperlink r:id="rId63">
        <w:r w:rsidRPr="0076510B">
          <w:t>220.42.11.10.140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велосипедные дорожки согласно коду ОКОФ </w:t>
      </w:r>
      <w:hyperlink r:id="rId64">
        <w:r w:rsidRPr="0076510B">
          <w:t>220.42.11.10.150</w:t>
        </w:r>
      </w:hyperlink>
      <w:r w:rsidRPr="0076510B">
        <w:t>;</w:t>
      </w:r>
    </w:p>
    <w:p w:rsidR="00594E42" w:rsidRDefault="00594E42">
      <w:pPr>
        <w:pStyle w:val="ConsPlusNormal"/>
        <w:spacing w:before="220"/>
        <w:ind w:firstLine="540"/>
        <w:jc w:val="both"/>
      </w:pPr>
      <w:r w:rsidRPr="0076510B">
        <w:t xml:space="preserve">автомобильные дороги, мосты и путепроводы для автомобильного транспорта и пешеходов согласно кодам ОКОФ </w:t>
      </w:r>
      <w:hyperlink r:id="rId65">
        <w:r w:rsidRPr="0076510B">
          <w:t>220.42.11.10.120</w:t>
        </w:r>
      </w:hyperlink>
      <w:r w:rsidRPr="0076510B">
        <w:t xml:space="preserve">, </w:t>
      </w:r>
      <w:hyperlink r:id="rId66">
        <w:r w:rsidRPr="0076510B">
          <w:t>220.42.11.10.122</w:t>
        </w:r>
      </w:hyperlink>
      <w:r w:rsidRPr="0076510B">
        <w:t xml:space="preserve">, </w:t>
      </w:r>
      <w:hyperlink r:id="rId67">
        <w:r w:rsidRPr="0076510B">
          <w:t>220.42.13.10.110</w:t>
        </w:r>
      </w:hyperlink>
      <w:r w:rsidRPr="0076510B">
        <w:t>;</w:t>
      </w:r>
    </w:p>
    <w:p w:rsidR="006D6BA7" w:rsidRPr="006D6BA7" w:rsidRDefault="006D6BA7">
      <w:pPr>
        <w:pStyle w:val="ConsPlusNormal"/>
        <w:spacing w:before="220"/>
        <w:ind w:firstLine="540"/>
        <w:jc w:val="both"/>
        <w:rPr>
          <w:color w:val="FF0000"/>
        </w:rPr>
      </w:pPr>
      <w:r w:rsidRPr="006D6BA7">
        <w:rPr>
          <w:color w:val="FF0000"/>
        </w:rPr>
        <w:t>береговые сооружения согласно коду ОКОФ 220.42.91.10 (включая уточняющие коды ОКОФ);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 xml:space="preserve">вспомогательные объекты, объекты коммунальной инфраструктуры и инженерные сети согласно кодам ОКОФ </w:t>
      </w:r>
      <w:hyperlink r:id="rId68">
        <w:r w:rsidRPr="0076510B">
          <w:t>210.00.11.10.410</w:t>
        </w:r>
      </w:hyperlink>
      <w:r w:rsidRPr="0076510B">
        <w:t xml:space="preserve">, </w:t>
      </w:r>
      <w:hyperlink r:id="rId69">
        <w:r w:rsidRPr="0076510B">
          <w:t>210.00.11.10.430</w:t>
        </w:r>
      </w:hyperlink>
      <w:r w:rsidRPr="0076510B">
        <w:t xml:space="preserve">, </w:t>
      </w:r>
      <w:hyperlink r:id="rId70">
        <w:r w:rsidRPr="0076510B">
          <w:t>210.00.11.10.520</w:t>
        </w:r>
      </w:hyperlink>
      <w:r w:rsidRPr="0076510B">
        <w:t xml:space="preserve">, </w:t>
      </w:r>
      <w:hyperlink r:id="rId71">
        <w:r w:rsidRPr="0076510B">
          <w:t>210.00.13.11.110</w:t>
        </w:r>
      </w:hyperlink>
      <w:r w:rsidRPr="0076510B">
        <w:t xml:space="preserve">, </w:t>
      </w:r>
      <w:hyperlink r:id="rId72">
        <w:r w:rsidRPr="0076510B">
          <w:t>220.42.99.19.142</w:t>
        </w:r>
      </w:hyperlink>
      <w:r w:rsidRPr="0076510B">
        <w:t xml:space="preserve">, </w:t>
      </w:r>
      <w:hyperlink r:id="rId73">
        <w:r w:rsidRPr="0076510B">
          <w:t>210.00.11.10.720</w:t>
        </w:r>
      </w:hyperlink>
      <w:r w:rsidRPr="0076510B">
        <w:t xml:space="preserve">, </w:t>
      </w:r>
      <w:hyperlink r:id="rId74">
        <w:r w:rsidRPr="0076510B">
          <w:t>210.00.11.10.730</w:t>
        </w:r>
      </w:hyperlink>
      <w:r w:rsidRPr="0076510B">
        <w:t xml:space="preserve">, </w:t>
      </w:r>
      <w:hyperlink r:id="rId75">
        <w:r w:rsidRPr="0076510B">
          <w:t>210.00.11.10.791</w:t>
        </w:r>
      </w:hyperlink>
      <w:r w:rsidRPr="0076510B">
        <w:t xml:space="preserve">, </w:t>
      </w:r>
      <w:hyperlink r:id="rId76">
        <w:r w:rsidRPr="0076510B">
          <w:t>210.00.12.10.790</w:t>
        </w:r>
      </w:hyperlink>
      <w:r w:rsidRPr="0076510B">
        <w:t>,</w:t>
      </w:r>
      <w:proofErr w:type="gramEnd"/>
      <w:r w:rsidRPr="0076510B">
        <w:t xml:space="preserve"> </w:t>
      </w:r>
      <w:hyperlink r:id="rId77">
        <w:r w:rsidRPr="0076510B">
          <w:t>210.00.12.10.770</w:t>
        </w:r>
      </w:hyperlink>
      <w:r w:rsidRPr="0076510B">
        <w:t xml:space="preserve">, </w:t>
      </w:r>
      <w:hyperlink r:id="rId78">
        <w:r w:rsidRPr="0076510B">
          <w:t>220.42.21.12</w:t>
        </w:r>
      </w:hyperlink>
      <w:r w:rsidRPr="0076510B">
        <w:t xml:space="preserve"> (включая уточняющие коды ОКОФ), </w:t>
      </w:r>
      <w:hyperlink r:id="rId79">
        <w:r w:rsidRPr="0076510B">
          <w:t>220.41.20.20.713</w:t>
        </w:r>
      </w:hyperlink>
      <w:r w:rsidRPr="0076510B">
        <w:t xml:space="preserve">, </w:t>
      </w:r>
      <w:hyperlink r:id="rId80">
        <w:r w:rsidRPr="0076510B">
          <w:t>220.42.22.12</w:t>
        </w:r>
      </w:hyperlink>
      <w:r w:rsidRPr="0076510B">
        <w:t xml:space="preserve"> (включая уточняющие коды ОКОФ), </w:t>
      </w:r>
      <w:hyperlink r:id="rId81">
        <w:r w:rsidRPr="0076510B">
          <w:t>220.41.20.20.700</w:t>
        </w:r>
      </w:hyperlink>
      <w:r w:rsidRPr="0076510B">
        <w:t>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исчисление налоговых периодов применения налоговой льготы осуществляется:</w:t>
      </w:r>
    </w:p>
    <w:p w:rsidR="00C81BAB" w:rsidRPr="0076510B" w:rsidRDefault="00594E42" w:rsidP="00C81BAB">
      <w:pPr>
        <w:pStyle w:val="ConsPlusNormal"/>
        <w:spacing w:before="220"/>
        <w:ind w:firstLine="540"/>
        <w:jc w:val="both"/>
      </w:pPr>
      <w:r w:rsidRPr="0076510B">
        <w:t>для организаций, осуществивших вложения до 1 января 2019 года, - с 1 января 2019 года, но не ранее налогового периода, в котором земельный участок, в границах которого осуществлены вложения в создание (приобретение, реконструкцию) объектов основных средств, включен в состав туристско-рекреационной зоны регионально</w:t>
      </w:r>
      <w:bookmarkStart w:id="2" w:name="_GoBack"/>
      <w:bookmarkEnd w:id="2"/>
      <w:r w:rsidRPr="0076510B">
        <w:t>го значения</w:t>
      </w:r>
      <w:r w:rsidR="00C81BAB">
        <w:t>;</w:t>
      </w:r>
    </w:p>
    <w:p w:rsidR="00594E42" w:rsidRDefault="00594E42" w:rsidP="00C81BAB">
      <w:pPr>
        <w:pStyle w:val="ConsPlusNormal"/>
        <w:spacing w:before="220"/>
        <w:ind w:firstLine="540"/>
        <w:jc w:val="both"/>
      </w:pPr>
      <w:r w:rsidRPr="0076510B">
        <w:t xml:space="preserve">осуществивших вложения после 1 января 2019 года, - с налогового периода, в котором сумма вложений превысила 300 </w:t>
      </w:r>
      <w:proofErr w:type="gramStart"/>
      <w:r w:rsidRPr="0076510B">
        <w:t>млн</w:t>
      </w:r>
      <w:proofErr w:type="gramEnd"/>
      <w:r w:rsidRPr="0076510B">
        <w:t xml:space="preserve"> рублей, но не ранее налогового периода, </w:t>
      </w:r>
      <w:r w:rsidR="00C81BAB" w:rsidRPr="00C81BAB">
        <w:rPr>
          <w:color w:val="FF0000"/>
        </w:rPr>
        <w:t xml:space="preserve">в котором земельный участок, в границах которого (полностью или частично) и (или) на участке акватории, осуществлены вложения в создание (приобретение, реконструкцию) объектов основных средств, включённых в состав </w:t>
      </w:r>
      <w:proofErr w:type="spellStart"/>
      <w:r w:rsidR="00C81BAB" w:rsidRPr="00C81BAB">
        <w:rPr>
          <w:color w:val="FF0000"/>
        </w:rPr>
        <w:t>туристко</w:t>
      </w:r>
      <w:proofErr w:type="spellEnd"/>
      <w:r w:rsidR="00C81BAB" w:rsidRPr="00C81BAB">
        <w:rPr>
          <w:color w:val="FF0000"/>
        </w:rPr>
        <w:t>-рекреационной зоны регионального значения.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е-2) организации - в отношении объектов спорта, включенных во Всероссийский реестр объектов спорта и принятых к учету в качестве объектов основных средств не ранее 1 января 2019 года, - на пять налоговых периодов, начиная с налогового периода, в котором объект спорта принят в эксплуатацию;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е-3) организации, указанные в </w:t>
      </w:r>
      <w:hyperlink w:anchor="P94">
        <w:r w:rsidRPr="0076510B">
          <w:t>пункте "е-1"</w:t>
        </w:r>
      </w:hyperlink>
      <w:r w:rsidRPr="0076510B">
        <w:t xml:space="preserve"> настоящей части, в случае осуществления в текущем налоговом периоде начиная с пятого налогового периода применения налоговой льготы, предусмотренной </w:t>
      </w:r>
      <w:hyperlink w:anchor="P94">
        <w:r w:rsidRPr="0076510B">
          <w:t>пунктом "е-1"</w:t>
        </w:r>
      </w:hyperlink>
      <w:r w:rsidRPr="0076510B">
        <w:t xml:space="preserve"> настоящей части, вложений в размере менее 300 </w:t>
      </w:r>
      <w:proofErr w:type="gramStart"/>
      <w:r w:rsidRPr="0076510B">
        <w:t>млн</w:t>
      </w:r>
      <w:proofErr w:type="gramEnd"/>
      <w:r w:rsidRPr="0076510B">
        <w:t xml:space="preserve"> рублей, но превышающем 2,2 процента среднегодовой стоимости имущества, указанного в </w:t>
      </w:r>
      <w:hyperlink w:anchor="P94">
        <w:r w:rsidRPr="0076510B">
          <w:t>пункте "е-1"</w:t>
        </w:r>
      </w:hyperlink>
      <w:r w:rsidRPr="0076510B">
        <w:t xml:space="preserve"> настоящей части, за предшествующий налоговый период, - на один налоговый период, следующий за налоговым периодом, в </w:t>
      </w:r>
      <w:proofErr w:type="gramStart"/>
      <w:r w:rsidRPr="0076510B">
        <w:t>котором</w:t>
      </w:r>
      <w:proofErr w:type="gramEnd"/>
      <w:r w:rsidRPr="0076510B">
        <w:t xml:space="preserve"> осуществлены вложения;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е-4) организации, применяющие или ранее воспользовавшиеся налоговой льготой, предусмотренной </w:t>
      </w:r>
      <w:hyperlink w:anchor="P94">
        <w:r w:rsidRPr="0076510B">
          <w:t>пунктом "е-1"</w:t>
        </w:r>
      </w:hyperlink>
      <w:r w:rsidRPr="0076510B">
        <w:t xml:space="preserve"> настоящей части, в случае осуществления вложений в создание (приобретение, реконструкцию) объектов основных средств, расположенных на территории земельных участков, включенных в туристско-рекреационные зоны регионального значения, предусмотренные нормативным правовым актом Ленинградской области о территориальном планировании, в размере не менее 300 </w:t>
      </w:r>
      <w:proofErr w:type="gramStart"/>
      <w:r w:rsidRPr="0076510B">
        <w:t>млн</w:t>
      </w:r>
      <w:proofErr w:type="gramEnd"/>
      <w:r w:rsidRPr="0076510B">
        <w:t xml:space="preserve"> рублей - в отношении имущества, предназначенного для оказания услуг в сфере туризма, спорта, отдыха и развлечений, занятий физической культурой и спортом, созданного (приобретенного, реконструированного) в результате указанных в настоящем пункте вложений, на пять налоговых периодов, следующих за налоговым периодом, в котором сумма осуществленных вложений составила не менее 300 </w:t>
      </w:r>
      <w:proofErr w:type="gramStart"/>
      <w:r w:rsidRPr="0076510B">
        <w:t>млн</w:t>
      </w:r>
      <w:proofErr w:type="gramEnd"/>
      <w:r w:rsidRPr="0076510B">
        <w:t xml:space="preserve"> рублей;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ж) религиозные организации - в отношении имущества, используемого для административно-хозяйственной, просветительской и общественно полезной деятельности (имущество богаделен, приютов, домов причта, монастырских подсобных хозяйств и так далее);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з) организации - в отношении имущества, предназначенного для водоснабжения населения питьевой водой по магистральным водоводам;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и) организации, образующие инфраструктуру поддержки субъектов малого и среднего предпринимательства, при одновременном соблюдении следующих условий: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доля участия Ленинградской области </w:t>
      </w:r>
      <w:proofErr w:type="gramStart"/>
      <w:r w:rsidRPr="0076510B">
        <w:t>и(</w:t>
      </w:r>
      <w:proofErr w:type="gramEnd"/>
      <w:r w:rsidRPr="0076510B">
        <w:t>или) муниципальных образований Ленинградской области в уставном капитале этой организации - более 50 процентов и(или) представители Ленинградской области и(или) муниципальных образований входят в попечительский совет или иные органы управления такой организации;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оказание одного или нескольких видов услуг, в частности, консультационных, аудиторских, обучающих, финансовых, юридических, организационно-технических, научно-исследовательских, </w:t>
      </w:r>
      <w:r w:rsidRPr="0076510B">
        <w:lastRenderedPageBreak/>
        <w:t>направленных на содействие развитию малого и среднего предпринимательства, является основным видом деятельности организации;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к) газораспределительные организации в отношении имущества, относящегося к объектам жилищно-коммунальной сферы, находящегося на балансе газораспределительных организаций;</w:t>
      </w:r>
    </w:p>
    <w:p w:rsidR="00594E42" w:rsidRPr="0076510B" w:rsidRDefault="00594E42">
      <w:pPr>
        <w:pStyle w:val="ConsPlusNormal"/>
        <w:jc w:val="both"/>
      </w:pPr>
      <w:r w:rsidRPr="0076510B">
        <w:t xml:space="preserve">(в ред. </w:t>
      </w:r>
      <w:hyperlink r:id="rId82">
        <w:r w:rsidRPr="0076510B">
          <w:t>Закона</w:t>
        </w:r>
      </w:hyperlink>
      <w:r w:rsidRPr="0076510B">
        <w:t xml:space="preserve"> Ленинградской области от 25.11.2004 N 95-оз)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л) организации народных художественных промыслов;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м) исключен. - </w:t>
      </w:r>
      <w:hyperlink r:id="rId83">
        <w:r w:rsidRPr="0076510B">
          <w:t>Закон</w:t>
        </w:r>
      </w:hyperlink>
      <w:r w:rsidRPr="0076510B">
        <w:t xml:space="preserve"> Ленинградской области от 20.06.2005 N 49-оз;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н) организации - в отношении объектов жилищного фонда и инженерной инфраструктуры жилищно-коммунального комплекса, на поддержку которых выделяются средства из областного бюджета Ленинградской области </w:t>
      </w:r>
      <w:proofErr w:type="gramStart"/>
      <w:r w:rsidRPr="0076510B">
        <w:t>и(</w:t>
      </w:r>
      <w:proofErr w:type="gramEnd"/>
      <w:r w:rsidRPr="0076510B">
        <w:t>или) местных бюджетов;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о) предприятия </w:t>
      </w:r>
      <w:proofErr w:type="spellStart"/>
      <w:r w:rsidRPr="0076510B">
        <w:t>сланцедобывающей</w:t>
      </w:r>
      <w:proofErr w:type="spellEnd"/>
      <w:r w:rsidRPr="0076510B">
        <w:t xml:space="preserve"> промышленности;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п) предприятия потребительской кооперации, производственные кооперативы;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р) предприятия текстильной и легкой промышленности в отношении имущества, используемого для основной производственной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с) предприятия текстильного и швейного производства, производства кожи, изделий из кожи и производства обуви в отношении имущества, используемого для основной производственной деятельности;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т) государственные унитарные производственно-эксплуатационные коммунальные предприятия Российской академии наук в отношении государственного жилого фонда, находящегося на их балансе, и объектов обеспечивающей его инфраструктуры;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у) общественные объединения, осуществляющие свою деятельность за счет взносов граждан и организаций и не осуществляющие предпринимательскую деятельность;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ф) утратил силу. - </w:t>
      </w:r>
      <w:hyperlink r:id="rId84">
        <w:proofErr w:type="gramStart"/>
        <w:r w:rsidRPr="0076510B">
          <w:t>Закон</w:t>
        </w:r>
      </w:hyperlink>
      <w:r w:rsidRPr="0076510B">
        <w:t xml:space="preserve"> Ленинградской области от 27.11.2015 N 124-оз;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х) товарищества собственников недвижимости, созданные для ведения гражданами садоводства или огородничества для собственных нужд, некоммерческие организации, созданные до 1 января 2019 года для ведения садоводства, огородничества или дачного хозяйства, садоводческие или огороднические некоммерческие товарищества, созданные путем реорганизации таких некоммерческих организаций, - в отношении имущества, находящегося в их собственности;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ц) утратил силу. - Областной </w:t>
      </w:r>
      <w:hyperlink r:id="rId85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ч) организации - управляющие компании индустриальных (промышленных) парков - в отношении объектов промышленной инфраструктуры индустриальных (промышленных) парков на период, установленный областным </w:t>
      </w:r>
      <w:hyperlink r:id="rId86">
        <w:r w:rsidRPr="0076510B">
          <w:t>законом</w:t>
        </w:r>
      </w:hyperlink>
      <w:r w:rsidRPr="0076510B">
        <w:t xml:space="preserve"> "О создании и развитии индустриальных (промышленных) парков в Ленинградской области";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ш) частные дошкольные образовательные организации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щ) частные образовательные организации дополнительного образования детей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э) частные общеобразовательные организации - в отношении имущества, используемого для осуществления образовательного процесса;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 xml:space="preserve">ю) организации, заключившие концессионные соглашения с Ленинградской областью в соответствии с Федеральным </w:t>
      </w:r>
      <w:hyperlink r:id="rId87">
        <w:r w:rsidRPr="0076510B">
          <w:t>законом</w:t>
        </w:r>
      </w:hyperlink>
      <w:r w:rsidRPr="0076510B">
        <w:t xml:space="preserve"> от 21 июля 2005 года N 115-ФЗ "О концессионных соглашениях", - в отношении недвижимого имущества, являющегося объектом этих концессионных соглашений на период действия концессионных соглашений;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я) утратил силу. - Областной </w:t>
      </w:r>
      <w:hyperlink r:id="rId88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 xml:space="preserve">я-1) организации здравоохранения, ведущие основную деятельность, относящуюся к коду </w:t>
      </w:r>
      <w:hyperlink r:id="rId89">
        <w:r w:rsidRPr="0076510B">
          <w:t>86</w:t>
        </w:r>
      </w:hyperlink>
      <w:r w:rsidRPr="0076510B">
        <w:t xml:space="preserve">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(за исключением кода </w:t>
      </w:r>
      <w:hyperlink r:id="rId90">
        <w:r w:rsidRPr="0076510B">
          <w:t>86.90.1</w:t>
        </w:r>
      </w:hyperlink>
      <w:r w:rsidRPr="0076510B">
        <w:t xml:space="preserve"> "Деятельность организаций санитарно-эпидемиологической службы", кода </w:t>
      </w:r>
      <w:hyperlink r:id="rId91">
        <w:r w:rsidRPr="0076510B">
          <w:t>86.90.2</w:t>
        </w:r>
      </w:hyperlink>
      <w:r w:rsidRPr="0076510B">
        <w:t xml:space="preserve"> "Деятельность организаций судебно-медицинской экспертизы", кода </w:t>
      </w:r>
      <w:hyperlink r:id="rId92">
        <w:r w:rsidRPr="0076510B">
          <w:t>86.90.3</w:t>
        </w:r>
      </w:hyperlink>
      <w:r w:rsidRPr="0076510B">
        <w:t xml:space="preserve"> "Деятельность массажных салонов" и кода </w:t>
      </w:r>
      <w:hyperlink r:id="rId93">
        <w:r w:rsidRPr="0076510B">
          <w:t>86.90.4</w:t>
        </w:r>
      </w:hyperlink>
      <w:r w:rsidRPr="0076510B">
        <w:t xml:space="preserve"> "Деятельность санаторно-курортных организаций"), и осуществившие вложения в приобретение, создание, реконструкцию объектов основных средств в отношении имущества, приобретенного, созданного, реконструированного в результате таких вложений, в течение следующего количества последовательных кварталов в зависимости от объема вложений: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от 300 </w:t>
      </w:r>
      <w:proofErr w:type="gramStart"/>
      <w:r w:rsidRPr="0076510B">
        <w:t>млн</w:t>
      </w:r>
      <w:proofErr w:type="gramEnd"/>
      <w:r w:rsidRPr="0076510B">
        <w:t xml:space="preserve"> рублей до 500 млн рублей - на 16 последовательных кварталов;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от 500 </w:t>
      </w:r>
      <w:proofErr w:type="gramStart"/>
      <w:r w:rsidRPr="0076510B">
        <w:t>млн</w:t>
      </w:r>
      <w:proofErr w:type="gramEnd"/>
      <w:r w:rsidRPr="0076510B">
        <w:t xml:space="preserve"> рублей до 3000 млн рублей - на 20 последовательных кварталов;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при объеме вложений свыше 3000 </w:t>
      </w:r>
      <w:proofErr w:type="gramStart"/>
      <w:r w:rsidRPr="0076510B">
        <w:t>млн</w:t>
      </w:r>
      <w:proofErr w:type="gramEnd"/>
      <w:r w:rsidRPr="0076510B">
        <w:t xml:space="preserve"> рублей - на 24 последовательных квартала.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 целях настоящего пункта: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proofErr w:type="gramStart"/>
      <w:r w:rsidRPr="0076510B">
        <w:t>под вложениями в приобретение, создание, реконструкцию объектов основных средств понимаются фактически осуществленные затраты на создание, приобретение, реконструкцию объектов основных средств, в том числе получение объектов основных средств в качестве вклада в уставный капитал (за исключением получения объектов основных средств безвозмездно или по договору лизинга, а также объектов основных средств, созданных, приобретенных, реконструированных за счет бюджетных ассигнований бюджетов бюджетной системы Российской</w:t>
      </w:r>
      <w:proofErr w:type="gramEnd"/>
      <w:r w:rsidRPr="0076510B">
        <w:t xml:space="preserve"> </w:t>
      </w:r>
      <w:proofErr w:type="gramStart"/>
      <w:r w:rsidRPr="0076510B">
        <w:t>Федерации), не бывших ранее в эксплуатации на территории Ленинградской области до начала реализации инвестиционного проекта (за исключением объектов основных средств, по которым на территории Ленинградской области осуществлена реконструкция), принятых к бухгалтерскому учету в качестве основных средств и введенных в эксплуатацию на территории Ленинградской области не ранее 1 января 2023 года;</w:t>
      </w:r>
      <w:proofErr w:type="gramEnd"/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при расчете суммы вложений объекты основных средств учитываются по их первоначальной стоимости (в отношении реконструируемых объектов основных средств - в размере увеличения их первоначальной стоимости в результате реконструкции) по данным бухгалтерского учета без учета налога на добавленную стоимость.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Организации должны одновременно соответствовать следующим условиям: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(обособленное подразделение) находится на налоговом учете в расположенных на территории Ленинградской области территориальных органах федерального органа исполнительной власти, уполномоченного по контролю и надзору в области налогов и сборов;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является плательщиком налога на имущество организаций, подлежащего зачислению в областной бюджет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организация не является резидентом особой экономической зоны любого типа или территории опережающего развития.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lastRenderedPageBreak/>
        <w:t xml:space="preserve">Организация </w:t>
      </w:r>
      <w:proofErr w:type="gramStart"/>
      <w:r w:rsidRPr="0076510B">
        <w:t>освобождается от налогообложения в соответствии с настоящим пунктом начиная</w:t>
      </w:r>
      <w:proofErr w:type="gramEnd"/>
      <w:r w:rsidRPr="0076510B">
        <w:t xml:space="preserve"> с первого числа первого месяца квартала, следующего за кварталом, по результатам которого суммарный объем вложений составит величину, дающую право на освобождение от налогообложения.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2. Уплачивают налог в размере 50 процентов от установленной </w:t>
      </w:r>
      <w:hyperlink w:anchor="P37">
        <w:r w:rsidRPr="0076510B">
          <w:t>частью 1 статьи 1</w:t>
        </w:r>
      </w:hyperlink>
      <w:r w:rsidRPr="0076510B">
        <w:t xml:space="preserve"> настоящего областного закона налоговой ставки:</w:t>
      </w:r>
    </w:p>
    <w:p w:rsidR="00594E42" w:rsidRPr="0076510B" w:rsidRDefault="00594E42">
      <w:pPr>
        <w:pStyle w:val="ConsPlusNormal"/>
        <w:jc w:val="both"/>
      </w:pPr>
      <w:r w:rsidRPr="0076510B">
        <w:t xml:space="preserve">(в ред. Областного </w:t>
      </w:r>
      <w:hyperlink r:id="rId94">
        <w:r w:rsidRPr="0076510B">
          <w:t>закона</w:t>
        </w:r>
      </w:hyperlink>
      <w:r w:rsidRPr="0076510B">
        <w:t xml:space="preserve"> Ленинградской области от 29.04.2022 N 42-оз)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а) утратил силу. - </w:t>
      </w:r>
      <w:hyperlink r:id="rId95">
        <w:r w:rsidRPr="0076510B">
          <w:t>Закон</w:t>
        </w:r>
      </w:hyperlink>
      <w:r w:rsidRPr="0076510B">
        <w:t xml:space="preserve"> Ленинградской области от 24.04.2007 N 65-оз;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б) предприятия средств массовой информации, полиграфии и книгоиздания;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в) утратил силу. - Областной </w:t>
      </w:r>
      <w:hyperlink r:id="rId96">
        <w:r w:rsidRPr="0076510B">
          <w:t>закон</w:t>
        </w:r>
      </w:hyperlink>
      <w:r w:rsidRPr="0076510B">
        <w:t xml:space="preserve"> Ленинградской области от 29.11.2018 N 121-оз;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г) организации - в отношении имущества, используемого для ремонта и обслуживания сельскохозяйственной техники и животноводческого оборудования, при условии, что выручка от указанных видов деятельности составляет не менее 50 процентов общей суммы выручки от реализации продукции (работ, услуг);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д) </w:t>
      </w:r>
      <w:proofErr w:type="gramStart"/>
      <w:r w:rsidRPr="0076510B">
        <w:t>исключен</w:t>
      </w:r>
      <w:proofErr w:type="gramEnd"/>
      <w:r w:rsidRPr="0076510B">
        <w:t xml:space="preserve"> с 1 января 2006 года. - </w:t>
      </w:r>
      <w:hyperlink r:id="rId97">
        <w:r w:rsidRPr="0076510B">
          <w:t>Закон</w:t>
        </w:r>
      </w:hyperlink>
      <w:r w:rsidRPr="0076510B">
        <w:t xml:space="preserve"> Ленинградской области от 05.10.2005 N 79-оз;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е) организации, осуществляющие деятельность по кодам Общероссийского классификатора видов экономической деятельности ОК 029-2014 (КДЕС Ред. 2) </w:t>
      </w:r>
      <w:hyperlink r:id="rId98">
        <w:r w:rsidRPr="0076510B">
          <w:t>46.71</w:t>
        </w:r>
      </w:hyperlink>
      <w:r w:rsidRPr="0076510B">
        <w:t xml:space="preserve"> и </w:t>
      </w:r>
      <w:hyperlink r:id="rId99">
        <w:r w:rsidRPr="0076510B">
          <w:t>47.3</w:t>
        </w:r>
      </w:hyperlink>
      <w:r w:rsidRPr="0076510B">
        <w:t>, и организации - участники консолидированной группы налогоплательщиков, осуществляющие деятельность по коду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</w:t>
      </w:r>
      <w:hyperlink r:id="rId100">
        <w:r w:rsidRPr="0076510B">
          <w:t>19.2</w:t>
        </w:r>
      </w:hyperlink>
      <w:r w:rsidRPr="0076510B">
        <w:t xml:space="preserve">, применяющие режим государственной поддержки в соответствии с областным </w:t>
      </w:r>
      <w:hyperlink r:id="rId101">
        <w:r w:rsidRPr="0076510B">
          <w:t>законом</w:t>
        </w:r>
      </w:hyperlink>
      <w:r w:rsidRPr="0076510B">
        <w:t xml:space="preserve"> от 29 декабря 2012 года N 113-оз "О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области", на период применения такого режима;</w:t>
      </w:r>
    </w:p>
    <w:p w:rsidR="00594E42" w:rsidRPr="0076510B" w:rsidRDefault="00594E42">
      <w:pPr>
        <w:pStyle w:val="ConsPlusNormal"/>
        <w:jc w:val="both"/>
      </w:pPr>
      <w:r w:rsidRPr="0076510B">
        <w:t xml:space="preserve">(п. "е" в ред. </w:t>
      </w:r>
      <w:hyperlink r:id="rId102">
        <w:r w:rsidRPr="0076510B">
          <w:t>Закона</w:t>
        </w:r>
      </w:hyperlink>
      <w:r w:rsidRPr="0076510B">
        <w:t xml:space="preserve"> Ленинградской области от 26.07.2017 N 51-оз)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ж) действовал до 31 декабря 2021 года. - Областной </w:t>
      </w:r>
      <w:hyperlink r:id="rId103">
        <w:r w:rsidRPr="0076510B">
          <w:t>закон</w:t>
        </w:r>
      </w:hyperlink>
      <w:r w:rsidRPr="0076510B">
        <w:t xml:space="preserve"> Ленинградской области от 27.11.2015 N 122-оз (ред. 29.11.2018);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з) организации, указанные в </w:t>
      </w:r>
      <w:hyperlink w:anchor="P94">
        <w:r w:rsidRPr="0076510B">
          <w:t>пункте "е-1" части 1</w:t>
        </w:r>
      </w:hyperlink>
      <w:r w:rsidRPr="0076510B">
        <w:t xml:space="preserve"> настоящей статьи, в случае осуществления в текущем налоговом периоде начиная с пятого налогового периода применения налоговой льготы, предусмотренной </w:t>
      </w:r>
      <w:hyperlink w:anchor="P94">
        <w:r w:rsidRPr="0076510B">
          <w:t>пунктом "е-1" части 1</w:t>
        </w:r>
      </w:hyperlink>
      <w:r w:rsidRPr="0076510B">
        <w:t xml:space="preserve"> настоящей статьи, вложений в размере менее 300 </w:t>
      </w:r>
      <w:proofErr w:type="gramStart"/>
      <w:r w:rsidRPr="0076510B">
        <w:t>млн</w:t>
      </w:r>
      <w:proofErr w:type="gramEnd"/>
      <w:r w:rsidRPr="0076510B">
        <w:t xml:space="preserve"> рублей, но превышающем 1,1 процента среднегодовой стоимости имущества, указанного в </w:t>
      </w:r>
      <w:hyperlink w:anchor="P94">
        <w:r w:rsidRPr="0076510B">
          <w:t>пункте "е-1" части 1</w:t>
        </w:r>
      </w:hyperlink>
      <w:r w:rsidRPr="0076510B">
        <w:t xml:space="preserve"> настоящей статьи, за предшествующий налоговый период, - на один налоговый период, следующий за налоговым периодом, в котором осуществлены вложения.</w:t>
      </w:r>
    </w:p>
    <w:p w:rsidR="00594E42" w:rsidRPr="0076510B" w:rsidRDefault="00594E42">
      <w:pPr>
        <w:pStyle w:val="ConsPlusNormal"/>
        <w:jc w:val="both"/>
      </w:pPr>
      <w:r w:rsidRPr="0076510B">
        <w:t xml:space="preserve">(п. "з" в ред. Областного </w:t>
      </w:r>
      <w:hyperlink r:id="rId104">
        <w:r w:rsidRPr="0076510B">
          <w:t>закона</w:t>
        </w:r>
      </w:hyperlink>
      <w:r w:rsidRPr="0076510B">
        <w:t xml:space="preserve"> Ленинградской области от 14.03.2023 N 28-оз)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3" w:name="P209"/>
      <w:bookmarkEnd w:id="3"/>
      <w:r w:rsidRPr="0076510B">
        <w:t>3. Налоговая база как кадастровая стоимость объектов недвижимого имущества определяется в отношении объектов недвижимого имущества иностранных организаций, не осуществляющих деятельность в Российской Федерации через постоянные представительства, а также в отношении объектов недвижимого имущества иностранных организаций, не относящихся к деятельности данных организаций в Российской Федерации через постоянные представительства.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4" w:name="P211"/>
      <w:bookmarkEnd w:id="4"/>
      <w:r w:rsidRPr="0076510B">
        <w:t xml:space="preserve">4. Налоговая база как кадастровая стоимость объектов недвижимого имущества определяется в отношении торговых центров (комплексов) общей площадью свыше 1000 квадратных метров и помещений в них, включенных в перечень объектов недвижимого имущества, формирование и размещение которого осуществляется в соответствии со </w:t>
      </w:r>
      <w:hyperlink r:id="rId105">
        <w:r w:rsidRPr="0076510B">
          <w:t>статьей 378.2</w:t>
        </w:r>
      </w:hyperlink>
      <w:r w:rsidRPr="0076510B">
        <w:t xml:space="preserve"> Налогового кодекса Российской Федерации, а также в отношении жилых помещений.</w:t>
      </w:r>
    </w:p>
    <w:p w:rsidR="00594E42" w:rsidRPr="0076510B" w:rsidRDefault="00594E42">
      <w:pPr>
        <w:pStyle w:val="ConsPlusNormal"/>
        <w:jc w:val="both"/>
      </w:pPr>
      <w:r w:rsidRPr="0076510B">
        <w:lastRenderedPageBreak/>
        <w:t xml:space="preserve">(часть 4 введена </w:t>
      </w:r>
      <w:hyperlink r:id="rId106">
        <w:r w:rsidRPr="0076510B">
          <w:t>Законом</w:t>
        </w:r>
      </w:hyperlink>
      <w:r w:rsidRPr="0076510B">
        <w:t xml:space="preserve"> Ленинградской области от 12.04.2016 N 26-оз; в ред. Областного </w:t>
      </w:r>
      <w:hyperlink r:id="rId107">
        <w:r w:rsidRPr="0076510B">
          <w:t>закона</w:t>
        </w:r>
      </w:hyperlink>
      <w:r w:rsidRPr="0076510B">
        <w:t xml:space="preserve"> Ленинградской области от 29.11.2021 N 136-оз)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5" w:name="P214"/>
      <w:bookmarkEnd w:id="5"/>
      <w:r w:rsidRPr="0076510B">
        <w:t xml:space="preserve">5. Налогоплательщикам, соответствующим условиям, предусмотренным </w:t>
      </w:r>
      <w:hyperlink w:anchor="P217">
        <w:r w:rsidRPr="0076510B">
          <w:t>частью 6</w:t>
        </w:r>
      </w:hyperlink>
      <w:r w:rsidRPr="0076510B">
        <w:t xml:space="preserve"> настоящей статьи, предоставляется право уменьшить сумму налога, исчисленную за налоговый период 2020 года, на сумму снижения (освобождения от уплаты) арендной платы арендаторам, соответствующим критериям, установленным </w:t>
      </w:r>
      <w:hyperlink w:anchor="P225">
        <w:r w:rsidRPr="0076510B">
          <w:t>частью 7</w:t>
        </w:r>
      </w:hyperlink>
      <w:r w:rsidRPr="0076510B">
        <w:t xml:space="preserve"> настоящей статьи.</w:t>
      </w:r>
    </w:p>
    <w:p w:rsidR="00594E42" w:rsidRPr="0076510B" w:rsidRDefault="00594E42">
      <w:pPr>
        <w:pStyle w:val="ConsPlusNormal"/>
        <w:spacing w:after="1"/>
      </w:pP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6" w:name="P217"/>
      <w:bookmarkEnd w:id="6"/>
      <w:r w:rsidRPr="0076510B">
        <w:t xml:space="preserve">6. Условия, при одновременном выполнении которых налогоплательщики могут воспользоваться правом, предусмотренным </w:t>
      </w:r>
      <w:hyperlink w:anchor="P214">
        <w:r w:rsidRPr="0076510B">
          <w:t>частью 5</w:t>
        </w:r>
      </w:hyperlink>
      <w:r w:rsidRPr="0076510B">
        <w:t xml:space="preserve"> настоящей статьи: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а) налогоплательщик по состоянию на 1 марта 2020 года осуществляет экономическую деятельность в соответствии с кодом Общероссийского классификатора видов экономической деятельности ОК 029-2014 (КДЕС</w:t>
      </w:r>
      <w:proofErr w:type="gramStart"/>
      <w:r w:rsidRPr="0076510B">
        <w:t xml:space="preserve"> Р</w:t>
      </w:r>
      <w:proofErr w:type="gramEnd"/>
      <w:r w:rsidRPr="0076510B">
        <w:t xml:space="preserve">ед. 2) </w:t>
      </w:r>
      <w:hyperlink r:id="rId108">
        <w:r w:rsidRPr="0076510B">
          <w:t>68.20</w:t>
        </w:r>
      </w:hyperlink>
      <w:r w:rsidRPr="0076510B">
        <w:t xml:space="preserve"> и является плательщиком налога на имущество организаций;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7" w:name="P219"/>
      <w:bookmarkEnd w:id="7"/>
      <w:r w:rsidRPr="0076510B">
        <w:t>б) на дату подачи декларации по налогу на имущество налогоплательщик имеет действующий договор (договоры) аренды объекта недвижимости или его части с арендатором (арендаторами), деятельность которого (которых) приостановлена, заключенный (заключенные) не позднее 1 марта 2020 года;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в) налогоплательщик освободил арендатора (арендаторов) от уплаты арендной платы или понизил ежемесячную арендную плату в размере не менее чем на 50 процентов платы, предусмотренной договором (договорами) аренды, на срок приостановления деятельности арендатора (арендаторов) в связи с введением режима повышенной готовности на территории Ленинградской области;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8" w:name="P221"/>
      <w:bookmarkEnd w:id="8"/>
      <w:r w:rsidRPr="0076510B">
        <w:t xml:space="preserve">г) налогоплательщик не применял к арендаторам, деятельность которых приостановлена, штрафы, пени, проценты за пользование чужими денежными средствами за нарушение условий и сроков оплаты договоров </w:t>
      </w:r>
      <w:proofErr w:type="gramStart"/>
      <w:r w:rsidRPr="0076510B">
        <w:t>аренды</w:t>
      </w:r>
      <w:proofErr w:type="gramEnd"/>
      <w:r w:rsidRPr="0076510B">
        <w:t xml:space="preserve"> за период начиная с даты введения режима повышенной готовности на территории Ленинградской области и заканчивая 1 октября 2020 года включительно;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bookmarkStart w:id="9" w:name="P222"/>
      <w:bookmarkEnd w:id="9"/>
      <w:r w:rsidRPr="0076510B">
        <w:t>д) налогоплательщик с 1 марта 2020 года и до 31 декабря 2020 года не устанавливал арендатору дополнительные платежи и не повышал платежи за иные услуги, оказываемые арендатору.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bookmarkStart w:id="10" w:name="P225"/>
      <w:bookmarkEnd w:id="10"/>
      <w:r w:rsidRPr="0076510B">
        <w:t xml:space="preserve">7. </w:t>
      </w:r>
      <w:proofErr w:type="gramStart"/>
      <w:r w:rsidRPr="0076510B">
        <w:t xml:space="preserve">Арендаторами, деятельность которых приостановлена, признаются арендаторы объектов недвижимости или их части, находящихся в частной собственности, являющиеся организациями и индивидуальными предпринимателями, на деятельность которых распространяются ограничения, установленные нормативными правовыми актами, изданными в целях обеспечения санитарно-эпидемиологического благополучия населения на территории Российской Федерации в связи с распространением новой </w:t>
      </w:r>
      <w:proofErr w:type="spellStart"/>
      <w:r w:rsidRPr="0076510B">
        <w:t>коронавирусной</w:t>
      </w:r>
      <w:proofErr w:type="spellEnd"/>
      <w:r w:rsidRPr="0076510B">
        <w:t xml:space="preserve"> инфекции.</w:t>
      </w:r>
      <w:proofErr w:type="gramEnd"/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>8. Сумма уменьшения налогоплательщиками налога на имущество организаций ограничивается суммой снижения (освобождения от уплаты) арендной платы арендаторам за три последовательных месяца.</w:t>
      </w:r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t xml:space="preserve">9. </w:t>
      </w:r>
      <w:proofErr w:type="gramStart"/>
      <w:r w:rsidRPr="0076510B">
        <w:t xml:space="preserve">В случае если сумма снижения (освобождения от уплаты) арендной платы, предусмотренная </w:t>
      </w:r>
      <w:hyperlink w:anchor="P214">
        <w:r w:rsidRPr="0076510B">
          <w:t>частью 5</w:t>
        </w:r>
      </w:hyperlink>
      <w:r w:rsidRPr="0076510B">
        <w:t xml:space="preserve"> настоящей статьи, превысит сумму налога по итогам налогового периода 2020 года, налогоплательщик вправе уменьшить сумму налога в последующих четырех налоговых периодах начиная с налогового периода, в котором сумма снижения (освобождения от уплаты) арендной платы превысила сумму налога по итогам налогового периода 2020 года.</w:t>
      </w:r>
      <w:proofErr w:type="gramEnd"/>
    </w:p>
    <w:p w:rsidR="00594E42" w:rsidRPr="0076510B" w:rsidRDefault="00594E42">
      <w:pPr>
        <w:pStyle w:val="ConsPlusNormal"/>
        <w:spacing w:before="280"/>
        <w:ind w:firstLine="540"/>
        <w:jc w:val="both"/>
      </w:pPr>
      <w:r w:rsidRPr="0076510B">
        <w:lastRenderedPageBreak/>
        <w:t>10. Документами, подтверждающими право на уменьшение суммы налога, являются: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копии договоров аренды с арендаторами, деятельность которых приостановлена, соответствующие </w:t>
      </w:r>
      <w:hyperlink w:anchor="P219">
        <w:r w:rsidRPr="0076510B">
          <w:t>пункту "б" части 6</w:t>
        </w:r>
      </w:hyperlink>
      <w:r w:rsidRPr="0076510B">
        <w:t xml:space="preserve"> настоящей статьи;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копии заключенных дополнительных соглашений к договорам аренды с арендаторами, деятельность которых приостановлена, о снижении ежемесячной арендной платы в размере не менее чем на 50 процентов от платы, предусмотренной договором, либо об освобождении от уплаты арендной платы, а также включающих условия, предусмотренные </w:t>
      </w:r>
      <w:hyperlink w:anchor="P221">
        <w:r w:rsidRPr="0076510B">
          <w:t>пунктами "г"</w:t>
        </w:r>
      </w:hyperlink>
      <w:r w:rsidRPr="0076510B">
        <w:t xml:space="preserve"> и </w:t>
      </w:r>
      <w:hyperlink w:anchor="P222">
        <w:r w:rsidRPr="0076510B">
          <w:t>"д" части 6</w:t>
        </w:r>
      </w:hyperlink>
      <w:r w:rsidRPr="0076510B">
        <w:t xml:space="preserve"> настоящей статьи;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копии платежных документов об оплате услуг по аренде за период с 1 марта 2020 года по 31 декабря 2020 года;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>расчет размера уменьшения суммы налога в произвольной форме.</w:t>
      </w:r>
    </w:p>
    <w:p w:rsidR="00594E42" w:rsidRPr="0076510B" w:rsidRDefault="00594E42">
      <w:pPr>
        <w:pStyle w:val="ConsPlusNormal"/>
        <w:jc w:val="both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4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Признать утратившими силу: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областной </w:t>
      </w:r>
      <w:hyperlink r:id="rId109">
        <w:r w:rsidRPr="0076510B">
          <w:t>закон</w:t>
        </w:r>
      </w:hyperlink>
      <w:r w:rsidRPr="0076510B">
        <w:t xml:space="preserve"> "О льготном налогообложении предприятий жилищно-коммунального хозяйства Ленинградской области" от 16 октября 1995 года N 31-оз;</w:t>
      </w:r>
    </w:p>
    <w:p w:rsidR="00594E42" w:rsidRPr="0076510B" w:rsidRDefault="00C81BAB">
      <w:pPr>
        <w:pStyle w:val="ConsPlusNormal"/>
        <w:spacing w:before="220"/>
        <w:ind w:firstLine="540"/>
        <w:jc w:val="both"/>
      </w:pPr>
      <w:hyperlink r:id="rId110">
        <w:r w:rsidR="00594E42" w:rsidRPr="0076510B">
          <w:t>подпункт "а" статьи 1</w:t>
        </w:r>
      </w:hyperlink>
      <w:r w:rsidR="00594E42" w:rsidRPr="0076510B">
        <w:t xml:space="preserve"> областного закона "О налогообложении организаций потребительской кооперации Ленинградской области" от 8 апреля 1996 года N 7-оз (в редакции областного закона от 31 декабря 2002 года N 74-оз);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абзац утратил силу. - </w:t>
      </w:r>
      <w:hyperlink r:id="rId111">
        <w:r w:rsidRPr="0076510B">
          <w:t>Закон</w:t>
        </w:r>
      </w:hyperlink>
      <w:r w:rsidRPr="0076510B">
        <w:t xml:space="preserve"> Ленинградской области от 06.04.2005 N 25-оз;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абзац утратил силу. - </w:t>
      </w:r>
      <w:hyperlink r:id="rId112">
        <w:r w:rsidRPr="0076510B">
          <w:t>Закон</w:t>
        </w:r>
      </w:hyperlink>
      <w:r w:rsidRPr="0076510B">
        <w:t xml:space="preserve"> Ленинградской области от 20.06.2005 N 48-оз;</w:t>
      </w:r>
    </w:p>
    <w:p w:rsidR="00594E42" w:rsidRPr="0076510B" w:rsidRDefault="00594E42">
      <w:pPr>
        <w:pStyle w:val="ConsPlusNormal"/>
        <w:spacing w:before="220"/>
        <w:ind w:firstLine="540"/>
        <w:jc w:val="both"/>
      </w:pPr>
      <w:r w:rsidRPr="0076510B">
        <w:t xml:space="preserve">областной </w:t>
      </w:r>
      <w:hyperlink r:id="rId113">
        <w:r w:rsidRPr="0076510B">
          <w:t>закон</w:t>
        </w:r>
      </w:hyperlink>
      <w:r w:rsidRPr="0076510B">
        <w:t xml:space="preserve"> "Об изменении ставки налога на имущество предприятий для предприятий речного транспорта" от 15 декабря 1998 года N 45-оз;</w:t>
      </w:r>
    </w:p>
    <w:p w:rsidR="00594E42" w:rsidRPr="0076510B" w:rsidRDefault="00C81BAB">
      <w:pPr>
        <w:pStyle w:val="ConsPlusNormal"/>
        <w:spacing w:before="220"/>
        <w:ind w:firstLine="540"/>
        <w:jc w:val="both"/>
      </w:pPr>
      <w:hyperlink r:id="rId114">
        <w:r w:rsidR="00594E42" w:rsidRPr="0076510B">
          <w:t>пункт 4 статьи 2</w:t>
        </w:r>
      </w:hyperlink>
      <w:r w:rsidR="00594E42" w:rsidRPr="0076510B">
        <w:t xml:space="preserve"> областного закона "О мерах государственной поддержки </w:t>
      </w:r>
      <w:proofErr w:type="spellStart"/>
      <w:r w:rsidR="00594E42" w:rsidRPr="0076510B">
        <w:t>трейдерской</w:t>
      </w:r>
      <w:proofErr w:type="spellEnd"/>
      <w:r w:rsidR="00594E42" w:rsidRPr="0076510B">
        <w:t xml:space="preserve"> деятельности на территории Ленинградской области" от 8 апреля 2002 года N 10-оз (с изменениями и дополнениями, внесенными областным законом от 23 декабря 2002 года N 70-оз и от 14 октября 2003 года N 72-оз).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5. Утратила силу. - </w:t>
      </w:r>
      <w:hyperlink r:id="rId115">
        <w:r w:rsidRPr="0076510B">
          <w:t>Закон</w:t>
        </w:r>
      </w:hyperlink>
      <w:r w:rsidRPr="0076510B">
        <w:t xml:space="preserve"> Ленинградской области от 30.12.2009 N 123-оз.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 xml:space="preserve">Статья 6. Утратила силу с 1 января 2014 года. - </w:t>
      </w:r>
      <w:hyperlink r:id="rId116">
        <w:r w:rsidRPr="0076510B">
          <w:t>Закон</w:t>
        </w:r>
      </w:hyperlink>
      <w:r w:rsidRPr="0076510B">
        <w:t xml:space="preserve"> Ленинградской области от 29.12.2012 N 113-оз.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Title"/>
        <w:ind w:firstLine="540"/>
        <w:jc w:val="both"/>
        <w:outlineLvl w:val="0"/>
      </w:pPr>
      <w:r w:rsidRPr="0076510B">
        <w:t>Статья 7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ind w:firstLine="540"/>
        <w:jc w:val="both"/>
      </w:pPr>
      <w:r w:rsidRPr="0076510B">
        <w:t>Настоящий областной закон вступает в силу с 1 января 2004 года, но не ранее чем по истечении одного месяца со дня официального опубликования настоящего областного закона.</w:t>
      </w:r>
    </w:p>
    <w:p w:rsidR="00594E42" w:rsidRPr="0076510B" w:rsidRDefault="00594E42">
      <w:pPr>
        <w:pStyle w:val="ConsPlusNormal"/>
      </w:pPr>
    </w:p>
    <w:p w:rsidR="00594E42" w:rsidRPr="0076510B" w:rsidRDefault="00594E42">
      <w:pPr>
        <w:pStyle w:val="ConsPlusNormal"/>
        <w:jc w:val="right"/>
      </w:pPr>
      <w:r w:rsidRPr="0076510B">
        <w:t>Губернатор</w:t>
      </w:r>
    </w:p>
    <w:p w:rsidR="00594E42" w:rsidRPr="0076510B" w:rsidRDefault="00594E42">
      <w:pPr>
        <w:pStyle w:val="ConsPlusNormal"/>
        <w:jc w:val="right"/>
      </w:pPr>
      <w:r w:rsidRPr="0076510B">
        <w:t>Ленинградской области</w:t>
      </w:r>
    </w:p>
    <w:p w:rsidR="00594E42" w:rsidRPr="0076510B" w:rsidRDefault="00594E42">
      <w:pPr>
        <w:pStyle w:val="ConsPlusNormal"/>
        <w:jc w:val="right"/>
      </w:pPr>
      <w:proofErr w:type="spellStart"/>
      <w:r w:rsidRPr="0076510B">
        <w:t>В.Сердюков</w:t>
      </w:r>
      <w:proofErr w:type="spellEnd"/>
    </w:p>
    <w:sectPr w:rsidR="00594E42" w:rsidRPr="0076510B" w:rsidSect="006A0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E42"/>
    <w:rsid w:val="00594E42"/>
    <w:rsid w:val="005A2942"/>
    <w:rsid w:val="00613BCF"/>
    <w:rsid w:val="006D6BA7"/>
    <w:rsid w:val="0076510B"/>
    <w:rsid w:val="00835208"/>
    <w:rsid w:val="008A3548"/>
    <w:rsid w:val="008D40D1"/>
    <w:rsid w:val="0092409A"/>
    <w:rsid w:val="00C81BAB"/>
    <w:rsid w:val="00D344AB"/>
    <w:rsid w:val="00E7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4E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594E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594E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594E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594E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EB9F006D014BB51BA024A7F3CF94279CDBDE4907BF1E7868AC0BC8F9F3D92B77DBF4362214ADFE41B546C44CFAA71E43F8043822B3C45FAGCEAK" TargetMode="External"/><Relationship Id="rId117" Type="http://schemas.openxmlformats.org/officeDocument/2006/relationships/fontTable" Target="fontTable.xml"/><Relationship Id="rId21" Type="http://schemas.openxmlformats.org/officeDocument/2006/relationships/hyperlink" Target="consultantplus://offline/ref=8EB9F006D014BB51BA024A7F3CF94279CDB8EB937EF1E7868AC0BC8F9F3D92B77DBF4362214ADEE71B546C44CFAA71E43F8043822B3C45FAGCEAK" TargetMode="External"/><Relationship Id="rId42" Type="http://schemas.openxmlformats.org/officeDocument/2006/relationships/hyperlink" Target="consultantplus://offline/ref=8EB9F006D014BB51BA02556E29F94279CBBBE6937DF5E7868AC0BC8F9F3D92B77DBF4362214EDEEF18546C44CFAA71E43F8043822B3C45FAGCEAK" TargetMode="External"/><Relationship Id="rId47" Type="http://schemas.openxmlformats.org/officeDocument/2006/relationships/hyperlink" Target="consultantplus://offline/ref=8EB9F006D014BB51BA02556E29F94279CBBBE6937DF5E7868AC0BC8F9F3D92B77DBF4362214EDDE718546C44CFAA71E43F8043822B3C45FAGCEAK" TargetMode="External"/><Relationship Id="rId63" Type="http://schemas.openxmlformats.org/officeDocument/2006/relationships/hyperlink" Target="consultantplus://offline/ref=8EB9F006D014BB51BA02556E29F94279CBBBE6937DF5E7868AC0BC8F9F3D92B77DBF4362214ADBE31C546C44CFAA71E43F8043822B3C45FAGCEAK" TargetMode="External"/><Relationship Id="rId68" Type="http://schemas.openxmlformats.org/officeDocument/2006/relationships/hyperlink" Target="consultantplus://offline/ref=8EB9F006D014BB51BA02556E29F94279CBBBE6937DF5E7868AC0BC8F9F3D92B77DBF4362214ADDEE19546C44CFAA71E43F8043822B3C45FAGCEAK" TargetMode="External"/><Relationship Id="rId84" Type="http://schemas.openxmlformats.org/officeDocument/2006/relationships/hyperlink" Target="consultantplus://offline/ref=8EB9F006D014BB51BA024A7F3CF94279CEB8E4907EF1E7868AC0BC8F9F3D92B77DBF4362214ADFE519546C44CFAA71E43F8043822B3C45FAGCEAK" TargetMode="External"/><Relationship Id="rId89" Type="http://schemas.openxmlformats.org/officeDocument/2006/relationships/hyperlink" Target="consultantplus://offline/ref=8EB9F006D014BB51BA02556E29F94279CBBBE69372F8E7868AC0BC8F9F3D92B77DBF4362214FDCEF1F546C44CFAA71E43F8043822B3C45FAGCEAK" TargetMode="External"/><Relationship Id="rId112" Type="http://schemas.openxmlformats.org/officeDocument/2006/relationships/hyperlink" Target="consultantplus://offline/ref=8EB9F006D014BB51BA024A7F3CF94279CAB8E09572FABA8C8299B08D9832CDA07AF64F63214ADEE6140B6951DEF27EE7209E4A95373E47GFEBK" TargetMode="External"/><Relationship Id="rId16" Type="http://schemas.openxmlformats.org/officeDocument/2006/relationships/hyperlink" Target="consultantplus://offline/ref=8EB9F006D014BB51BA024A7F3CF94279C6BCEA9579FABA8C8299B08D9832CDA07AF64F63214ADFEF140B6951DEF27EE7209E4A95373E47GFEBK" TargetMode="External"/><Relationship Id="rId107" Type="http://schemas.openxmlformats.org/officeDocument/2006/relationships/hyperlink" Target="consultantplus://offline/ref=8EB9F006D014BB51BA024A7F3CF94279CDBAEB947CF5E7868AC0BC8F9F3D92B77DBF4362214ADFE61F546C44CFAA71E43F8043822B3C45FAGCEAK" TargetMode="External"/><Relationship Id="rId11" Type="http://schemas.openxmlformats.org/officeDocument/2006/relationships/hyperlink" Target="consultantplus://offline/ref=8EB9F006D014BB51BA024A7F3CF94279CDB9E59779F2E7868AC0BC8F9F3D92B77DBF4362214ADFE716546C44CFAA71E43F8043822B3C45FAGCEAK" TargetMode="External"/><Relationship Id="rId32" Type="http://schemas.openxmlformats.org/officeDocument/2006/relationships/hyperlink" Target="consultantplus://offline/ref=8EB9F006D014BB51BA02556E29F94279CBBBE6937DF5E7868AC0BC8F9F3D92B77DBF4362214ADCE51F546C44CFAA71E43F8043822B3C45FAGCEAK" TargetMode="External"/><Relationship Id="rId37" Type="http://schemas.openxmlformats.org/officeDocument/2006/relationships/hyperlink" Target="consultantplus://offline/ref=8EB9F006D014BB51BA02556E29F94279CBBBE6937DF5E7868AC0BC8F9F3D92B77DBF4362214ADCE317546C44CFAA71E43F8043822B3C45FAGCEAK" TargetMode="External"/><Relationship Id="rId53" Type="http://schemas.openxmlformats.org/officeDocument/2006/relationships/hyperlink" Target="consultantplus://offline/ref=8EB9F006D014BB51BA02556E29F94279CBBBE6937DF5E7868AC0BC8F9F3D92B77DBF4362214ADCE41F546C44CFAA71E43F8043822B3C45FAGCEAK" TargetMode="External"/><Relationship Id="rId58" Type="http://schemas.openxmlformats.org/officeDocument/2006/relationships/hyperlink" Target="consultantplus://offline/ref=8EB9F006D014BB51BA02556E29F94279CBBBE6937DF5E7868AC0BC8F9F3D92B77DBF4362214ADDEF17546C44CFAA71E43F8043822B3C45FAGCEAK" TargetMode="External"/><Relationship Id="rId74" Type="http://schemas.openxmlformats.org/officeDocument/2006/relationships/hyperlink" Target="consultantplus://offline/ref=8EB9F006D014BB51BA02556E29F94279CBBBE6937DF5E7868AC0BC8F9F3D92B77DBF4362214ADCE61D546C44CFAA71E43F8043822B3C45FAGCEAK" TargetMode="External"/><Relationship Id="rId79" Type="http://schemas.openxmlformats.org/officeDocument/2006/relationships/hyperlink" Target="consultantplus://offline/ref=8EB9F006D014BB51BA02556E29F94279CBBBE6937DF5E7868AC0BC8F9F3D92B77DBF43622149D6E31C546C44CFAA71E43F8043822B3C45FAGCEAK" TargetMode="External"/><Relationship Id="rId102" Type="http://schemas.openxmlformats.org/officeDocument/2006/relationships/hyperlink" Target="consultantplus://offline/ref=8EB9F006D014BB51BA024A7F3CF94279CDBBEA9278F1E7868AC0BC8F9F3D92B77DBF4362214ADFE018546C44CFAA71E43F8043822B3C45FAGCEAK" TargetMode="External"/><Relationship Id="rId5" Type="http://schemas.openxmlformats.org/officeDocument/2006/relationships/hyperlink" Target="consultantplus://offline/ref=8EB9F006D014BB51BA02556E29F94279CEBBE19E7DF8E7868AC0BC8F9F3D92B77DBF4362214ADFE717546C44CFAA71E43F8043822B3C45FAGCEAK" TargetMode="External"/><Relationship Id="rId90" Type="http://schemas.openxmlformats.org/officeDocument/2006/relationships/hyperlink" Target="consultantplus://offline/ref=8EB9F006D014BB51BA02556E29F94279CBBBE69372F8E7868AC0BC8F9F3D92B77DBF4362214FDCEE16546C44CFAA71E43F8043822B3C45FAGCEAK" TargetMode="External"/><Relationship Id="rId95" Type="http://schemas.openxmlformats.org/officeDocument/2006/relationships/hyperlink" Target="consultantplus://offline/ref=8EB9F006D014BB51BA024A7F3CF94279C8BFE1967AFABA8C8299B08D9832CDA07AF64F63214ADFEF140B6951DEF27EE7209E4A95373E47GFEBK" TargetMode="External"/><Relationship Id="rId22" Type="http://schemas.openxmlformats.org/officeDocument/2006/relationships/hyperlink" Target="consultantplus://offline/ref=8EB9F006D014BB51BA024A7F3CF94279CDB8EB937EF1E7868AC0BC8F9F3D92B76FBF1B6E234BC1E716413A1589GFECK" TargetMode="External"/><Relationship Id="rId27" Type="http://schemas.openxmlformats.org/officeDocument/2006/relationships/hyperlink" Target="consultantplus://offline/ref=8EB9F006D014BB51BA024A7F3CF94279CDBBEA9079F6E7868AC0BC8F9F3D92B77DBF4362214ADFE717546C44CFAA71E43F8043822B3C45FAGCEAK" TargetMode="External"/><Relationship Id="rId43" Type="http://schemas.openxmlformats.org/officeDocument/2006/relationships/hyperlink" Target="consultantplus://offline/ref=8EB9F006D014BB51BA02556E29F94279CBBBE6937DF5E7868AC0BC8F9F3D92B77DBF4362214EDEEF16546C44CFAA71E43F8043822B3C45FAGCEAK" TargetMode="External"/><Relationship Id="rId48" Type="http://schemas.openxmlformats.org/officeDocument/2006/relationships/hyperlink" Target="consultantplus://offline/ref=8EB9F006D014BB51BA02556E29F94279CBBBE6937DF5E7868AC0BC8F9F3D92B77DBF4362214ADCE419546C44CFAA71E43F8043822B3C45FAGCEAK" TargetMode="External"/><Relationship Id="rId64" Type="http://schemas.openxmlformats.org/officeDocument/2006/relationships/hyperlink" Target="consultantplus://offline/ref=8EB9F006D014BB51BA02556E29F94279CBBBE6937DF5E7868AC0BC8F9F3D92B77DBF4362214ADBE31A546C44CFAA71E43F8043822B3C45FAGCEAK" TargetMode="External"/><Relationship Id="rId69" Type="http://schemas.openxmlformats.org/officeDocument/2006/relationships/hyperlink" Target="consultantplus://offline/ref=8EB9F006D014BB51BA02556E29F94279CBBBE6937DF5E7868AC0BC8F9F3D92B77DBF4362214ADDEE17546C44CFAA71E43F8043822B3C45FAGCEAK" TargetMode="External"/><Relationship Id="rId113" Type="http://schemas.openxmlformats.org/officeDocument/2006/relationships/hyperlink" Target="consultantplus://offline/ref=8EB9F006D014BB51BA024A7F3CF94279CEBAE6947BFABA8C8299B08D9832CDB27AAE43612054DFEE015D3817G8E8K" TargetMode="External"/><Relationship Id="rId118" Type="http://schemas.openxmlformats.org/officeDocument/2006/relationships/theme" Target="theme/theme1.xml"/><Relationship Id="rId80" Type="http://schemas.openxmlformats.org/officeDocument/2006/relationships/hyperlink" Target="consultantplus://offline/ref=8EB9F006D014BB51BA02556E29F94279CBBBE6937DF5E7868AC0BC8F9F3D92B77DBF4362214ADAE718546C44CFAA71E43F8043822B3C45FAGCEAK" TargetMode="External"/><Relationship Id="rId85" Type="http://schemas.openxmlformats.org/officeDocument/2006/relationships/hyperlink" Target="consultantplus://offline/ref=8EB9F006D014BB51BA024A7F3CF94279CDBBEA9278F2E7868AC0BC8F9F3D92B77DBF4362214ADFE21E546C44CFAA71E43F8043822B3C45FAGCEAK" TargetMode="External"/><Relationship Id="rId12" Type="http://schemas.openxmlformats.org/officeDocument/2006/relationships/hyperlink" Target="consultantplus://offline/ref=8EB9F006D014BB51BA02556E29F94279CBBBE69579F8E7868AC0BC8F9F3D92B77DBF4361204EDBE2140B6951DEF27EE7209E4A95373E47GFEBK" TargetMode="External"/><Relationship Id="rId17" Type="http://schemas.openxmlformats.org/officeDocument/2006/relationships/hyperlink" Target="consultantplus://offline/ref=8EB9F006D014BB51BA02556E29F94279CBBBE69579F8E7868AC0BC8F9F3D92B76FBF1B6E234BC1E716413A1589GFECK" TargetMode="External"/><Relationship Id="rId33" Type="http://schemas.openxmlformats.org/officeDocument/2006/relationships/hyperlink" Target="consultantplus://offline/ref=8EB9F006D014BB51BA02556E29F94279CBBBE6937DF5E7868AC0BC8F9F3D92B77DBF4362214ADCE51D546C44CFAA71E43F8043822B3C45FAGCEAK" TargetMode="External"/><Relationship Id="rId38" Type="http://schemas.openxmlformats.org/officeDocument/2006/relationships/hyperlink" Target="consultantplus://offline/ref=8EB9F006D014BB51BA02556E29F94279CBBBE6937DF5E7868AC0BC8F9F3D92B77DBF4362214ADCE21F546C44CFAA71E43F8043822B3C45FAGCEAK" TargetMode="External"/><Relationship Id="rId59" Type="http://schemas.openxmlformats.org/officeDocument/2006/relationships/hyperlink" Target="consultantplus://offline/ref=8EB9F006D014BB51BA02556E29F94279CBBBE6937DF5E7868AC0BC8F9F3D92B77DBF4362214ADCEE19546C44CFAA71E43F8043822B3C45FAGCEAK" TargetMode="External"/><Relationship Id="rId103" Type="http://schemas.openxmlformats.org/officeDocument/2006/relationships/hyperlink" Target="consultantplus://offline/ref=8EB9F006D014BB51BA024A7F3CF94279CDBBE3977EF9E7868AC0BC8F9F3D92B77DBF43622A1E8EA34A523A1495FF75F83C9E41G8E8K" TargetMode="External"/><Relationship Id="rId108" Type="http://schemas.openxmlformats.org/officeDocument/2006/relationships/hyperlink" Target="consultantplus://offline/ref=8EB9F006D014BB51BA02556E29F94279CBBBE69372F8E7868AC0BC8F9F3D92B77DBF4362214ED8E319546C44CFAA71E43F8043822B3C45FAGCEAK" TargetMode="External"/><Relationship Id="rId54" Type="http://schemas.openxmlformats.org/officeDocument/2006/relationships/hyperlink" Target="consultantplus://offline/ref=8EB9F006D014BB51BA02556E29F94279CBBBE6937DF5E7868AC0BC8F9F3D92B77DBF4362214ADCE41D546C44CFAA71E43F8043822B3C45FAGCEAK" TargetMode="External"/><Relationship Id="rId70" Type="http://schemas.openxmlformats.org/officeDocument/2006/relationships/hyperlink" Target="consultantplus://offline/ref=8EB9F006D014BB51BA02556E29F94279CBBBE6937DF5E7868AC0BC8F9F3D92B77DBF4362214ADCE719546C44CFAA71E43F8043822B3C45FAGCEAK" TargetMode="External"/><Relationship Id="rId75" Type="http://schemas.openxmlformats.org/officeDocument/2006/relationships/hyperlink" Target="consultantplus://offline/ref=8EB9F006D014BB51BA02556E29F94279CBBBE6937DF5E7868AC0BC8F9F3D92B77DBF43622149DDE01B546C44CFAA71E43F8043822B3C45FAGCEAK" TargetMode="External"/><Relationship Id="rId91" Type="http://schemas.openxmlformats.org/officeDocument/2006/relationships/hyperlink" Target="consultantplus://offline/ref=8EB9F006D014BB51BA02556E29F94279CBBBE69372F8E7868AC0BC8F9F3D92B77DBF4362214FDBE71E546C44CFAA71E43F8043822B3C45FAGCEAK" TargetMode="External"/><Relationship Id="rId96" Type="http://schemas.openxmlformats.org/officeDocument/2006/relationships/hyperlink" Target="consultantplus://offline/ref=8EB9F006D014BB51BA024A7F3CF94279CDBBEA9278F2E7868AC0BC8F9F3D92B77DBF4362214ADFE21C546C44CFAA71E43F8043822B3C45FAGCE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EB9F006D014BB51BA02556E29F94279CBBBE69579F8E7868AC0BC8F9F3D92B77DBF4361214FDBEF140B6951DEF27EE7209E4A95373E47GFEBK" TargetMode="External"/><Relationship Id="rId23" Type="http://schemas.openxmlformats.org/officeDocument/2006/relationships/hyperlink" Target="consultantplus://offline/ref=8EB9F006D014BB51BA02556E29F94279CBBBE69372F8E7868AC0BC8F9F3D92B77DBF4362214BDBE31D546C44CFAA71E43F8043822B3C45FAGCEAK" TargetMode="External"/><Relationship Id="rId28" Type="http://schemas.openxmlformats.org/officeDocument/2006/relationships/hyperlink" Target="consultantplus://offline/ref=8EB9F006D014BB51BA024A7F3CF94279CEB8E4907EF1E7868AC0BC8F9F3D92B77DBF4362214ADFE51A546C44CFAA71E43F8043822B3C45FAGCEAK" TargetMode="External"/><Relationship Id="rId49" Type="http://schemas.openxmlformats.org/officeDocument/2006/relationships/hyperlink" Target="consultantplus://offline/ref=8EB9F006D014BB51BA02556E29F94279CBBBE6937DF5E7868AC0BC8F9F3D92B77DBF4362214ADCE219546C44CFAA71E43F8043822B3C45FAGCEAK" TargetMode="External"/><Relationship Id="rId114" Type="http://schemas.openxmlformats.org/officeDocument/2006/relationships/hyperlink" Target="consultantplus://offline/ref=8EB9F006D014BB51BA024A7F3CF94279CBBCEB927DFABA8C8299B08D9832CDA07AF64F63214ADDE6140B6951DEF27EE7209E4A95373E47GFEBK" TargetMode="External"/><Relationship Id="rId10" Type="http://schemas.openxmlformats.org/officeDocument/2006/relationships/hyperlink" Target="consultantplus://offline/ref=8EB9F006D014BB51BA02556E29F94279CBBBE69579F8E7868AC0BC8F9F3D92B77DBF43622949D6E7140B6951DEF27EE7209E4A95373E47GFEBK" TargetMode="External"/><Relationship Id="rId31" Type="http://schemas.openxmlformats.org/officeDocument/2006/relationships/hyperlink" Target="consultantplus://offline/ref=8EB9F006D014BB51BA02556E29F94279CBBBE6937DF5E7868AC0BC8F9F3D92B77DBF4362214ADCE617546C44CFAA71E43F8043822B3C45FAGCEAK" TargetMode="External"/><Relationship Id="rId44" Type="http://schemas.openxmlformats.org/officeDocument/2006/relationships/hyperlink" Target="consultantplus://offline/ref=8EB9F006D014BB51BA02556E29F94279CBBBE6937DF5E7868AC0BC8F9F3D92B77DBF4362214EDEE31C546C44CFAA71E43F8043822B3C45FAGCEAK" TargetMode="External"/><Relationship Id="rId52" Type="http://schemas.openxmlformats.org/officeDocument/2006/relationships/hyperlink" Target="consultantplus://offline/ref=8EB9F006D014BB51BA02556E29F94279CBBBE6937DF5E7868AC0BC8F9F3D92B77DBF4362214ADCE217546C44CFAA71E43F8043822B3C45FAGCEAK" TargetMode="External"/><Relationship Id="rId60" Type="http://schemas.openxmlformats.org/officeDocument/2006/relationships/hyperlink" Target="consultantplus://offline/ref=8EB9F006D014BB51BA02556E29F94279CBBBE6937DF5E7868AC0BC8F9F3D92B77DBF4362214ADCE71D546C44CFAA71E43F8043822B3C45FAGCEAK" TargetMode="External"/><Relationship Id="rId65" Type="http://schemas.openxmlformats.org/officeDocument/2006/relationships/hyperlink" Target="consultantplus://offline/ref=8EB9F006D014BB51BA02556E29F94279CBBBE6937DF5E7868AC0BC8F9F3D92B77DBF4362214ADBE416546C44CFAA71E43F8043822B3C45FAGCEAK" TargetMode="External"/><Relationship Id="rId73" Type="http://schemas.openxmlformats.org/officeDocument/2006/relationships/hyperlink" Target="consultantplus://offline/ref=8EB9F006D014BB51BA02556E29F94279CBBBE6937DF5E7868AC0BC8F9F3D92B77DBF4362214ADCE61F546C44CFAA71E43F8043822B3C45FAGCEAK" TargetMode="External"/><Relationship Id="rId78" Type="http://schemas.openxmlformats.org/officeDocument/2006/relationships/hyperlink" Target="consultantplus://offline/ref=8EB9F006D014BB51BA02556E29F94279CBBBE6937DF5E7868AC0BC8F9F3D92B77DBF4362214EDFE11C546C44CFAA71E43F8043822B3C45FAGCEAK" TargetMode="External"/><Relationship Id="rId81" Type="http://schemas.openxmlformats.org/officeDocument/2006/relationships/hyperlink" Target="consultantplus://offline/ref=8EB9F006D014BB51BA02556E29F94279CBBBE6937DF5E7868AC0BC8F9F3D92B77DBF43622149D6E618546C44CFAA71E43F8043822B3C45FAGCEAK" TargetMode="External"/><Relationship Id="rId86" Type="http://schemas.openxmlformats.org/officeDocument/2006/relationships/hyperlink" Target="consultantplus://offline/ref=8EB9F006D014BB51BA024A7F3CF94279CDB8EB947AF7E7868AC0BC8F9F3D92B76FBF1B6E234BC1E716413A1589GFECK" TargetMode="External"/><Relationship Id="rId94" Type="http://schemas.openxmlformats.org/officeDocument/2006/relationships/hyperlink" Target="consultantplus://offline/ref=8EB9F006D014BB51BA024A7F3CF94279CDBBE79E7AF0E7868AC0BC8F9F3D92B77DBF4362214ADFE61E546C44CFAA71E43F8043822B3C45FAGCEAK" TargetMode="External"/><Relationship Id="rId99" Type="http://schemas.openxmlformats.org/officeDocument/2006/relationships/hyperlink" Target="consultantplus://offline/ref=8EB9F006D014BB51BA02556E29F94279CBBBE69372F8E7868AC0BC8F9F3D92B77DBF43622149D9E11F546C44CFAA71E43F8043822B3C45FAGCEAK" TargetMode="External"/><Relationship Id="rId101" Type="http://schemas.openxmlformats.org/officeDocument/2006/relationships/hyperlink" Target="consultantplus://offline/ref=8EB9F006D014BB51BA024A7F3CF94279CDB8EB937EF1E7868AC0BC8F9F3D92B76FBF1B6E234BC1E716413A1589GFEC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EB9F006D014BB51BA02556E29F94279CBBBE69579F8E7868AC0BC8F9F3D92B77DBF43622949D6E7140B6951DEF27EE7209E4A95373E47GFEBK" TargetMode="External"/><Relationship Id="rId13" Type="http://schemas.openxmlformats.org/officeDocument/2006/relationships/hyperlink" Target="consultantplus://offline/ref=8EB9F006D014BB51BA02556E29F94279CBBBE3907CF8E7868AC0BC8F9F3D92B76FBF1B6E234BC1E716413A1589GFECK" TargetMode="External"/><Relationship Id="rId18" Type="http://schemas.openxmlformats.org/officeDocument/2006/relationships/hyperlink" Target="consultantplus://offline/ref=8EB9F006D014BB51BA024A7F3CF94279CDBAEB947CF5E7868AC0BC8F9F3D92B77DBF4362214ADFE716546C44CFAA71E43F8043822B3C45FAGCEAK" TargetMode="External"/><Relationship Id="rId39" Type="http://schemas.openxmlformats.org/officeDocument/2006/relationships/hyperlink" Target="consultantplus://offline/ref=8EB9F006D014BB51BA02556E29F94279CBBBE6937DF5E7868AC0BC8F9F3D92B77DBF4362214ADAE218546C44CFAA71E43F8043822B3C45FAGCEAK" TargetMode="External"/><Relationship Id="rId109" Type="http://schemas.openxmlformats.org/officeDocument/2006/relationships/hyperlink" Target="consultantplus://offline/ref=8EB9F006D014BB51BA024A7F3CF94279CEB8E49E71A7B084DB95B28A976DC8A76BF64C623F4AD6F91D5F3AG1E6K" TargetMode="External"/><Relationship Id="rId34" Type="http://schemas.openxmlformats.org/officeDocument/2006/relationships/hyperlink" Target="consultantplus://offline/ref=8EB9F006D014BB51BA02556E29F94279CBBBE6937DF5E7868AC0BC8F9F3D92B77DBF4362214ADCE51B546C44CFAA71E43F8043822B3C45FAGCEAK" TargetMode="External"/><Relationship Id="rId50" Type="http://schemas.openxmlformats.org/officeDocument/2006/relationships/hyperlink" Target="consultantplus://offline/ref=8EB9F006D014BB51BA02556E29F94279CBBBE6937DF5E7868AC0BC8F9F3D92B77DBF4362214ADCE319546C44CFAA71E43F8043822B3C45FAGCEAK" TargetMode="External"/><Relationship Id="rId55" Type="http://schemas.openxmlformats.org/officeDocument/2006/relationships/hyperlink" Target="consultantplus://offline/ref=8EB9F006D014BB51BA02556E29F94279CBBBE6937DF5E7868AC0BC8F9F3D92B77DBF4362214ADDEE1F546C44CFAA71E43F8043822B3C45FAGCEAK" TargetMode="External"/><Relationship Id="rId76" Type="http://schemas.openxmlformats.org/officeDocument/2006/relationships/hyperlink" Target="consultantplus://offline/ref=8EB9F006D014BB51BA02556E29F94279CBBBE6937DF5E7868AC0BC8F9F3D92B77DBF4362214ADCEE1B546C44CFAA71E43F8043822B3C45FAGCEAK" TargetMode="External"/><Relationship Id="rId97" Type="http://schemas.openxmlformats.org/officeDocument/2006/relationships/hyperlink" Target="consultantplus://offline/ref=8EB9F006D014BB51BA024A7F3CF94279CAB6E09379FABA8C8299B08D9832CDA07AF64F63214ADFEF140B6951DEF27EE7209E4A95373E47GFEBK" TargetMode="External"/><Relationship Id="rId104" Type="http://schemas.openxmlformats.org/officeDocument/2006/relationships/hyperlink" Target="consultantplus://offline/ref=8EB9F006D014BB51BA024A7F3CF94279CDB9E2917CF7E7868AC0BC8F9F3D92B77DBF4362214ADFE61B546C44CFAA71E43F8043822B3C45FAGCEAK" TargetMode="External"/><Relationship Id="rId7" Type="http://schemas.openxmlformats.org/officeDocument/2006/relationships/hyperlink" Target="consultantplus://offline/ref=8EB9F006D014BB51BA02556E29F94279CBBBE69579F8E7868AC0BC8F9F3D92B77DBF436A2349DCEC4B0E7C4086FD7DF83E975D89353CG4E6K" TargetMode="External"/><Relationship Id="rId71" Type="http://schemas.openxmlformats.org/officeDocument/2006/relationships/hyperlink" Target="consultantplus://offline/ref=8EB9F006D014BB51BA02556E29F94279CBBBE6937DF5E7868AC0BC8F9F3D92B77DBF4362214ADBE71F546C44CFAA71E43F8043822B3C45FAGCEAK" TargetMode="External"/><Relationship Id="rId92" Type="http://schemas.openxmlformats.org/officeDocument/2006/relationships/hyperlink" Target="consultantplus://offline/ref=8EB9F006D014BB51BA02556E29F94279CBBBE69372F8E7868AC0BC8F9F3D92B77DBF4362214FDBE71C546C44CFAA71E43F8043822B3C45FAGCEAK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8EB9F006D014BB51BA02556E29F94279CBBBE6937DF5E7868AC0BC8F9F3D92B77DBF4362214ADDE51D546C44CFAA71E43F8043822B3C45FAGCEAK" TargetMode="External"/><Relationship Id="rId24" Type="http://schemas.openxmlformats.org/officeDocument/2006/relationships/hyperlink" Target="consultantplus://offline/ref=8EB9F006D014BB51BA024A7F3CF94279CDBAE2937EF1E7868AC0BC8F9F3D92B76FBF1B6E234BC1E716413A1589GFECK" TargetMode="External"/><Relationship Id="rId40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45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66" Type="http://schemas.openxmlformats.org/officeDocument/2006/relationships/hyperlink" Target="consultantplus://offline/ref=8EB9F006D014BB51BA02556E29F94279CBBBE6937DF5E7868AC0BC8F9F3D92B77DBF4362214EDFE51E546C44CFAA71E43F8043822B3C45FAGCEAK" TargetMode="External"/><Relationship Id="rId87" Type="http://schemas.openxmlformats.org/officeDocument/2006/relationships/hyperlink" Target="consultantplus://offline/ref=8EB9F006D014BB51BA02556E29F94279CBBAEB9179F6E7868AC0BC8F9F3D92B76FBF1B6E234BC1E716413A1589GFECK" TargetMode="External"/><Relationship Id="rId110" Type="http://schemas.openxmlformats.org/officeDocument/2006/relationships/hyperlink" Target="consultantplus://offline/ref=8EB9F006D014BB51BA024A7F3CF94279CCB8E1957AFABA8C8299B08D9832CDA07AF64F63214ADFEE140B6951DEF27EE7209E4A95373E47GFEBK" TargetMode="External"/><Relationship Id="rId115" Type="http://schemas.openxmlformats.org/officeDocument/2006/relationships/hyperlink" Target="consultantplus://offline/ref=8EB9F006D014BB51BA024A7F3CF94279C6BBE2917DFABA8C8299B08D9832CDA07AF64F63214ADEE3140B6951DEF27EE7209E4A95373E47GFEBK" TargetMode="External"/><Relationship Id="rId61" Type="http://schemas.openxmlformats.org/officeDocument/2006/relationships/hyperlink" Target="consultantplus://offline/ref=8EB9F006D014BB51BA02556E29F94279CBBBE6937DF5E7868AC0BC8F9F3D92B77DBF4362214ADCE71B546C44CFAA71E43F8043822B3C45FAGCEAK" TargetMode="External"/><Relationship Id="rId82" Type="http://schemas.openxmlformats.org/officeDocument/2006/relationships/hyperlink" Target="consultantplus://offline/ref=8EB9F006D014BB51BA024A7F3CF94279CABFEA9573FABA8C8299B08D9832CDA07AF64F63214ADEE5140B6951DEF27EE7209E4A95373E47GFEBK" TargetMode="External"/><Relationship Id="rId19" Type="http://schemas.openxmlformats.org/officeDocument/2006/relationships/hyperlink" Target="consultantplus://offline/ref=8EB9F006D014BB51BA024A7F3CF94279C8B8EA9073FABA8C8299B08D9832CDA07AF64F63214ADFEF140B6951DEF27EE7209E4A95373E47GFEBK" TargetMode="External"/><Relationship Id="rId14" Type="http://schemas.openxmlformats.org/officeDocument/2006/relationships/hyperlink" Target="consultantplus://offline/ref=8EB9F006D014BB51BA024A7F3CF94279CDBAE0937DF9E7868AC0BC8F9F3D92B77DBF4362214ADFE61B546C44CFAA71E43F8043822B3C45FAGCEAK" TargetMode="External"/><Relationship Id="rId30" Type="http://schemas.openxmlformats.org/officeDocument/2006/relationships/hyperlink" Target="consultantplus://offline/ref=8EB9F006D014BB51BA02556E29F94279CBBBE6937DF5E7868AC0BC8F9F3D92B77DBF4362214ADDE51B546C44CFAA71E43F8043822B3C45FAGCEAK" TargetMode="External"/><Relationship Id="rId35" Type="http://schemas.openxmlformats.org/officeDocument/2006/relationships/hyperlink" Target="consultantplus://offline/ref=8EB9F006D014BB51BA02556E29F94279CBBBE6937DF5E7868AC0BC8F9F3D92B77DBF4362214ADCE31D546C44CFAA71E43F8043822B3C45FAGCEAK" TargetMode="External"/><Relationship Id="rId56" Type="http://schemas.openxmlformats.org/officeDocument/2006/relationships/hyperlink" Target="consultantplus://offline/ref=8EB9F006D014BB51BA02556E29F94279CBBBE6937DF5E7868AC0BC8F9F3D92B77DBF4362214ADDEE1D546C44CFAA71E43F8043822B3C45FAGCEAK" TargetMode="External"/><Relationship Id="rId77" Type="http://schemas.openxmlformats.org/officeDocument/2006/relationships/hyperlink" Target="consultantplus://offline/ref=8EB9F006D014BB51BA02556E29F94279CBBBE6937DF5E7868AC0BC8F9F3D92B77DBF4362214ADCEE1D546C44CFAA71E43F8043822B3C45FAGCEAK" TargetMode="External"/><Relationship Id="rId100" Type="http://schemas.openxmlformats.org/officeDocument/2006/relationships/hyperlink" Target="consultantplus://offline/ref=8EB9F006D014BB51BA02556E29F94279CBBBE69372F8E7868AC0BC8F9F3D92B77DBF4362214BDBE31D546C44CFAA71E43F8043822B3C45FAGCEAK" TargetMode="External"/><Relationship Id="rId105" Type="http://schemas.openxmlformats.org/officeDocument/2006/relationships/hyperlink" Target="consultantplus://offline/ref=8EB9F006D014BB51BA02556E29F94279CBBBE69579F8E7868AC0BC8F9F3D92B77DBF436A234ADFEC4B0E7C4086FD7DF83E975D89353CG4E6K" TargetMode="External"/><Relationship Id="rId8" Type="http://schemas.openxmlformats.org/officeDocument/2006/relationships/hyperlink" Target="consultantplus://offline/ref=8EB9F006D014BB51BA02556E29F94279CBBBE69579F8E7868AC0BC8F9F3D92B76FBF1B6E234BC1E716413A1589GFECK" TargetMode="External"/><Relationship Id="rId51" Type="http://schemas.openxmlformats.org/officeDocument/2006/relationships/hyperlink" Target="consultantplus://offline/ref=8EB9F006D014BB51BA02556E29F94279CBBBE6937DF5E7868AC0BC8F9F3D92B77DBF4362214ADCE21B546C44CFAA71E43F8043822B3C45FAGCEAK" TargetMode="External"/><Relationship Id="rId72" Type="http://schemas.openxmlformats.org/officeDocument/2006/relationships/hyperlink" Target="consultantplus://offline/ref=8EB9F006D014BB51BA02556E29F94279CBBBE6937DF5E7868AC0BC8F9F3D92B77DBF4362214EDEE21A546C44CFAA71E43F8043822B3C45FAGCEAK" TargetMode="External"/><Relationship Id="rId93" Type="http://schemas.openxmlformats.org/officeDocument/2006/relationships/hyperlink" Target="consultantplus://offline/ref=8EB9F006D014BB51BA02556E29F94279CBBBE69372F8E7868AC0BC8F9F3D92B77DBF4362214FDBE71A546C44CFAA71E43F8043822B3C45FAGCEAK" TargetMode="External"/><Relationship Id="rId98" Type="http://schemas.openxmlformats.org/officeDocument/2006/relationships/hyperlink" Target="consultantplus://offline/ref=8EB9F006D014BB51BA02556E29F94279CBBBE69372F8E7868AC0BC8F9F3D92B77DBF43622149DBEF1C546C44CFAA71E43F8043822B3C45FAGCEAK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8EB9F006D014BB51BA024A7F3CF94279CDBAE29379F8E7868AC0BC8F9F3D92B76FBF1B6E234BC1E716413A1589GFECK" TargetMode="External"/><Relationship Id="rId46" Type="http://schemas.openxmlformats.org/officeDocument/2006/relationships/hyperlink" Target="consultantplus://offline/ref=8EB9F006D014BB51BA02556E29F94279CBBBE6937DF5E7868AC0BC8F9F3D92B77DBF4362214EDFE718546C44CFAA71E43F8043822B3C45FAGCEAK" TargetMode="External"/><Relationship Id="rId67" Type="http://schemas.openxmlformats.org/officeDocument/2006/relationships/hyperlink" Target="consultantplus://offline/ref=8EB9F006D014BB51BA02556E29F94279CBBBE6937DF5E7868AC0BC8F9F3D92B77DBF4362214ADBE01D546C44CFAA71E43F8043822B3C45FAGCEAK" TargetMode="External"/><Relationship Id="rId116" Type="http://schemas.openxmlformats.org/officeDocument/2006/relationships/hyperlink" Target="consultantplus://offline/ref=8EB9F006D014BB51BA024A7F3CF94279CDB8EB937EF1E7868AC0BC8F9F3D92B77DBF4362214ADEE61E546C44CFAA71E43F8043822B3C45FAGCEAK" TargetMode="External"/><Relationship Id="rId20" Type="http://schemas.openxmlformats.org/officeDocument/2006/relationships/hyperlink" Target="consultantplus://offline/ref=8EB9F006D014BB51BA024A7F3CF94279CDBBEA9278F2E7868AC0BC8F9F3D92B77DBF4362214ADFE017546C44CFAA71E43F8043822B3C45FAGCEAK" TargetMode="External"/><Relationship Id="rId41" Type="http://schemas.openxmlformats.org/officeDocument/2006/relationships/hyperlink" Target="consultantplus://offline/ref=8EB9F006D014BB51BA02556E29F94279CBBBE6937DF5E7868AC0BC8F9F3D92B77DBF4362214ADBE71F546C44CFAA71E43F8043822B3C45FAGCEAK" TargetMode="External"/><Relationship Id="rId62" Type="http://schemas.openxmlformats.org/officeDocument/2006/relationships/hyperlink" Target="consultantplus://offline/ref=8EB9F006D014BB51BA02556E29F94279CBBBE6937DF5E7868AC0BC8F9F3D92B77DBF43622149D8E218546C44CFAA71E43F8043822B3C45FAGCEAK" TargetMode="External"/><Relationship Id="rId83" Type="http://schemas.openxmlformats.org/officeDocument/2006/relationships/hyperlink" Target="consultantplus://offline/ref=8EB9F006D014BB51BA024A7F3CF94279CAB8E09573FABA8C8299B08D9832CDA07AF64F63214ADEE7140B6951DEF27EE7209E4A95373E47GFEBK" TargetMode="External"/><Relationship Id="rId88" Type="http://schemas.openxmlformats.org/officeDocument/2006/relationships/hyperlink" Target="consultantplus://offline/ref=8EB9F006D014BB51BA024A7F3CF94279CDBBEA9278F2E7868AC0BC8F9F3D92B77DBF4362214ADFE21D546C44CFAA71E43F8043822B3C45FAGCEAK" TargetMode="External"/><Relationship Id="rId111" Type="http://schemas.openxmlformats.org/officeDocument/2006/relationships/hyperlink" Target="consultantplus://offline/ref=8EB9F006D014BB51BA024A7F3CF94279CDBFE09F7CF3E7868AC0BC8F9F3D92B77DBF4362214ADFE51A546C44CFAA71E43F8043822B3C45FAGCEAK" TargetMode="External"/><Relationship Id="rId15" Type="http://schemas.openxmlformats.org/officeDocument/2006/relationships/hyperlink" Target="consultantplus://offline/ref=8EB9F006D014BB51BA024A7F3CF94279CDBBE79E7AF0E7868AC0BC8F9F3D92B77DBF4362214ADFE61A546C44CFAA71E43F8043822B3C45FAGCEAK" TargetMode="External"/><Relationship Id="rId36" Type="http://schemas.openxmlformats.org/officeDocument/2006/relationships/hyperlink" Target="consultantplus://offline/ref=8EB9F006D014BB51BA02556E29F94279CBBBE6937DF5E7868AC0BC8F9F3D92B77DBF4362214ADCE31B546C44CFAA71E43F8043822B3C45FAGCEAK" TargetMode="External"/><Relationship Id="rId57" Type="http://schemas.openxmlformats.org/officeDocument/2006/relationships/hyperlink" Target="consultantplus://offline/ref=8EB9F006D014BB51BA02556E29F94279CBBBE6937DF5E7868AC0BC8F9F3D92B77DBF4362214ADDEE1B546C44CFAA71E43F8043822B3C45FAGCEAK" TargetMode="External"/><Relationship Id="rId106" Type="http://schemas.openxmlformats.org/officeDocument/2006/relationships/hyperlink" Target="consultantplus://offline/ref=8EB9F006D014BB51BA024A7F3CF94279CEB9E09573F8E7868AC0BC8F9F3D92B77DBF4362214ADFE518546C44CFAA71E43F8043822B3C45FAGCE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7615</Words>
  <Characters>43409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Олегович Ослин</dc:creator>
  <cp:lastModifiedBy>Евгений Олегович Ослин</cp:lastModifiedBy>
  <cp:revision>12</cp:revision>
  <dcterms:created xsi:type="dcterms:W3CDTF">2023-09-21T10:04:00Z</dcterms:created>
  <dcterms:modified xsi:type="dcterms:W3CDTF">2023-10-12T07:34:00Z</dcterms:modified>
</cp:coreProperties>
</file>