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r w:rsidR="00EA1242" w:rsidRPr="00EA1242">
        <w:rPr>
          <w:rFonts w:ascii="Times New Roman" w:hAnsi="Times New Roman"/>
          <w:b/>
          <w:sz w:val="28"/>
          <w:szCs w:val="28"/>
        </w:rPr>
        <w:t>«Об обеспечении реализации полномочий органов государственной власти Ленинградской области в сфере пробации»</w:t>
      </w:r>
      <w:bookmarkEnd w:id="0"/>
    </w:p>
    <w:p w:rsidR="00315626" w:rsidRDefault="00315626" w:rsidP="00315626">
      <w:pPr>
        <w:rPr>
          <w:sz w:val="28"/>
          <w:szCs w:val="28"/>
        </w:rPr>
      </w:pPr>
    </w:p>
    <w:p w:rsidR="00315626" w:rsidRPr="007D75A6" w:rsidRDefault="00EA1242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EE692D">
        <w:rPr>
          <w:rFonts w:ascii="Times New Roman" w:hAnsi="Times New Roman"/>
          <w:sz w:val="28"/>
          <w:szCs w:val="28"/>
        </w:rPr>
        <w:t>Принятие</w:t>
      </w:r>
      <w:r w:rsidRPr="0096274F">
        <w:rPr>
          <w:rFonts w:ascii="Times New Roman" w:hAnsi="Times New Roman"/>
          <w:sz w:val="28"/>
          <w:szCs w:val="28"/>
        </w:rPr>
        <w:t xml:space="preserve"> областного закона </w:t>
      </w:r>
      <w:r w:rsidRPr="00EF6C6B">
        <w:rPr>
          <w:rFonts w:ascii="Times New Roman" w:hAnsi="Times New Roman"/>
          <w:sz w:val="28"/>
          <w:szCs w:val="28"/>
        </w:rPr>
        <w:t>«Об обеспечении реализации полномочий органов государственной власти Ленинградской области в сфере пробации»</w:t>
      </w:r>
      <w:r w:rsidRPr="009627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потребует </w:t>
      </w:r>
      <w:r w:rsidRPr="0096274F">
        <w:rPr>
          <w:rFonts w:ascii="Times New Roman" w:hAnsi="Times New Roman"/>
          <w:sz w:val="28"/>
          <w:szCs w:val="28"/>
        </w:rPr>
        <w:t>дополнительного расходования средств областно</w:t>
      </w:r>
      <w:r>
        <w:rPr>
          <w:rFonts w:ascii="Times New Roman" w:hAnsi="Times New Roman"/>
          <w:sz w:val="28"/>
          <w:szCs w:val="28"/>
        </w:rPr>
        <w:t>г</w:t>
      </w:r>
      <w:r w:rsidRPr="0096274F">
        <w:rPr>
          <w:rFonts w:ascii="Times New Roman" w:hAnsi="Times New Roman"/>
          <w:sz w:val="28"/>
          <w:szCs w:val="28"/>
        </w:rPr>
        <w:t>о бюджета</w:t>
      </w:r>
      <w:r>
        <w:rPr>
          <w:rFonts w:ascii="Times New Roman" w:hAnsi="Times New Roman"/>
          <w:sz w:val="28"/>
          <w:szCs w:val="28"/>
        </w:rPr>
        <w:t xml:space="preserve"> государственной программы (подпрограммы) с комплексом мероприятий, направленных</w:t>
      </w:r>
      <w:r w:rsidRPr="007B4C0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7B4C05">
        <w:rPr>
          <w:rFonts w:ascii="Times New Roman" w:hAnsi="Times New Roman"/>
          <w:sz w:val="28"/>
          <w:szCs w:val="28"/>
        </w:rPr>
        <w:t>ресоциализацию</w:t>
      </w:r>
      <w:proofErr w:type="spellEnd"/>
      <w:r w:rsidRPr="007B4C05">
        <w:rPr>
          <w:rFonts w:ascii="Times New Roman" w:hAnsi="Times New Roman"/>
          <w:sz w:val="28"/>
          <w:szCs w:val="28"/>
        </w:rPr>
        <w:t>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</w:t>
      </w:r>
      <w:r>
        <w:rPr>
          <w:rFonts w:ascii="Times New Roman" w:hAnsi="Times New Roman"/>
          <w:sz w:val="28"/>
          <w:szCs w:val="28"/>
        </w:rPr>
        <w:t>, по программным мероприятиям которой бюджетные ассигнования ранее не выделялись</w:t>
      </w:r>
      <w:r w:rsidR="00315626" w:rsidRPr="007D75A6">
        <w:rPr>
          <w:rFonts w:ascii="Times New Roman" w:hAnsi="Times New Roman"/>
          <w:sz w:val="28"/>
          <w:szCs w:val="28"/>
        </w:rPr>
        <w:t>.</w:t>
      </w:r>
    </w:p>
    <w:p w:rsidR="000D0057" w:rsidRPr="00DA17D8" w:rsidRDefault="000D0057" w:rsidP="000D00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7D75A6"/>
    <w:rsid w:val="008079A2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A1242"/>
    <w:rsid w:val="00EE3BA6"/>
    <w:rsid w:val="00F94D44"/>
    <w:rsid w:val="00FA0682"/>
    <w:rsid w:val="00FA24E6"/>
    <w:rsid w:val="00FC64B1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2023-10-04T16:45:00Z</dcterms:created>
  <dcterms:modified xsi:type="dcterms:W3CDTF">2023-10-04T16:45:00Z</dcterms:modified>
</cp:coreProperties>
</file>