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8A5" w:rsidRPr="00E60657" w:rsidRDefault="00F948A5" w:rsidP="00F948A5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Финансово-экономическое обоснование</w:t>
      </w:r>
    </w:p>
    <w:p w:rsidR="00F948A5" w:rsidRPr="00E60657" w:rsidRDefault="00F948A5" w:rsidP="00F948A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принятия </w:t>
      </w:r>
      <w:r w:rsidRPr="00E60657">
        <w:rPr>
          <w:sz w:val="28"/>
          <w:szCs w:val="28"/>
        </w:rPr>
        <w:t>областного закона</w:t>
      </w:r>
    </w:p>
    <w:p w:rsidR="00F948A5" w:rsidRDefault="00A3345A" w:rsidP="00F948A5">
      <w:pPr>
        <w:jc w:val="center"/>
        <w:rPr>
          <w:sz w:val="28"/>
          <w:szCs w:val="28"/>
        </w:rPr>
      </w:pPr>
      <w:r w:rsidRPr="00A3345A">
        <w:rPr>
          <w:rFonts w:eastAsiaTheme="minorHAnsi"/>
          <w:sz w:val="28"/>
          <w:szCs w:val="28"/>
          <w:lang w:eastAsia="en-US"/>
        </w:rPr>
        <w:t>«</w:t>
      </w:r>
      <w:r w:rsidR="00604608" w:rsidRPr="00604608">
        <w:rPr>
          <w:rFonts w:eastAsiaTheme="minorHAnsi"/>
          <w:sz w:val="28"/>
          <w:szCs w:val="28"/>
          <w:lang w:eastAsia="en-US"/>
        </w:rPr>
        <w:t>О внесении изменений в отдельные областные законы в области градостроительной деятельности</w:t>
      </w:r>
      <w:bookmarkStart w:id="0" w:name="_GoBack"/>
      <w:bookmarkEnd w:id="0"/>
      <w:r w:rsidRPr="00A3345A">
        <w:rPr>
          <w:rFonts w:eastAsiaTheme="minorHAnsi"/>
          <w:sz w:val="28"/>
          <w:szCs w:val="28"/>
          <w:lang w:eastAsia="en-US"/>
        </w:rPr>
        <w:t>»</w:t>
      </w:r>
    </w:p>
    <w:p w:rsidR="00F948A5" w:rsidRDefault="00F948A5" w:rsidP="00F948A5">
      <w:pPr>
        <w:jc w:val="center"/>
        <w:rPr>
          <w:sz w:val="28"/>
          <w:szCs w:val="28"/>
        </w:rPr>
      </w:pPr>
    </w:p>
    <w:p w:rsidR="00A3345A" w:rsidRDefault="00A3345A" w:rsidP="00F948A5">
      <w:pPr>
        <w:jc w:val="center"/>
        <w:rPr>
          <w:sz w:val="28"/>
          <w:szCs w:val="28"/>
        </w:rPr>
      </w:pPr>
    </w:p>
    <w:p w:rsidR="00A3345A" w:rsidRDefault="00A3345A" w:rsidP="00F948A5">
      <w:pPr>
        <w:jc w:val="center"/>
        <w:rPr>
          <w:sz w:val="28"/>
          <w:szCs w:val="28"/>
        </w:rPr>
      </w:pPr>
    </w:p>
    <w:p w:rsidR="00A3345A" w:rsidRPr="00E60657" w:rsidRDefault="00A3345A" w:rsidP="00F948A5">
      <w:pPr>
        <w:jc w:val="center"/>
        <w:rPr>
          <w:sz w:val="28"/>
          <w:szCs w:val="28"/>
        </w:rPr>
      </w:pPr>
    </w:p>
    <w:p w:rsidR="00F948A5" w:rsidRPr="00E60657" w:rsidRDefault="00F948A5" w:rsidP="00F948A5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ab/>
        <w:t xml:space="preserve">Принятие областного </w:t>
      </w:r>
      <w:proofErr w:type="gramStart"/>
      <w:r w:rsidRPr="00E60657">
        <w:rPr>
          <w:sz w:val="28"/>
          <w:szCs w:val="28"/>
        </w:rPr>
        <w:t xml:space="preserve">закона </w:t>
      </w:r>
      <w:r>
        <w:rPr>
          <w:sz w:val="28"/>
          <w:szCs w:val="28"/>
        </w:rPr>
        <w:t>дополнительного расходования средств областного бюджета Ленинградской области</w:t>
      </w:r>
      <w:proofErr w:type="gramEnd"/>
      <w:r>
        <w:rPr>
          <w:sz w:val="28"/>
          <w:szCs w:val="28"/>
        </w:rPr>
        <w:t xml:space="preserve"> не потребует.</w:t>
      </w:r>
    </w:p>
    <w:p w:rsidR="00F948A5" w:rsidRPr="00E60657" w:rsidRDefault="00A94733" w:rsidP="00F948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F948A5" w:rsidRDefault="00F948A5" w:rsidP="00F948A5">
      <w:pPr>
        <w:jc w:val="both"/>
        <w:rPr>
          <w:sz w:val="28"/>
          <w:szCs w:val="28"/>
        </w:rPr>
      </w:pPr>
    </w:p>
    <w:p w:rsidR="006578ED" w:rsidRPr="006578ED" w:rsidRDefault="006578ED" w:rsidP="006578ED">
      <w:pPr>
        <w:jc w:val="both"/>
        <w:rPr>
          <w:sz w:val="26"/>
          <w:szCs w:val="26"/>
        </w:rPr>
      </w:pPr>
      <w:r w:rsidRPr="006578ED">
        <w:rPr>
          <w:sz w:val="26"/>
          <w:szCs w:val="26"/>
        </w:rPr>
        <w:t>Председатель Комитета</w:t>
      </w:r>
    </w:p>
    <w:p w:rsidR="006578ED" w:rsidRPr="006578ED" w:rsidRDefault="006578ED" w:rsidP="006578ED">
      <w:pPr>
        <w:jc w:val="both"/>
        <w:rPr>
          <w:sz w:val="26"/>
          <w:szCs w:val="26"/>
        </w:rPr>
      </w:pPr>
      <w:r w:rsidRPr="006578ED">
        <w:rPr>
          <w:sz w:val="26"/>
          <w:szCs w:val="26"/>
        </w:rPr>
        <w:t>градостроительной политики</w:t>
      </w:r>
    </w:p>
    <w:p w:rsidR="0037608B" w:rsidRDefault="006578ED" w:rsidP="006578ED">
      <w:pPr>
        <w:jc w:val="both"/>
      </w:pPr>
      <w:r w:rsidRPr="006578ED">
        <w:rPr>
          <w:sz w:val="26"/>
          <w:szCs w:val="26"/>
        </w:rPr>
        <w:t>Ленинградской области</w:t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</w:r>
      <w:r w:rsidRPr="006578ED">
        <w:rPr>
          <w:sz w:val="26"/>
          <w:szCs w:val="26"/>
        </w:rPr>
        <w:tab/>
        <w:t>И.Я. Кулаков</w:t>
      </w:r>
    </w:p>
    <w:sectPr w:rsidR="003760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8A5"/>
    <w:rsid w:val="0037608B"/>
    <w:rsid w:val="003F32A2"/>
    <w:rsid w:val="00604608"/>
    <w:rsid w:val="006578ED"/>
    <w:rsid w:val="00A3345A"/>
    <w:rsid w:val="00A94733"/>
    <w:rsid w:val="00C04A28"/>
    <w:rsid w:val="00C71959"/>
    <w:rsid w:val="00D915DD"/>
    <w:rsid w:val="00F948A5"/>
    <w:rsid w:val="00FC0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4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Екатерина Константиновна Оксема</cp:lastModifiedBy>
  <cp:revision>11</cp:revision>
  <dcterms:created xsi:type="dcterms:W3CDTF">2022-03-24T13:36:00Z</dcterms:created>
  <dcterms:modified xsi:type="dcterms:W3CDTF">2023-07-13T13:04:00Z</dcterms:modified>
</cp:coreProperties>
</file>