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3308C0" w:rsidRDefault="00CE094F" w:rsidP="003308C0">
      <w:pPr>
        <w:jc w:val="center"/>
        <w:rPr>
          <w:sz w:val="28"/>
          <w:szCs w:val="28"/>
        </w:rPr>
      </w:pPr>
      <w:r w:rsidRPr="00CE094F">
        <w:rPr>
          <w:rFonts w:eastAsiaTheme="minorHAnsi"/>
          <w:sz w:val="28"/>
          <w:szCs w:val="28"/>
          <w:lang w:eastAsia="en-US"/>
        </w:rPr>
        <w:t>«</w:t>
      </w:r>
      <w:r w:rsidR="009506DE" w:rsidRPr="009506DE">
        <w:rPr>
          <w:rFonts w:eastAsiaTheme="minorHAnsi"/>
          <w:sz w:val="28"/>
          <w:szCs w:val="28"/>
          <w:lang w:eastAsia="en-US"/>
        </w:rPr>
        <w:t>О внесении изменений в отдельные областные законы в области градостроительной деятельности</w:t>
      </w:r>
      <w:r w:rsidRPr="00CE094F">
        <w:rPr>
          <w:rFonts w:eastAsiaTheme="minorHAnsi"/>
          <w:sz w:val="28"/>
          <w:szCs w:val="28"/>
          <w:lang w:eastAsia="en-US"/>
        </w:rPr>
        <w:t>»</w:t>
      </w:r>
    </w:p>
    <w:p w:rsidR="003308C0" w:rsidRDefault="003308C0" w:rsidP="003308C0">
      <w:pPr>
        <w:jc w:val="center"/>
        <w:rPr>
          <w:sz w:val="28"/>
          <w:szCs w:val="28"/>
        </w:rPr>
      </w:pPr>
    </w:p>
    <w:p w:rsidR="00C364FF" w:rsidRDefault="00C364FF" w:rsidP="003308C0">
      <w:pPr>
        <w:jc w:val="center"/>
        <w:rPr>
          <w:sz w:val="28"/>
          <w:szCs w:val="28"/>
        </w:rPr>
      </w:pPr>
    </w:p>
    <w:p w:rsidR="00C364FF" w:rsidRDefault="00C364FF" w:rsidP="003308C0">
      <w:pPr>
        <w:jc w:val="center"/>
        <w:rPr>
          <w:sz w:val="28"/>
          <w:szCs w:val="28"/>
        </w:rPr>
      </w:pPr>
    </w:p>
    <w:p w:rsidR="00C364FF" w:rsidRDefault="00C364FF" w:rsidP="003308C0">
      <w:pPr>
        <w:jc w:val="center"/>
        <w:rPr>
          <w:sz w:val="28"/>
          <w:szCs w:val="28"/>
        </w:rPr>
      </w:pPr>
    </w:p>
    <w:p w:rsidR="003308C0" w:rsidRPr="00C364FF" w:rsidRDefault="003308C0" w:rsidP="005620C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364FF">
        <w:rPr>
          <w:sz w:val="28"/>
          <w:szCs w:val="28"/>
        </w:rPr>
        <w:t xml:space="preserve">Отношения </w:t>
      </w:r>
      <w:r w:rsidRPr="008F0FA4">
        <w:rPr>
          <w:sz w:val="28"/>
          <w:szCs w:val="28"/>
        </w:rPr>
        <w:t>в области</w:t>
      </w:r>
      <w:r w:rsidR="005620CB" w:rsidRPr="008F0FA4">
        <w:rPr>
          <w:sz w:val="28"/>
          <w:szCs w:val="28"/>
        </w:rPr>
        <w:t xml:space="preserve"> правового регулирования областного закона от 14.12.2011 № 108-оз «Об отдельных вопросах осуществления градостроительной деятельности на территории Ленинградской области» и </w:t>
      </w:r>
      <w:r w:rsidRPr="008F0FA4">
        <w:rPr>
          <w:sz w:val="28"/>
          <w:szCs w:val="28"/>
        </w:rPr>
        <w:t xml:space="preserve"> </w:t>
      </w:r>
      <w:r w:rsidR="009506DE">
        <w:rPr>
          <w:sz w:val="28"/>
          <w:szCs w:val="28"/>
        </w:rPr>
        <w:t xml:space="preserve">областного закона </w:t>
      </w:r>
      <w:r w:rsidR="009506DE" w:rsidRPr="009506DE">
        <w:rPr>
          <w:sz w:val="28"/>
          <w:szCs w:val="28"/>
        </w:rPr>
        <w:t xml:space="preserve">от </w:t>
      </w:r>
      <w:r w:rsidR="008E706F">
        <w:rPr>
          <w:sz w:val="28"/>
          <w:szCs w:val="28"/>
        </w:rPr>
        <w:t>07.07.2014</w:t>
      </w:r>
      <w:bookmarkStart w:id="0" w:name="_GoBack"/>
      <w:bookmarkEnd w:id="0"/>
      <w:r w:rsidR="009506DE" w:rsidRPr="009506DE">
        <w:rPr>
          <w:sz w:val="28"/>
          <w:szCs w:val="28"/>
        </w:rPr>
        <w:t xml:space="preserve">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9506DE">
        <w:rPr>
          <w:sz w:val="28"/>
          <w:szCs w:val="28"/>
        </w:rPr>
        <w:t xml:space="preserve"> </w:t>
      </w:r>
      <w:r w:rsidR="00B342B5" w:rsidRPr="00C364FF">
        <w:rPr>
          <w:sz w:val="28"/>
          <w:szCs w:val="28"/>
        </w:rPr>
        <w:t>урегулированы следующими нормативными правовыми актами:</w:t>
      </w:r>
    </w:p>
    <w:p w:rsidR="00B342B5" w:rsidRPr="00C364FF" w:rsidRDefault="00B342B5" w:rsidP="00B342B5">
      <w:pPr>
        <w:jc w:val="both"/>
        <w:rPr>
          <w:sz w:val="28"/>
          <w:szCs w:val="28"/>
        </w:rPr>
      </w:pPr>
      <w:r w:rsidRPr="00C364FF">
        <w:rPr>
          <w:sz w:val="28"/>
          <w:szCs w:val="28"/>
        </w:rPr>
        <w:tab/>
        <w:t>Градостроительный кодекс Российской Федерации;</w:t>
      </w:r>
    </w:p>
    <w:p w:rsidR="00B342B5" w:rsidRDefault="00B342B5" w:rsidP="00B342B5">
      <w:pPr>
        <w:jc w:val="both"/>
        <w:rPr>
          <w:rFonts w:eastAsiaTheme="minorHAnsi"/>
          <w:lang w:eastAsia="en-US"/>
        </w:rPr>
      </w:pPr>
      <w:r w:rsidRPr="00C364FF">
        <w:rPr>
          <w:sz w:val="28"/>
          <w:szCs w:val="28"/>
        </w:rPr>
        <w:tab/>
      </w:r>
      <w:r w:rsidR="00C364FF" w:rsidRPr="00C364FF">
        <w:rPr>
          <w:sz w:val="28"/>
          <w:szCs w:val="28"/>
        </w:rPr>
        <w:t>Ф</w:t>
      </w:r>
      <w:r w:rsidR="00C364FF">
        <w:rPr>
          <w:sz w:val="28"/>
          <w:szCs w:val="28"/>
        </w:rPr>
        <w:t>едеральный закон от 06.10.2003 №</w:t>
      </w:r>
      <w:r w:rsidR="00C364FF" w:rsidRPr="00C364FF">
        <w:rPr>
          <w:sz w:val="28"/>
          <w:szCs w:val="28"/>
        </w:rPr>
        <w:t xml:space="preserve"> 131-ФЗ </w:t>
      </w:r>
      <w:r w:rsidR="00C364FF">
        <w:rPr>
          <w:sz w:val="28"/>
          <w:szCs w:val="28"/>
        </w:rPr>
        <w:t>«</w:t>
      </w:r>
      <w:r w:rsidR="00C364FF" w:rsidRPr="00C364FF">
        <w:rPr>
          <w:sz w:val="28"/>
          <w:szCs w:val="28"/>
        </w:rPr>
        <w:t>Об общих принципах организации местного самоуп</w:t>
      </w:r>
      <w:r w:rsidR="00C364FF">
        <w:rPr>
          <w:sz w:val="28"/>
          <w:szCs w:val="28"/>
        </w:rPr>
        <w:t>равления в Российской Федерации».</w:t>
      </w:r>
      <w:r>
        <w:rPr>
          <w:sz w:val="28"/>
          <w:szCs w:val="28"/>
        </w:rPr>
        <w:tab/>
      </w:r>
    </w:p>
    <w:p w:rsidR="003308C0" w:rsidRDefault="003308C0" w:rsidP="003308C0">
      <w:pPr>
        <w:jc w:val="both"/>
        <w:rPr>
          <w:sz w:val="28"/>
          <w:szCs w:val="28"/>
        </w:rPr>
      </w:pPr>
    </w:p>
    <w:p w:rsidR="00C364FF" w:rsidRPr="00E60657" w:rsidRDefault="00C364FF" w:rsidP="003308C0">
      <w:pPr>
        <w:jc w:val="both"/>
        <w:rPr>
          <w:sz w:val="28"/>
          <w:szCs w:val="28"/>
        </w:rPr>
      </w:pP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Председатель Комитета</w:t>
      </w: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градостроительной политики</w:t>
      </w:r>
    </w:p>
    <w:p w:rsidR="0037608B" w:rsidRDefault="00D030A6" w:rsidP="00D030A6">
      <w:r w:rsidRPr="00D030A6">
        <w:rPr>
          <w:sz w:val="26"/>
          <w:szCs w:val="26"/>
        </w:rPr>
        <w:t>Ленинградской области</w:t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C0"/>
    <w:rsid w:val="00082F46"/>
    <w:rsid w:val="00281704"/>
    <w:rsid w:val="002A066F"/>
    <w:rsid w:val="003308C0"/>
    <w:rsid w:val="0037608B"/>
    <w:rsid w:val="005620CB"/>
    <w:rsid w:val="00643225"/>
    <w:rsid w:val="00705BFD"/>
    <w:rsid w:val="00740E16"/>
    <w:rsid w:val="008E706F"/>
    <w:rsid w:val="008F0FA4"/>
    <w:rsid w:val="009506DE"/>
    <w:rsid w:val="00B342B5"/>
    <w:rsid w:val="00C04455"/>
    <w:rsid w:val="00C364FF"/>
    <w:rsid w:val="00C7612E"/>
    <w:rsid w:val="00CE094F"/>
    <w:rsid w:val="00D0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4</cp:revision>
  <dcterms:created xsi:type="dcterms:W3CDTF">2023-07-13T12:26:00Z</dcterms:created>
  <dcterms:modified xsi:type="dcterms:W3CDTF">2023-07-13T13:03:00Z</dcterms:modified>
</cp:coreProperties>
</file>