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5C" w:rsidRDefault="0029470A" w:rsidP="002947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Скопировано с сайта Всероссийского Суворовского движения</w:t>
      </w:r>
    </w:p>
    <w:p w:rsidR="0029470A" w:rsidRDefault="0029470A" w:rsidP="0029470A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9D2484">
          <w:rPr>
            <w:rStyle w:val="a6"/>
            <w:rFonts w:ascii="Times New Roman" w:hAnsi="Times New Roman" w:cs="Times New Roman"/>
            <w:sz w:val="24"/>
            <w:szCs w:val="24"/>
          </w:rPr>
          <w:t>https://суворов-победа.рф/2023/06/03/rezoljucija-uchastnikov-tretej-vserossijskoj-konferencii-voennyj-opyt-i-missionerskaja-dejatelnost-a-v-suvorova/</w:t>
        </w:r>
      </w:hyperlink>
    </w:p>
    <w:p w:rsidR="0029470A" w:rsidRPr="0029470A" w:rsidRDefault="0029470A" w:rsidP="002947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70A" w:rsidRDefault="0029470A" w:rsidP="0029470A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Текст Резолюции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Заслушав доклады и выступления о делах веры, благочестия, военного опыта, а также помощи Суворова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людям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оказавшимся в трудных жизненных обстоятельствах,  в том числе, участвующих в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СВО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Украине, участники Конференции считают важным принять во внимание, и исполнить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следующее: 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Учитывая долгосрочный характер противостояния России со странами Запада, крайне востребованным, как и в годы Великой Отечественной Войны, остается военно-стратегический, духовный и психологический опыт подготовки военнослужащих, разработанный великим русским полководцем А.В. Суворовым, который прежде всего, важен для командного состава </w:t>
      </w:r>
      <w:proofErr w:type="spellStart"/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</w:t>
      </w:r>
      <w:proofErr w:type="spellEnd"/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Боевой опыт А.В. Суворова основывался не только на отличном знании стратегии        и тактики военных действий, но в первую очередь, на основе высочайшей духовно-нравственной мотивации воинов, в основе которой всегда была крепкая традиционная вера.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Именно потому Генералиссимус Суворов не проиграл ни одного сражения, а его имя стало нарицательным именем Русской Победы.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Учитывая государственную политику закрепленную Указом Президента России 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№ 809 от 09.11.22 г., а также публично объявленные странами Запада планы, прямо направленные на расчленение и уничтожение России как единого государства, в том числе уничтожения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исторически-государствообразующей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религии – православия,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стоит рекомендовать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РФ усилить подготовку военнослужащих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 курсантов военных училищ, направленную на формирование чёткого идейного понимания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кому и чему противостоит Россия в текущей войне</w:t>
      </w:r>
      <w:proofErr w:type="gram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 Западом, которое должно опираться на тысячелетнее знание исторического прошлого нашей страны. </w:t>
      </w:r>
      <w:proofErr w:type="gram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ряду</w:t>
      </w:r>
      <w:proofErr w:type="gram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 этим, рекомендовать включить в подготовку военнослужащих РА, краткий курс Суворовского военного опыта, взятого из его доктрины «Наука побеждать».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решения этих важных задач, способных поднять мотивацию военнослужащих РА на самую высокую ступень,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необходимо обратиться в МО РФ с предложением, о включении краткого курса по традиционным российским духовно-нравственным ценностям для преподавания военнослужащим Российской армии и начать его внедрение в рамках согласованного плана работы с МО.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Составной частью этого курса может стать представленное на конференции методическое пособие «Суворовская наука побеждать для современного командира и солдата».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Предложить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Минобрнауки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РФ, рассмотреть возможность включения в учебники по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истории России, раздела «Великие полководцы России», в котором кратко дать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 Великих русских полководцах от начала Святой Руси, в том числе,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подчеркнув особую роль А.В. Суворова как воина и христианского подвижника.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Обратиться в Министерство культуры РФ, по вопросу закрепления позитивного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правдивого образа А.В. Суворова в пространстве культуры России. Рассмотреть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возможность организации культурно-исторических «Суворовских маршрутов» по Кубани.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Участники Конференции считают важным, признать работу проводимую участниками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направленную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широкое распространение духовного и военно-практического наследия Суворова, одной из  двух главных задач суворовского движения.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рамках этой задачи,  в течение прошедшего года, совместно с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Общероссийским</w:t>
      </w:r>
      <w:proofErr w:type="gramEnd"/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Обществом «Царьград»,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выпустило и отправило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зону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СВО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около 245000 экз.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специальных воинских молитвословов: «Молитвенный щит православного воина»,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предназначенных для военнослужащих Российской Армии.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Постоянно изготавливаются и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передаются в боевые части действующих подразделений флаги с образом Спаса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Нерукотворного, и полководца Александра Суворова, с его  призывами: «Мы русские.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нами Бог!». Оказывается материальная помощь и поддержка участников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СВО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Проводится просветительская, духовно-воспитательная работа по передаче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духовного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воинского опыта военнослужащим действующей армии и молодежи.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различных городах России размещаются уличные баннеры с изображением и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призывами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непобедимых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русских полководцев Александра Суворова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Феодора  Ушакова. 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Продолжается издание книг распространяющих духовное наследие Суворова.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Начато производство фильма о чудесах и современной помощи Суворова людям.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Создан сайт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главной задачей которого является всенародный сбор свидетельств о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помощи Суворова.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Участники Конференции считают важным, признать большой военный и духовно-миссионерский вклад А.В. Суворова, в присоединении Крыма к России, произошедшего 240 лет назад, юбилей этой даты отмечается в нашей стране в этом году.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       </w:t>
      </w:r>
      <w:proofErr w:type="gram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прежнему</w:t>
      </w:r>
      <w:proofErr w:type="gram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самым актуальным вопросом для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 остается сбор необходимого количества материалов для прославления А.В. Суворова в лике святых Русской Православной Церкви.</w:t>
      </w: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Работа в этом направлении ведется активно,        на конференции представлен ряд докладов, наглядно показывающих многолетнее народное почитание Суворова как святого РПЦ, отраженное как в исторической иконографии, так и в современном отношении к его образу, выраженному в крестных ходах, трудовой помощи, а также участии многих сотен людей со всего мира                          в восстановлении храма построенного лично А.В. Суворовым в селе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Кистыш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итогам конференции в Синодальную комиссию по канонизации будет представлен сборник материалов по данному вопросу.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Необходимо подготовить Обращения от имени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 правящим архиереям Русской Православной Церкви по рассмотрению вопроса о возможности прославления А.В. Суворова в лике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местночтимого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святого, в частности: митрополиту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Санкт-Петербуржскому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Ладожскому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Варсонофию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митрополиту Кубанскому и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Екатеринодарскому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Григорию, митрополиту Симферопольскому и             Крымскому Лазарю, а также митрополиту Владимирскому и Суздальскому Тихону.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Подготовить Обращения от имени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для информирования широкого круга общественности, в том числе, руководителей политических партий, ветеранских военных организаций, других общественных структур о процессе работы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по сбору материалов для канонизации Суворова, а также содействия этому процессу со стороны данных организаций.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целом, участники Конференции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признают работу Исполнительного комитета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важной и весьма актуальной для всего современного Российского общества     и поддерживают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решение издать по итогам Конференции сборник докладов.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забывая о том, что в силу необычно сложившихся обстоятель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пр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иказ о выбытии Александра Васильевича Суворова из состава Российской Армии, так и не был  подписан, участники </w:t>
      </w:r>
      <w:proofErr w:type="spell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ВРСД</w:t>
      </w:r>
      <w:proofErr w:type="spell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считают, что Генералиссимус Суворов до сих пор находится на военной службе. Он навечно остался в строю Российской армии </w:t>
      </w:r>
      <w:proofErr w:type="gramStart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также, как</w:t>
      </w:r>
      <w:proofErr w:type="gramEnd"/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службе у Бога навечно остаются все святые Русской Православной Церкви.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Восстановить истинную веру, защитить Отечество, очистить себя, страну и мир от беззакония – это и есть самая главная задача для русского народа — то, что завещал нам сам Великий полководец   и </w:t>
      </w:r>
      <w:proofErr w:type="spellStart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духоносный</w:t>
      </w:r>
      <w:proofErr w:type="spellEnd"/>
      <w:r w:rsidRPr="002947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воин Христов — Суворов.</w:t>
      </w:r>
    </w:p>
    <w:p w:rsidR="0029470A" w:rsidRPr="0029470A" w:rsidRDefault="0029470A" w:rsidP="002947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470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3"/>
          <w:color w:val="333333"/>
          <w:bdr w:val="none" w:sz="0" w:space="0" w:color="auto" w:frame="1"/>
        </w:rPr>
        <w:t xml:space="preserve">Председатель </w:t>
      </w:r>
      <w:proofErr w:type="spellStart"/>
      <w:r w:rsidRPr="0029470A">
        <w:rPr>
          <w:rStyle w:val="a3"/>
          <w:color w:val="333333"/>
          <w:bdr w:val="none" w:sz="0" w:space="0" w:color="auto" w:frame="1"/>
        </w:rPr>
        <w:t>конференц</w:t>
      </w:r>
      <w:proofErr w:type="spellEnd"/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5"/>
          <w:b/>
          <w:bCs/>
          <w:color w:val="333333"/>
          <w:bdr w:val="none" w:sz="0" w:space="0" w:color="auto" w:frame="1"/>
        </w:rPr>
        <w:t>Баранов Валерий Петрович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генерал-полковник, генеральный инспектор МО РФ,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lastRenderedPageBreak/>
        <w:t>вице-президент Академии военных наук.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 xml:space="preserve">Заслуженный деятель науки России, доктор </w:t>
      </w:r>
      <w:proofErr w:type="gramStart"/>
      <w:r w:rsidRPr="0029470A">
        <w:rPr>
          <w:color w:val="333333"/>
        </w:rPr>
        <w:t>исторических</w:t>
      </w:r>
      <w:proofErr w:type="gramEnd"/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наук, профессор.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 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3"/>
          <w:color w:val="333333"/>
          <w:bdr w:val="none" w:sz="0" w:space="0" w:color="auto" w:frame="1"/>
        </w:rPr>
        <w:t>Сопредседатель  конференции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3"/>
          <w:color w:val="333333"/>
          <w:bdr w:val="none" w:sz="0" w:space="0" w:color="auto" w:frame="1"/>
        </w:rPr>
        <w:t> </w:t>
      </w:r>
      <w:proofErr w:type="spellStart"/>
      <w:r w:rsidRPr="0029470A">
        <w:rPr>
          <w:rStyle w:val="a5"/>
          <w:b/>
          <w:bCs/>
          <w:color w:val="333333"/>
          <w:bdr w:val="none" w:sz="0" w:space="0" w:color="auto" w:frame="1"/>
        </w:rPr>
        <w:t>Цыбизов</w:t>
      </w:r>
      <w:proofErr w:type="spellEnd"/>
      <w:r w:rsidRPr="0029470A">
        <w:rPr>
          <w:rStyle w:val="a5"/>
          <w:b/>
          <w:bCs/>
          <w:color w:val="333333"/>
          <w:bdr w:val="none" w:sz="0" w:space="0" w:color="auto" w:frame="1"/>
        </w:rPr>
        <w:t xml:space="preserve"> Евгений Александрович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Член Общественной палаты Новосибирской области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 xml:space="preserve">Сопредседатель Новосибирского отделения </w:t>
      </w:r>
      <w:proofErr w:type="spellStart"/>
      <w:r w:rsidRPr="0029470A">
        <w:rPr>
          <w:color w:val="333333"/>
        </w:rPr>
        <w:t>ВРНС</w:t>
      </w:r>
      <w:proofErr w:type="spellEnd"/>
      <w:r w:rsidRPr="0029470A">
        <w:rPr>
          <w:color w:val="333333"/>
        </w:rPr>
        <w:t>.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 xml:space="preserve">Руководитель </w:t>
      </w:r>
      <w:proofErr w:type="spellStart"/>
      <w:r w:rsidRPr="0029470A">
        <w:rPr>
          <w:color w:val="333333"/>
        </w:rPr>
        <w:t>НРО</w:t>
      </w:r>
      <w:proofErr w:type="spellEnd"/>
      <w:r w:rsidRPr="0029470A">
        <w:rPr>
          <w:color w:val="333333"/>
        </w:rPr>
        <w:t xml:space="preserve"> «Царьград»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 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3"/>
          <w:color w:val="333333"/>
          <w:bdr w:val="none" w:sz="0" w:space="0" w:color="auto" w:frame="1"/>
        </w:rPr>
        <w:t>Сопредседатель конференции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proofErr w:type="spellStart"/>
      <w:r w:rsidRPr="0029470A">
        <w:rPr>
          <w:rStyle w:val="a5"/>
          <w:b/>
          <w:bCs/>
          <w:color w:val="333333"/>
          <w:bdr w:val="none" w:sz="0" w:space="0" w:color="auto" w:frame="1"/>
        </w:rPr>
        <w:t>Летуновский</w:t>
      </w:r>
      <w:proofErr w:type="spellEnd"/>
      <w:r w:rsidRPr="0029470A">
        <w:rPr>
          <w:rStyle w:val="a5"/>
          <w:b/>
          <w:bCs/>
          <w:color w:val="333333"/>
          <w:bdr w:val="none" w:sz="0" w:space="0" w:color="auto" w:frame="1"/>
        </w:rPr>
        <w:t xml:space="preserve"> Вячеслав Владимирович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 xml:space="preserve">кандидат психологических наук, </w:t>
      </w:r>
      <w:proofErr w:type="spellStart"/>
      <w:r w:rsidRPr="0029470A">
        <w:rPr>
          <w:color w:val="333333"/>
        </w:rPr>
        <w:t>писатель-суворовед</w:t>
      </w:r>
      <w:proofErr w:type="spellEnd"/>
      <w:r w:rsidRPr="0029470A">
        <w:rPr>
          <w:color w:val="333333"/>
        </w:rPr>
        <w:t>,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Председатель Всероссийских Суворовских чтений.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 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3"/>
          <w:color w:val="333333"/>
          <w:bdr w:val="none" w:sz="0" w:space="0" w:color="auto" w:frame="1"/>
        </w:rPr>
        <w:t>Сопредседатель  конференции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rStyle w:val="a5"/>
          <w:b/>
          <w:bCs/>
          <w:color w:val="333333"/>
          <w:bdr w:val="none" w:sz="0" w:space="0" w:color="auto" w:frame="1"/>
        </w:rPr>
        <w:t>Беляев Александр Николаевич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 xml:space="preserve">Сопредседатель Омского отделения </w:t>
      </w:r>
      <w:proofErr w:type="spellStart"/>
      <w:r w:rsidRPr="0029470A">
        <w:rPr>
          <w:color w:val="333333"/>
        </w:rPr>
        <w:t>ВРНС</w:t>
      </w:r>
      <w:proofErr w:type="spellEnd"/>
      <w:r w:rsidRPr="0029470A">
        <w:rPr>
          <w:color w:val="333333"/>
        </w:rPr>
        <w:t>.</w:t>
      </w:r>
    </w:p>
    <w:p w:rsidR="0029470A" w:rsidRPr="0029470A" w:rsidRDefault="0029470A" w:rsidP="0029470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9470A">
        <w:rPr>
          <w:color w:val="333333"/>
        </w:rPr>
        <w:t>Генеральный директор НПО «Мир».</w:t>
      </w:r>
    </w:p>
    <w:p w:rsidR="0029470A" w:rsidRPr="0029470A" w:rsidRDefault="0029470A" w:rsidP="0029470A">
      <w:pPr>
        <w:shd w:val="clear" w:color="auto" w:fill="FFFFFF"/>
        <w:spacing w:after="300" w:line="240" w:lineRule="auto"/>
        <w:textAlignment w:val="baseline"/>
        <w:rPr>
          <w:rFonts w:ascii="Helvetica" w:eastAsia="Times New Roman" w:hAnsi="Helvetica" w:cs="Helvetica"/>
          <w:color w:val="333333"/>
          <w:sz w:val="19"/>
          <w:szCs w:val="19"/>
          <w:lang w:eastAsia="ru-RU"/>
        </w:rPr>
      </w:pPr>
    </w:p>
    <w:p w:rsidR="0029470A" w:rsidRDefault="0029470A"/>
    <w:sectPr w:rsidR="0029470A" w:rsidSect="000A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70A"/>
    <w:rsid w:val="0001297F"/>
    <w:rsid w:val="00020052"/>
    <w:rsid w:val="00046DBD"/>
    <w:rsid w:val="00054A31"/>
    <w:rsid w:val="000646C9"/>
    <w:rsid w:val="000A025C"/>
    <w:rsid w:val="000C2DF8"/>
    <w:rsid w:val="000E0657"/>
    <w:rsid w:val="000E4249"/>
    <w:rsid w:val="00112854"/>
    <w:rsid w:val="001265A2"/>
    <w:rsid w:val="00141A33"/>
    <w:rsid w:val="00143052"/>
    <w:rsid w:val="00167ECB"/>
    <w:rsid w:val="00193145"/>
    <w:rsid w:val="00196236"/>
    <w:rsid w:val="001977B5"/>
    <w:rsid w:val="001D2ADD"/>
    <w:rsid w:val="001F5CB6"/>
    <w:rsid w:val="001F618B"/>
    <w:rsid w:val="0025117B"/>
    <w:rsid w:val="00252E8A"/>
    <w:rsid w:val="00264573"/>
    <w:rsid w:val="00267C23"/>
    <w:rsid w:val="00270D40"/>
    <w:rsid w:val="002771BD"/>
    <w:rsid w:val="0029339A"/>
    <w:rsid w:val="0029470A"/>
    <w:rsid w:val="002A5D79"/>
    <w:rsid w:val="002D0344"/>
    <w:rsid w:val="002D11DA"/>
    <w:rsid w:val="002D160D"/>
    <w:rsid w:val="00311A8A"/>
    <w:rsid w:val="00337020"/>
    <w:rsid w:val="0034717C"/>
    <w:rsid w:val="00365315"/>
    <w:rsid w:val="003A1989"/>
    <w:rsid w:val="003D15CE"/>
    <w:rsid w:val="003D7666"/>
    <w:rsid w:val="00414B1A"/>
    <w:rsid w:val="00435546"/>
    <w:rsid w:val="00453532"/>
    <w:rsid w:val="004566D5"/>
    <w:rsid w:val="004858BD"/>
    <w:rsid w:val="004C02B8"/>
    <w:rsid w:val="004E25FF"/>
    <w:rsid w:val="004E6D1E"/>
    <w:rsid w:val="00502B6B"/>
    <w:rsid w:val="00513245"/>
    <w:rsid w:val="00523083"/>
    <w:rsid w:val="00541B80"/>
    <w:rsid w:val="005A66D2"/>
    <w:rsid w:val="005D7C74"/>
    <w:rsid w:val="005D7D23"/>
    <w:rsid w:val="005E2FC8"/>
    <w:rsid w:val="005F4C29"/>
    <w:rsid w:val="005F5384"/>
    <w:rsid w:val="00622F2D"/>
    <w:rsid w:val="00647ACE"/>
    <w:rsid w:val="006661B8"/>
    <w:rsid w:val="00675BED"/>
    <w:rsid w:val="00681379"/>
    <w:rsid w:val="00683758"/>
    <w:rsid w:val="006C6307"/>
    <w:rsid w:val="006C77C0"/>
    <w:rsid w:val="007073B1"/>
    <w:rsid w:val="0071180D"/>
    <w:rsid w:val="00722DA5"/>
    <w:rsid w:val="00733E2D"/>
    <w:rsid w:val="00757A1E"/>
    <w:rsid w:val="00760086"/>
    <w:rsid w:val="007727BD"/>
    <w:rsid w:val="007A7655"/>
    <w:rsid w:val="008329AA"/>
    <w:rsid w:val="00857EAA"/>
    <w:rsid w:val="0088492A"/>
    <w:rsid w:val="00895BF5"/>
    <w:rsid w:val="008976C8"/>
    <w:rsid w:val="008A490A"/>
    <w:rsid w:val="008F6C0D"/>
    <w:rsid w:val="009112BA"/>
    <w:rsid w:val="0094414B"/>
    <w:rsid w:val="00944198"/>
    <w:rsid w:val="009542C7"/>
    <w:rsid w:val="00997A4B"/>
    <w:rsid w:val="009B47B3"/>
    <w:rsid w:val="00A119E5"/>
    <w:rsid w:val="00A333FB"/>
    <w:rsid w:val="00A664D8"/>
    <w:rsid w:val="00A73A04"/>
    <w:rsid w:val="00AC0D95"/>
    <w:rsid w:val="00AC5E79"/>
    <w:rsid w:val="00AF0205"/>
    <w:rsid w:val="00B01716"/>
    <w:rsid w:val="00B061A7"/>
    <w:rsid w:val="00B21306"/>
    <w:rsid w:val="00B22D52"/>
    <w:rsid w:val="00B440D2"/>
    <w:rsid w:val="00B661A9"/>
    <w:rsid w:val="00BA5981"/>
    <w:rsid w:val="00BE22C9"/>
    <w:rsid w:val="00BF6120"/>
    <w:rsid w:val="00C479FB"/>
    <w:rsid w:val="00C71911"/>
    <w:rsid w:val="00C75373"/>
    <w:rsid w:val="00C777B0"/>
    <w:rsid w:val="00C93DF1"/>
    <w:rsid w:val="00CB0405"/>
    <w:rsid w:val="00CC1B9A"/>
    <w:rsid w:val="00CE54B7"/>
    <w:rsid w:val="00D06B14"/>
    <w:rsid w:val="00D54AE4"/>
    <w:rsid w:val="00D67E30"/>
    <w:rsid w:val="00D8652A"/>
    <w:rsid w:val="00D942E0"/>
    <w:rsid w:val="00DB78A9"/>
    <w:rsid w:val="00DC4EA9"/>
    <w:rsid w:val="00E12B14"/>
    <w:rsid w:val="00E445A9"/>
    <w:rsid w:val="00E70519"/>
    <w:rsid w:val="00E70580"/>
    <w:rsid w:val="00E71D5E"/>
    <w:rsid w:val="00E86FF4"/>
    <w:rsid w:val="00E94FE0"/>
    <w:rsid w:val="00EB2727"/>
    <w:rsid w:val="00EB76AC"/>
    <w:rsid w:val="00EE7E7A"/>
    <w:rsid w:val="00F003BF"/>
    <w:rsid w:val="00F30D3D"/>
    <w:rsid w:val="00FB480F"/>
    <w:rsid w:val="00FC1427"/>
    <w:rsid w:val="00FF1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5C"/>
  </w:style>
  <w:style w:type="paragraph" w:styleId="3">
    <w:name w:val="heading 3"/>
    <w:basedOn w:val="a"/>
    <w:link w:val="30"/>
    <w:uiPriority w:val="9"/>
    <w:qFormat/>
    <w:rsid w:val="002947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47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9470A"/>
    <w:rPr>
      <w:b/>
      <w:bCs/>
    </w:rPr>
  </w:style>
  <w:style w:type="paragraph" w:styleId="a4">
    <w:name w:val="Normal (Web)"/>
    <w:basedOn w:val="a"/>
    <w:uiPriority w:val="99"/>
    <w:semiHidden/>
    <w:unhideWhenUsed/>
    <w:rsid w:val="0029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9470A"/>
    <w:rPr>
      <w:i/>
      <w:iCs/>
    </w:rPr>
  </w:style>
  <w:style w:type="character" w:styleId="a6">
    <w:name w:val="Hyperlink"/>
    <w:basedOn w:val="a0"/>
    <w:uiPriority w:val="99"/>
    <w:unhideWhenUsed/>
    <w:rsid w:val="00294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5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91;&#1074;&#1086;&#1088;&#1086;&#1074;-&#1087;&#1086;&#1073;&#1077;&#1076;&#1072;.&#1088;&#1092;/2023/06/03/rezoljucija-uchastnikov-tretej-vserossijskoj-konferencii-voennyj-opyt-i-missionerskaja-dejatelnost-a-v-suvoro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1158</Words>
  <Characters>6601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2023-07-27T07:36:00Z</dcterms:created>
  <dcterms:modified xsi:type="dcterms:W3CDTF">2023-07-27T07:39:00Z</dcterms:modified>
</cp:coreProperties>
</file>