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9B681B" w:rsidRDefault="001A4ADA" w:rsidP="00750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C611A6" w:rsidRPr="009B681B" w:rsidRDefault="001A4ADA" w:rsidP="000860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</w:p>
    <w:p w:rsidR="00C611A6" w:rsidRPr="009B681B" w:rsidRDefault="00086063" w:rsidP="00C611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</w:p>
    <w:p w:rsidR="00EB21F8" w:rsidRPr="009B681B" w:rsidRDefault="00086063" w:rsidP="00C611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>«</w:t>
      </w:r>
      <w:r w:rsidR="00EB21F8" w:rsidRPr="009B681B">
        <w:rPr>
          <w:rFonts w:ascii="Times New Roman" w:hAnsi="Times New Roman" w:cs="Times New Roman"/>
          <w:b/>
          <w:sz w:val="28"/>
          <w:szCs w:val="28"/>
        </w:rPr>
        <w:t xml:space="preserve">О применении на территории Ленинградской области </w:t>
      </w:r>
    </w:p>
    <w:p w:rsidR="00EB21F8" w:rsidRPr="009B681B" w:rsidRDefault="00EB21F8" w:rsidP="00EB21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>инвестиционного налогового вычета по налогу на прибыль организаций»</w:t>
      </w:r>
    </w:p>
    <w:p w:rsidR="00EB21F8" w:rsidRPr="009B681B" w:rsidRDefault="00EB21F8" w:rsidP="0075008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4ADA" w:rsidRPr="00F90974" w:rsidRDefault="001A4ADA" w:rsidP="00EB2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81B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изменений </w:t>
      </w:r>
      <w:r w:rsidR="00086063" w:rsidRPr="009B681B">
        <w:rPr>
          <w:rFonts w:ascii="Times New Roman" w:hAnsi="Times New Roman" w:cs="Times New Roman"/>
          <w:sz w:val="28"/>
          <w:szCs w:val="28"/>
        </w:rPr>
        <w:t>в областной закон</w:t>
      </w:r>
      <w:r w:rsidR="00EB21F8" w:rsidRPr="009B681B">
        <w:rPr>
          <w:rFonts w:ascii="Times New Roman" w:hAnsi="Times New Roman" w:cs="Times New Roman"/>
          <w:sz w:val="28"/>
          <w:szCs w:val="28"/>
        </w:rPr>
        <w:t xml:space="preserve"> «О применении на территории Ленинградской области инвестиционного налогового вычета по налогу на прибыль организаций»</w:t>
      </w:r>
      <w:r w:rsidR="00086063" w:rsidRPr="009B681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9B681B">
        <w:rPr>
          <w:rFonts w:ascii="Times New Roman" w:hAnsi="Times New Roman" w:cs="Times New Roman"/>
          <w:sz w:val="28"/>
          <w:szCs w:val="28"/>
        </w:rPr>
        <w:t>проект</w:t>
      </w:r>
      <w:r w:rsidR="00EB4EA0" w:rsidRPr="009B681B">
        <w:rPr>
          <w:rFonts w:ascii="Times New Roman" w:hAnsi="Times New Roman" w:cs="Times New Roman"/>
          <w:sz w:val="28"/>
          <w:szCs w:val="28"/>
        </w:rPr>
        <w:t xml:space="preserve"> областного з</w:t>
      </w:r>
      <w:r w:rsidR="00086063" w:rsidRPr="009B681B">
        <w:rPr>
          <w:rFonts w:ascii="Times New Roman" w:hAnsi="Times New Roman" w:cs="Times New Roman"/>
          <w:sz w:val="28"/>
          <w:szCs w:val="28"/>
        </w:rPr>
        <w:t>акона</w:t>
      </w:r>
      <w:r w:rsidR="00EB4EA0" w:rsidRPr="009B681B">
        <w:rPr>
          <w:rFonts w:ascii="Times New Roman" w:hAnsi="Times New Roman" w:cs="Times New Roman"/>
          <w:sz w:val="28"/>
          <w:szCs w:val="28"/>
        </w:rPr>
        <w:t xml:space="preserve"> 36-оз, областной закон 36-оз</w:t>
      </w:r>
      <w:r w:rsidR="001A6218">
        <w:rPr>
          <w:rFonts w:ascii="Times New Roman" w:hAnsi="Times New Roman" w:cs="Times New Roman"/>
          <w:sz w:val="28"/>
          <w:szCs w:val="28"/>
        </w:rPr>
        <w:t>) разработан в целя</w:t>
      </w:r>
      <w:r w:rsidR="00701BD7">
        <w:rPr>
          <w:rFonts w:ascii="Times New Roman" w:hAnsi="Times New Roman" w:cs="Times New Roman"/>
          <w:sz w:val="28"/>
          <w:szCs w:val="28"/>
        </w:rPr>
        <w:t>х реализации</w:t>
      </w:r>
      <w:r w:rsidR="006623BA">
        <w:rPr>
          <w:rFonts w:ascii="Times New Roman" w:hAnsi="Times New Roman" w:cs="Times New Roman"/>
          <w:sz w:val="28"/>
          <w:szCs w:val="28"/>
        </w:rPr>
        <w:t xml:space="preserve"> Налогового</w:t>
      </w:r>
      <w:r w:rsidR="006623BA" w:rsidRPr="006623B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6623BA">
        <w:rPr>
          <w:rFonts w:ascii="Times New Roman" w:hAnsi="Times New Roman" w:cs="Times New Roman"/>
          <w:sz w:val="28"/>
          <w:szCs w:val="28"/>
        </w:rPr>
        <w:t>а</w:t>
      </w:r>
      <w:r w:rsidR="006623BA" w:rsidRPr="006623BA">
        <w:rPr>
          <w:rFonts w:ascii="Times New Roman" w:hAnsi="Times New Roman" w:cs="Times New Roman"/>
          <w:sz w:val="28"/>
          <w:szCs w:val="28"/>
        </w:rPr>
        <w:t xml:space="preserve"> Росс</w:t>
      </w:r>
      <w:r w:rsidR="00927450">
        <w:rPr>
          <w:rFonts w:ascii="Times New Roman" w:hAnsi="Times New Roman" w:cs="Times New Roman"/>
          <w:sz w:val="28"/>
          <w:szCs w:val="28"/>
        </w:rPr>
        <w:t>ийской Федерации</w:t>
      </w:r>
      <w:r w:rsidR="006623BA">
        <w:rPr>
          <w:rFonts w:ascii="Times New Roman" w:hAnsi="Times New Roman" w:cs="Times New Roman"/>
          <w:sz w:val="28"/>
          <w:szCs w:val="28"/>
        </w:rPr>
        <w:t xml:space="preserve"> в редакции</w:t>
      </w:r>
      <w:r w:rsidR="00701BD7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701BD7" w:rsidRPr="00701BD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01BD7">
        <w:rPr>
          <w:rFonts w:ascii="Times New Roman" w:hAnsi="Times New Roman" w:cs="Times New Roman"/>
          <w:sz w:val="28"/>
          <w:szCs w:val="28"/>
        </w:rPr>
        <w:t>а от 04.11.2022 № 430-ФЗ «</w:t>
      </w:r>
      <w:r w:rsidR="00701BD7" w:rsidRPr="00701BD7">
        <w:rPr>
          <w:rFonts w:ascii="Times New Roman" w:hAnsi="Times New Roman" w:cs="Times New Roman"/>
          <w:sz w:val="28"/>
          <w:szCs w:val="28"/>
        </w:rPr>
        <w:t>О внесении изменений в статью 286.1 части второй Налогово</w:t>
      </w:r>
      <w:r w:rsidR="00701BD7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="00F90974">
        <w:rPr>
          <w:rFonts w:ascii="Times New Roman" w:hAnsi="Times New Roman" w:cs="Times New Roman"/>
          <w:sz w:val="28"/>
          <w:szCs w:val="28"/>
        </w:rPr>
        <w:t xml:space="preserve"> и</w:t>
      </w:r>
      <w:r w:rsidR="00F90974" w:rsidRPr="00F90974">
        <w:t xml:space="preserve"> </w:t>
      </w:r>
      <w:r w:rsidR="00F90974" w:rsidRPr="00F90974">
        <w:rPr>
          <w:rFonts w:ascii="Times New Roman" w:hAnsi="Times New Roman" w:cs="Times New Roman"/>
          <w:sz w:val="28"/>
          <w:szCs w:val="28"/>
        </w:rPr>
        <w:t>предусматривает</w:t>
      </w:r>
      <w:proofErr w:type="gramEnd"/>
      <w:r w:rsidR="00F90974" w:rsidRPr="00F90974">
        <w:rPr>
          <w:rFonts w:ascii="Times New Roman" w:hAnsi="Times New Roman" w:cs="Times New Roman"/>
          <w:sz w:val="28"/>
          <w:szCs w:val="28"/>
        </w:rPr>
        <w:t xml:space="preserve"> дополнительные меры налогового стимулирования организаций, осуществляющих поддержку образовательных организаций, реализующих основные образовательные программы профессионального образования</w:t>
      </w:r>
      <w:r w:rsidR="00701BD7" w:rsidRPr="00F90974">
        <w:rPr>
          <w:rFonts w:ascii="Times New Roman" w:hAnsi="Times New Roman" w:cs="Times New Roman"/>
          <w:sz w:val="28"/>
          <w:szCs w:val="28"/>
        </w:rPr>
        <w:t>.</w:t>
      </w:r>
    </w:p>
    <w:p w:rsidR="001905B0" w:rsidRDefault="00AD091B" w:rsidP="0025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>И</w:t>
      </w:r>
      <w:r w:rsidR="00BB0D0B">
        <w:rPr>
          <w:rFonts w:ascii="Times New Roman" w:hAnsi="Times New Roman" w:cs="Times New Roman"/>
          <w:sz w:val="28"/>
          <w:szCs w:val="28"/>
        </w:rPr>
        <w:t>нвестиционный налоговый вычет (</w:t>
      </w:r>
      <w:r w:rsidRPr="009B681B">
        <w:rPr>
          <w:rFonts w:ascii="Times New Roman" w:hAnsi="Times New Roman" w:cs="Times New Roman"/>
          <w:sz w:val="28"/>
          <w:szCs w:val="28"/>
        </w:rPr>
        <w:t xml:space="preserve">далее – </w:t>
      </w:r>
      <w:proofErr w:type="gramStart"/>
      <w:r w:rsidRPr="009B681B">
        <w:rPr>
          <w:rFonts w:ascii="Times New Roman" w:hAnsi="Times New Roman" w:cs="Times New Roman"/>
          <w:sz w:val="28"/>
          <w:szCs w:val="28"/>
        </w:rPr>
        <w:t>ИНВ</w:t>
      </w:r>
      <w:proofErr w:type="gramEnd"/>
      <w:r w:rsidRPr="009B681B">
        <w:rPr>
          <w:rFonts w:ascii="Times New Roman" w:hAnsi="Times New Roman" w:cs="Times New Roman"/>
          <w:sz w:val="28"/>
          <w:szCs w:val="28"/>
        </w:rPr>
        <w:t>) – это установленная законом субъекта Российской Федерации возможность уменьшения</w:t>
      </w:r>
      <w:r w:rsidR="002569CC">
        <w:rPr>
          <w:rFonts w:ascii="Times New Roman" w:hAnsi="Times New Roman" w:cs="Times New Roman"/>
          <w:sz w:val="28"/>
          <w:szCs w:val="28"/>
        </w:rPr>
        <w:t xml:space="preserve"> </w:t>
      </w:r>
      <w:r w:rsidRPr="009B681B">
        <w:rPr>
          <w:rFonts w:ascii="Times New Roman" w:hAnsi="Times New Roman" w:cs="Times New Roman"/>
          <w:sz w:val="28"/>
          <w:szCs w:val="28"/>
        </w:rPr>
        <w:t>исчисленного к уплате по итогам отчетного (налогового) периода регионального налога на прибыль (исчисляемого по ставке 17% в 2017–2024 годах) на стоимость приобретенных основных средств, затраты на их модернизацию и некоторые другие расходы.</w:t>
      </w:r>
      <w:r w:rsidR="00E11BFA">
        <w:rPr>
          <w:rFonts w:ascii="Times New Roman" w:hAnsi="Times New Roman" w:cs="Times New Roman"/>
          <w:sz w:val="28"/>
          <w:szCs w:val="28"/>
        </w:rPr>
        <w:t xml:space="preserve"> В соответствии с частью 2 пункта 5 областного закона 36-оз </w:t>
      </w:r>
      <w:r w:rsidR="00437E77">
        <w:rPr>
          <w:rFonts w:ascii="Times New Roman" w:hAnsi="Times New Roman" w:cs="Times New Roman"/>
          <w:sz w:val="28"/>
          <w:szCs w:val="28"/>
        </w:rPr>
        <w:t>налоговая ставка</w:t>
      </w:r>
      <w:r w:rsidR="00E11BFA">
        <w:rPr>
          <w:rFonts w:ascii="Times New Roman" w:hAnsi="Times New Roman" w:cs="Times New Roman"/>
          <w:sz w:val="28"/>
          <w:szCs w:val="28"/>
        </w:rPr>
        <w:t xml:space="preserve"> по налогу на прибыль организаций, подлежащему зачислению в областной бюджет Ленинградской области, для определения предельной величины </w:t>
      </w:r>
      <w:proofErr w:type="gramStart"/>
      <w:r w:rsidR="00E11BFA">
        <w:rPr>
          <w:rFonts w:ascii="Times New Roman" w:hAnsi="Times New Roman" w:cs="Times New Roman"/>
          <w:sz w:val="28"/>
          <w:szCs w:val="28"/>
        </w:rPr>
        <w:t>ИНВ</w:t>
      </w:r>
      <w:proofErr w:type="gramEnd"/>
      <w:r w:rsidR="001905B0">
        <w:rPr>
          <w:rFonts w:ascii="Times New Roman" w:hAnsi="Times New Roman" w:cs="Times New Roman"/>
          <w:sz w:val="28"/>
          <w:szCs w:val="28"/>
        </w:rPr>
        <w:t xml:space="preserve"> установлен</w:t>
      </w:r>
      <w:r w:rsidR="00437E77">
        <w:rPr>
          <w:rFonts w:ascii="Times New Roman" w:hAnsi="Times New Roman" w:cs="Times New Roman"/>
          <w:sz w:val="28"/>
          <w:szCs w:val="28"/>
        </w:rPr>
        <w:t>а в</w:t>
      </w:r>
      <w:r w:rsidR="001905B0">
        <w:rPr>
          <w:rFonts w:ascii="Times New Roman" w:hAnsi="Times New Roman" w:cs="Times New Roman"/>
          <w:sz w:val="28"/>
          <w:szCs w:val="28"/>
        </w:rPr>
        <w:t xml:space="preserve"> </w:t>
      </w:r>
      <w:r w:rsidR="00437E77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1905B0">
        <w:rPr>
          <w:rFonts w:ascii="Times New Roman" w:hAnsi="Times New Roman" w:cs="Times New Roman"/>
          <w:sz w:val="28"/>
          <w:szCs w:val="28"/>
        </w:rPr>
        <w:t>10%</w:t>
      </w:r>
      <w:r w:rsidR="00E11BFA">
        <w:rPr>
          <w:rFonts w:ascii="Times New Roman" w:hAnsi="Times New Roman" w:cs="Times New Roman"/>
          <w:sz w:val="28"/>
          <w:szCs w:val="28"/>
        </w:rPr>
        <w:t>.</w:t>
      </w:r>
      <w:r w:rsidR="00E11BFA" w:rsidRPr="009B68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91B" w:rsidRPr="009B681B" w:rsidRDefault="00AD091B" w:rsidP="0025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>Основные средства, по которым применили данный вычет, нельзя амортизировать, а при выбытии объекта до истечения срока полезного использования придется вернуть налог, не уплаченный за счет вычета, и заплатить пени. Порядок применения инвестиционного вычета предусмотрен положениями статьи 286.1 Налогового кодекса Российской Федерации (далее – НК РФ).</w:t>
      </w:r>
    </w:p>
    <w:p w:rsidR="00E22830" w:rsidRPr="009B681B" w:rsidRDefault="00E22830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С 2023 года в пункт 2 статьи 286.1 </w:t>
      </w:r>
      <w:r w:rsidR="00AD091B" w:rsidRPr="009B681B">
        <w:rPr>
          <w:rFonts w:ascii="Times New Roman" w:hAnsi="Times New Roman" w:cs="Times New Roman"/>
          <w:sz w:val="28"/>
          <w:szCs w:val="28"/>
        </w:rPr>
        <w:t xml:space="preserve">НК РФ </w:t>
      </w:r>
      <w:r w:rsidRPr="009B681B">
        <w:rPr>
          <w:rFonts w:ascii="Times New Roman" w:hAnsi="Times New Roman" w:cs="Times New Roman"/>
          <w:sz w:val="28"/>
          <w:szCs w:val="28"/>
        </w:rPr>
        <w:t xml:space="preserve">включен подпункт 9, согласно которому в </w:t>
      </w:r>
      <w:proofErr w:type="gramStart"/>
      <w:r w:rsidRPr="009B681B">
        <w:rPr>
          <w:rFonts w:ascii="Times New Roman" w:hAnsi="Times New Roman" w:cs="Times New Roman"/>
          <w:sz w:val="28"/>
          <w:szCs w:val="28"/>
        </w:rPr>
        <w:t>ИНВ</w:t>
      </w:r>
      <w:proofErr w:type="gramEnd"/>
      <w:r w:rsidRPr="009B681B">
        <w:rPr>
          <w:rFonts w:ascii="Times New Roman" w:hAnsi="Times New Roman" w:cs="Times New Roman"/>
          <w:sz w:val="28"/>
          <w:szCs w:val="28"/>
        </w:rPr>
        <w:t xml:space="preserve">  входит не более 100% суммы расходов в виде стоимости имущества (включая денежные средства), безвозмездно переданного образовательным организациям, реализующим основные образовательные программы, имеющие государственную аккредитацию.</w:t>
      </w:r>
    </w:p>
    <w:p w:rsidR="00E22830" w:rsidRPr="009B681B" w:rsidRDefault="00E22830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81B">
        <w:rPr>
          <w:rFonts w:ascii="Times New Roman" w:hAnsi="Times New Roman" w:cs="Times New Roman"/>
          <w:sz w:val="28"/>
          <w:szCs w:val="28"/>
        </w:rPr>
        <w:t>Применить вычет в виде расходов, указанных в подпункте  9 пункта 2 статьи 286.1</w:t>
      </w:r>
      <w:r w:rsidR="001905B0">
        <w:rPr>
          <w:rFonts w:ascii="Times New Roman" w:hAnsi="Times New Roman" w:cs="Times New Roman"/>
          <w:sz w:val="28"/>
          <w:szCs w:val="28"/>
        </w:rPr>
        <w:t xml:space="preserve"> НК РФ, можно</w:t>
      </w:r>
      <w:r w:rsidRPr="009B681B">
        <w:rPr>
          <w:rFonts w:ascii="Times New Roman" w:hAnsi="Times New Roman" w:cs="Times New Roman"/>
          <w:sz w:val="28"/>
          <w:szCs w:val="28"/>
        </w:rPr>
        <w:t xml:space="preserve"> по месту нахождения организации и (или) по месту нахождения ее обособленных подразделений при условии, что организация (ее обособленные подразделения) и образовательная организация, которой безвозмездно передано имущество, находятся на территории того субъекта </w:t>
      </w:r>
      <w:r w:rsidRPr="009B681B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8A3A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B681B">
        <w:rPr>
          <w:rFonts w:ascii="Times New Roman" w:hAnsi="Times New Roman" w:cs="Times New Roman"/>
          <w:sz w:val="28"/>
          <w:szCs w:val="28"/>
        </w:rPr>
        <w:t>Ф</w:t>
      </w:r>
      <w:r w:rsidR="008A3AA8">
        <w:rPr>
          <w:rFonts w:ascii="Times New Roman" w:hAnsi="Times New Roman" w:cs="Times New Roman"/>
          <w:sz w:val="28"/>
          <w:szCs w:val="28"/>
        </w:rPr>
        <w:t>едерации</w:t>
      </w:r>
      <w:r w:rsidRPr="009B681B">
        <w:rPr>
          <w:rFonts w:ascii="Times New Roman" w:hAnsi="Times New Roman" w:cs="Times New Roman"/>
          <w:sz w:val="28"/>
          <w:szCs w:val="28"/>
        </w:rPr>
        <w:t>, который предоставил право на применение указанного вычета.</w:t>
      </w:r>
      <w:proofErr w:type="gramEnd"/>
    </w:p>
    <w:p w:rsidR="00E22830" w:rsidRPr="009B681B" w:rsidRDefault="00E22830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>Вычет в виде расходов, указанных в подпункте 9 пункта 2 статьи 286.1 НК РФ, применяется к налогу (авансовому платежу), исчисленному за налоговый (отчетный) период, в котором безвозмездно передано имущество, а также за последующие налоговые (отчетные) периоды.</w:t>
      </w:r>
    </w:p>
    <w:p w:rsidR="00E22830" w:rsidRPr="009B681B" w:rsidRDefault="00E22830" w:rsidP="00E228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B">
        <w:rPr>
          <w:rFonts w:ascii="Times New Roman" w:hAnsi="Times New Roman" w:cs="Times New Roman"/>
          <w:b/>
          <w:sz w:val="28"/>
          <w:szCs w:val="28"/>
        </w:rPr>
        <w:t xml:space="preserve">Полномочия субъектов РФ в части </w:t>
      </w:r>
      <w:proofErr w:type="gramStart"/>
      <w:r w:rsidRPr="009B681B">
        <w:rPr>
          <w:rFonts w:ascii="Times New Roman" w:hAnsi="Times New Roman" w:cs="Times New Roman"/>
          <w:b/>
          <w:sz w:val="28"/>
          <w:szCs w:val="28"/>
        </w:rPr>
        <w:t>ИНВ</w:t>
      </w:r>
      <w:proofErr w:type="gramEnd"/>
      <w:r w:rsidR="0075008E" w:rsidRPr="009B681B">
        <w:rPr>
          <w:rFonts w:ascii="Times New Roman" w:hAnsi="Times New Roman" w:cs="Times New Roman"/>
          <w:b/>
          <w:sz w:val="28"/>
          <w:szCs w:val="28"/>
        </w:rPr>
        <w:t>:</w:t>
      </w:r>
    </w:p>
    <w:p w:rsidR="00E22830" w:rsidRPr="009B681B" w:rsidRDefault="00E22830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>Субъекты Р</w:t>
      </w:r>
      <w:r w:rsidR="008A3A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B681B">
        <w:rPr>
          <w:rFonts w:ascii="Times New Roman" w:hAnsi="Times New Roman" w:cs="Times New Roman"/>
          <w:sz w:val="28"/>
          <w:szCs w:val="28"/>
        </w:rPr>
        <w:t>Ф</w:t>
      </w:r>
      <w:r w:rsidR="008A3AA8">
        <w:rPr>
          <w:rFonts w:ascii="Times New Roman" w:hAnsi="Times New Roman" w:cs="Times New Roman"/>
          <w:sz w:val="28"/>
          <w:szCs w:val="28"/>
        </w:rPr>
        <w:t>едерации</w:t>
      </w:r>
      <w:r w:rsidRPr="009B681B">
        <w:rPr>
          <w:rFonts w:ascii="Times New Roman" w:hAnsi="Times New Roman" w:cs="Times New Roman"/>
          <w:sz w:val="28"/>
          <w:szCs w:val="28"/>
        </w:rPr>
        <w:t xml:space="preserve"> на основании своих нормативных актов с 2</w:t>
      </w:r>
      <w:r w:rsidR="0075008E" w:rsidRPr="009B681B">
        <w:rPr>
          <w:rFonts w:ascii="Times New Roman" w:hAnsi="Times New Roman" w:cs="Times New Roman"/>
          <w:sz w:val="28"/>
          <w:szCs w:val="28"/>
        </w:rPr>
        <w:t>023 года могут устанавливать (пункт 6 статьи</w:t>
      </w:r>
      <w:r w:rsidRPr="009B681B">
        <w:rPr>
          <w:rFonts w:ascii="Times New Roman" w:hAnsi="Times New Roman" w:cs="Times New Roman"/>
          <w:sz w:val="28"/>
          <w:szCs w:val="28"/>
        </w:rPr>
        <w:t xml:space="preserve"> 286.1 НК РФ):</w:t>
      </w:r>
    </w:p>
    <w:p w:rsidR="001805B4" w:rsidRPr="008F4D90" w:rsidRDefault="00E22830" w:rsidP="00180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1. </w:t>
      </w:r>
      <w:r w:rsidRPr="009B681B">
        <w:rPr>
          <w:rFonts w:ascii="Times New Roman" w:hAnsi="Times New Roman" w:cs="Times New Roman"/>
          <w:b/>
          <w:sz w:val="28"/>
          <w:szCs w:val="28"/>
        </w:rPr>
        <w:t>право</w:t>
      </w:r>
      <w:r w:rsidRPr="009B681B">
        <w:rPr>
          <w:rFonts w:ascii="Times New Roman" w:hAnsi="Times New Roman" w:cs="Times New Roman"/>
          <w:sz w:val="28"/>
          <w:szCs w:val="28"/>
        </w:rPr>
        <w:t xml:space="preserve"> на применени</w:t>
      </w:r>
      <w:r w:rsidR="00304CC7">
        <w:rPr>
          <w:rFonts w:ascii="Times New Roman" w:hAnsi="Times New Roman" w:cs="Times New Roman"/>
          <w:sz w:val="28"/>
          <w:szCs w:val="28"/>
        </w:rPr>
        <w:t xml:space="preserve">е вычета и </w:t>
      </w:r>
      <w:r w:rsidR="00304CC7" w:rsidRPr="009B681B">
        <w:rPr>
          <w:rFonts w:ascii="Times New Roman" w:hAnsi="Times New Roman" w:cs="Times New Roman"/>
          <w:b/>
          <w:sz w:val="28"/>
          <w:szCs w:val="28"/>
        </w:rPr>
        <w:t>перечень основных образовательных программ</w:t>
      </w:r>
      <w:r w:rsidR="00304CC7" w:rsidRPr="009B681B">
        <w:rPr>
          <w:rFonts w:ascii="Times New Roman" w:hAnsi="Times New Roman" w:cs="Times New Roman"/>
          <w:sz w:val="28"/>
          <w:szCs w:val="28"/>
        </w:rPr>
        <w:t>, реализуемых образовательными организациями</w:t>
      </w:r>
      <w:r w:rsidR="00304CC7">
        <w:rPr>
          <w:rFonts w:ascii="Times New Roman" w:hAnsi="Times New Roman" w:cs="Times New Roman"/>
          <w:sz w:val="28"/>
          <w:szCs w:val="28"/>
        </w:rPr>
        <w:t xml:space="preserve">. </w:t>
      </w:r>
      <w:r w:rsidR="001805B4">
        <w:rPr>
          <w:rFonts w:ascii="Times New Roman" w:hAnsi="Times New Roman" w:cs="Times New Roman"/>
          <w:sz w:val="28"/>
          <w:szCs w:val="28"/>
        </w:rPr>
        <w:t>Для этого с</w:t>
      </w:r>
      <w:r w:rsidR="00EB4EA0" w:rsidRPr="009B681B">
        <w:rPr>
          <w:rFonts w:ascii="Times New Roman" w:hAnsi="Times New Roman" w:cs="Times New Roman"/>
          <w:sz w:val="28"/>
          <w:szCs w:val="28"/>
        </w:rPr>
        <w:t>татья 2 областного закона 36-оз дополняется частью 1-1</w:t>
      </w:r>
      <w:r w:rsidR="00304CC7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  <w:proofErr w:type="gramStart"/>
      <w:r w:rsidR="00304CC7">
        <w:rPr>
          <w:rFonts w:ascii="Times New Roman" w:hAnsi="Times New Roman" w:cs="Times New Roman"/>
          <w:sz w:val="28"/>
          <w:szCs w:val="28"/>
        </w:rPr>
        <w:t>«</w:t>
      </w:r>
      <w:r w:rsidR="001805B4" w:rsidRPr="008F4D90">
        <w:rPr>
          <w:rFonts w:ascii="Times New Roman" w:hAnsi="Times New Roman" w:cs="Times New Roman"/>
          <w:sz w:val="28"/>
          <w:szCs w:val="28"/>
        </w:rPr>
        <w:t xml:space="preserve">Право на применение инвестиционного налогового вычета в отношении расходов налогоплательщика, указанных в подпункте </w:t>
      </w:r>
      <w:hyperlink r:id="rId8">
        <w:r w:rsidR="001805B4" w:rsidRPr="008F4D9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1805B4" w:rsidRPr="008F4D90">
        <w:rPr>
          <w:rFonts w:ascii="Times New Roman" w:hAnsi="Times New Roman" w:cs="Times New Roman"/>
          <w:sz w:val="28"/>
          <w:szCs w:val="28"/>
        </w:rPr>
        <w:t xml:space="preserve"> пункта 2 статьи 286.1 Налогового кодекса Российской Федерации, применительно к расходам в виде стоимости имущества (за исключением денежных средств), безвозмездно переданного 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разрабатываемым образовательным программам в соответствии с федеральными государственными образовательными стандартами и</w:t>
      </w:r>
      <w:proofErr w:type="gramEnd"/>
      <w:r w:rsidR="001805B4" w:rsidRPr="008F4D90">
        <w:rPr>
          <w:rFonts w:ascii="Times New Roman" w:hAnsi="Times New Roman" w:cs="Times New Roman"/>
          <w:sz w:val="28"/>
          <w:szCs w:val="28"/>
        </w:rPr>
        <w:t xml:space="preserve"> с учетом соответствующих примерных образовательных программ среднего профессионального образования предоставляется налогоплательщикам, категории которых установлены </w:t>
      </w:r>
      <w:hyperlink w:anchor="P31">
        <w:r w:rsidR="001805B4" w:rsidRPr="008F4D90">
          <w:rPr>
            <w:rFonts w:ascii="Times New Roman" w:hAnsi="Times New Roman" w:cs="Times New Roman"/>
            <w:sz w:val="28"/>
            <w:szCs w:val="28"/>
          </w:rPr>
          <w:t>статьей 3</w:t>
        </w:r>
      </w:hyperlink>
      <w:r w:rsidR="001805B4" w:rsidRPr="008F4D9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</w:p>
    <w:p w:rsidR="00516531" w:rsidRDefault="001805B4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D90">
        <w:rPr>
          <w:rFonts w:ascii="Times New Roman" w:hAnsi="Times New Roman" w:cs="Times New Roman"/>
          <w:sz w:val="28"/>
          <w:szCs w:val="28"/>
        </w:rPr>
        <w:t>Право на применение инвестиционного налогового вычета предоставляется при условии, что образовательная организация, которой безвозмездно передано движимое имущество, реализует одну основную образовательную программу или более из числа укрупненных групп профессий и специальностей среднего профессионального образования (08.00.00-29.00.00, 31.00.00, 32.00.00, 34.00.00, 35.00.00, 36.00.00, 43.00.00) согласно перечням профессий и специальностей среднего профессионального образования, утвержденным приказом Министерства образования и науки Российской Федерации от 29</w:t>
      </w:r>
      <w:proofErr w:type="gramEnd"/>
      <w:r w:rsidRPr="008F4D90">
        <w:rPr>
          <w:rFonts w:ascii="Times New Roman" w:hAnsi="Times New Roman" w:cs="Times New Roman"/>
          <w:sz w:val="28"/>
          <w:szCs w:val="28"/>
        </w:rPr>
        <w:t xml:space="preserve"> октября 2013 года № 1199 "Об утверждении перечней профессий и специальностей среднего профессионального образования"</w:t>
      </w:r>
      <w:proofErr w:type="gramStart"/>
      <w:r w:rsidRPr="008F4D90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516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В данный перечень вошли программы из числа укрупненных групп профессий и специальностей среднего профессионального образования: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техника и технологии строительства,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информатика и вычислительная техника,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электроника, радиотехника и системы связи,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4AAD">
        <w:rPr>
          <w:rFonts w:ascii="Times New Roman" w:hAnsi="Times New Roman" w:cs="Times New Roman"/>
          <w:sz w:val="28"/>
          <w:szCs w:val="28"/>
        </w:rPr>
        <w:t>фотоника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>, приборостроение, оптические и биотехнические системы и технологии,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электро- и теплоэнергетика,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машиностроение,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lastRenderedPageBreak/>
        <w:t>химические технологии,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промышленная экология и биотехнологии,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4AAD">
        <w:rPr>
          <w:rFonts w:ascii="Times New Roman" w:hAnsi="Times New Roman" w:cs="Times New Roman"/>
          <w:sz w:val="28"/>
          <w:szCs w:val="28"/>
        </w:rPr>
        <w:t>техносферная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 xml:space="preserve"> безопасность и </w:t>
      </w:r>
      <w:proofErr w:type="spellStart"/>
      <w:r w:rsidRPr="00704AAD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>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прикладная геология, горное дело, нефтегазовое дело и геодезия,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технологии материалов,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техника и технологии наземного транспорта,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авиационная и ракетно-космическая техника,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техника и технологии кораблестроения и водного транспорта,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технологии легкой промышленности,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сестринское дело,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сельское, лесное и рыбное хозяйство,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ветеринария и зоотехния,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сервис и туризм,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клиническая медицина,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науки о здоровье и профилактическая медицина.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В настоящее время в Ленинградской области на базе 25  образовательных организаций, реализуются программы среднего профессионального образования по следующим укрупненным группам профессий и специальностей среднего профессионального образования: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I. Инженерное дело, технологии и технические науки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1.1.</w:t>
      </w:r>
      <w:r w:rsidRPr="00704AAD">
        <w:rPr>
          <w:rFonts w:ascii="Times New Roman" w:hAnsi="Times New Roman" w:cs="Times New Roman"/>
          <w:sz w:val="28"/>
          <w:szCs w:val="28"/>
        </w:rPr>
        <w:tab/>
        <w:t>08.00.00 Техника и технологии строительства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1.2.</w:t>
      </w:r>
      <w:r w:rsidRPr="00704AAD">
        <w:rPr>
          <w:rFonts w:ascii="Times New Roman" w:hAnsi="Times New Roman" w:cs="Times New Roman"/>
          <w:sz w:val="28"/>
          <w:szCs w:val="28"/>
        </w:rPr>
        <w:tab/>
        <w:t>09.00.00 Информатика и вычислительная техника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1.3.</w:t>
      </w:r>
      <w:r w:rsidRPr="00704AAD">
        <w:rPr>
          <w:rFonts w:ascii="Times New Roman" w:hAnsi="Times New Roman" w:cs="Times New Roman"/>
          <w:sz w:val="28"/>
          <w:szCs w:val="28"/>
        </w:rPr>
        <w:tab/>
        <w:t>13.00.00 Электро- и теплоэнергетика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1.4.</w:t>
      </w:r>
      <w:r w:rsidRPr="00704AAD">
        <w:rPr>
          <w:rFonts w:ascii="Times New Roman" w:hAnsi="Times New Roman" w:cs="Times New Roman"/>
          <w:sz w:val="28"/>
          <w:szCs w:val="28"/>
        </w:rPr>
        <w:tab/>
        <w:t>15.00.00 Машиностроение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1.5.</w:t>
      </w:r>
      <w:r w:rsidRPr="00704AAD">
        <w:rPr>
          <w:rFonts w:ascii="Times New Roman" w:hAnsi="Times New Roman" w:cs="Times New Roman"/>
          <w:sz w:val="28"/>
          <w:szCs w:val="28"/>
        </w:rPr>
        <w:tab/>
        <w:t>18.00.00 Химические технологии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1.6.</w:t>
      </w:r>
      <w:r w:rsidRPr="00704AAD">
        <w:rPr>
          <w:rFonts w:ascii="Times New Roman" w:hAnsi="Times New Roman" w:cs="Times New Roman"/>
          <w:sz w:val="28"/>
          <w:szCs w:val="28"/>
        </w:rPr>
        <w:tab/>
        <w:t xml:space="preserve">20.00.00 </w:t>
      </w:r>
      <w:proofErr w:type="spellStart"/>
      <w:r w:rsidRPr="00704AAD">
        <w:rPr>
          <w:rFonts w:ascii="Times New Roman" w:hAnsi="Times New Roman" w:cs="Times New Roman"/>
          <w:sz w:val="28"/>
          <w:szCs w:val="28"/>
        </w:rPr>
        <w:t>Техносферная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 xml:space="preserve"> безопасность и </w:t>
      </w:r>
      <w:proofErr w:type="spellStart"/>
      <w:r w:rsidRPr="00704AAD">
        <w:rPr>
          <w:rFonts w:ascii="Times New Roman" w:hAnsi="Times New Roman" w:cs="Times New Roman"/>
          <w:sz w:val="28"/>
          <w:szCs w:val="28"/>
        </w:rPr>
        <w:t>природоустройство</w:t>
      </w:r>
      <w:proofErr w:type="spellEnd"/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1.7.</w:t>
      </w:r>
      <w:r w:rsidRPr="00704AAD">
        <w:rPr>
          <w:rFonts w:ascii="Times New Roman" w:hAnsi="Times New Roman" w:cs="Times New Roman"/>
          <w:sz w:val="28"/>
          <w:szCs w:val="28"/>
        </w:rPr>
        <w:tab/>
        <w:t>21.00.00 Прикладная геология, горное дело, нефтегазовое дело и геодезия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1.8.</w:t>
      </w:r>
      <w:r w:rsidRPr="00704AAD">
        <w:rPr>
          <w:rFonts w:ascii="Times New Roman" w:hAnsi="Times New Roman" w:cs="Times New Roman"/>
          <w:sz w:val="28"/>
          <w:szCs w:val="28"/>
        </w:rPr>
        <w:tab/>
        <w:t>22.00.00 Технологии материалов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1.9.</w:t>
      </w:r>
      <w:r w:rsidRPr="00704AAD">
        <w:rPr>
          <w:rFonts w:ascii="Times New Roman" w:hAnsi="Times New Roman" w:cs="Times New Roman"/>
          <w:sz w:val="28"/>
          <w:szCs w:val="28"/>
        </w:rPr>
        <w:tab/>
        <w:t>23.00.00 Техника и технологии наземного транспорта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1.10.</w:t>
      </w:r>
      <w:r w:rsidRPr="00704AAD">
        <w:rPr>
          <w:rFonts w:ascii="Times New Roman" w:hAnsi="Times New Roman" w:cs="Times New Roman"/>
          <w:sz w:val="28"/>
          <w:szCs w:val="28"/>
        </w:rPr>
        <w:tab/>
        <w:t>26.00.00 Техника и технологии кораблестроения и водного транспорта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1.11.</w:t>
      </w:r>
      <w:r w:rsidRPr="00704AAD">
        <w:rPr>
          <w:rFonts w:ascii="Times New Roman" w:hAnsi="Times New Roman" w:cs="Times New Roman"/>
          <w:sz w:val="28"/>
          <w:szCs w:val="28"/>
        </w:rPr>
        <w:tab/>
        <w:t>29.00.00 Технологии легкой промышленности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II. Здравоохранение и медицинские науки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III. Сельское хозяйство и сельскохозяйственные науки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3.1.</w:t>
      </w:r>
      <w:r w:rsidRPr="00704AAD">
        <w:rPr>
          <w:rFonts w:ascii="Times New Roman" w:hAnsi="Times New Roman" w:cs="Times New Roman"/>
          <w:sz w:val="28"/>
          <w:szCs w:val="28"/>
        </w:rPr>
        <w:tab/>
        <w:t>35.00.00 Сельское, лесное и рыбное хозяйство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3.2.</w:t>
      </w:r>
      <w:r w:rsidRPr="00704AAD">
        <w:rPr>
          <w:rFonts w:ascii="Times New Roman" w:hAnsi="Times New Roman" w:cs="Times New Roman"/>
          <w:sz w:val="28"/>
          <w:szCs w:val="28"/>
        </w:rPr>
        <w:tab/>
        <w:t>36.00.00 Ветеринария и зоотехния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IV. Науки об обществе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4.1.</w:t>
      </w:r>
      <w:r w:rsidRPr="00704AAD">
        <w:rPr>
          <w:rFonts w:ascii="Times New Roman" w:hAnsi="Times New Roman" w:cs="Times New Roman"/>
          <w:sz w:val="28"/>
          <w:szCs w:val="28"/>
        </w:rPr>
        <w:tab/>
        <w:t>38.00.00 Экономика и управление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4.2.</w:t>
      </w:r>
      <w:r w:rsidRPr="00704AAD">
        <w:rPr>
          <w:rFonts w:ascii="Times New Roman" w:hAnsi="Times New Roman" w:cs="Times New Roman"/>
          <w:sz w:val="28"/>
          <w:szCs w:val="28"/>
        </w:rPr>
        <w:tab/>
        <w:t>39.00.00 Социология и социальная работа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4.3.</w:t>
      </w:r>
      <w:r w:rsidRPr="00704AAD">
        <w:rPr>
          <w:rFonts w:ascii="Times New Roman" w:hAnsi="Times New Roman" w:cs="Times New Roman"/>
          <w:sz w:val="28"/>
          <w:szCs w:val="28"/>
        </w:rPr>
        <w:tab/>
        <w:t>40.00.00 Юриспруденция</w:t>
      </w:r>
    </w:p>
    <w:p w:rsidR="00027F05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4.4.</w:t>
      </w:r>
      <w:r w:rsidRPr="00704AAD">
        <w:rPr>
          <w:rFonts w:ascii="Times New Roman" w:hAnsi="Times New Roman" w:cs="Times New Roman"/>
          <w:sz w:val="28"/>
          <w:szCs w:val="28"/>
        </w:rPr>
        <w:tab/>
        <w:t>43.00.00 Сервис и туризм</w:t>
      </w:r>
    </w:p>
    <w:p w:rsidR="00927450" w:rsidRPr="00704AAD" w:rsidRDefault="00927450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lastRenderedPageBreak/>
        <w:t>V. Образование и педагогика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5.1.</w:t>
      </w:r>
      <w:r w:rsidRPr="00704AAD">
        <w:rPr>
          <w:rFonts w:ascii="Times New Roman" w:hAnsi="Times New Roman" w:cs="Times New Roman"/>
          <w:sz w:val="28"/>
          <w:szCs w:val="28"/>
        </w:rPr>
        <w:tab/>
        <w:t>44.00.00 Образование и педагогические науки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VI. Гуманитарные науки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6.1.</w:t>
      </w:r>
      <w:r w:rsidRPr="00704AAD">
        <w:rPr>
          <w:rFonts w:ascii="Times New Roman" w:hAnsi="Times New Roman" w:cs="Times New Roman"/>
          <w:sz w:val="28"/>
          <w:szCs w:val="28"/>
        </w:rPr>
        <w:tab/>
        <w:t>49.00.00 Физическая культура и спорт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6.2.</w:t>
      </w:r>
      <w:r w:rsidRPr="00704AAD">
        <w:rPr>
          <w:rFonts w:ascii="Times New Roman" w:hAnsi="Times New Roman" w:cs="Times New Roman"/>
          <w:sz w:val="28"/>
          <w:szCs w:val="28"/>
        </w:rPr>
        <w:tab/>
        <w:t>46.00.00 История и археология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VII. Искусство и культура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7.1.</w:t>
      </w:r>
      <w:r w:rsidRPr="00704AAD">
        <w:rPr>
          <w:rFonts w:ascii="Times New Roman" w:hAnsi="Times New Roman" w:cs="Times New Roman"/>
          <w:sz w:val="28"/>
          <w:szCs w:val="28"/>
        </w:rPr>
        <w:tab/>
        <w:t>51.00.00 Культуроведение и социокультурные проекты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7.2.</w:t>
      </w:r>
      <w:r w:rsidRPr="00704AAD">
        <w:rPr>
          <w:rFonts w:ascii="Times New Roman" w:hAnsi="Times New Roman" w:cs="Times New Roman"/>
          <w:sz w:val="28"/>
          <w:szCs w:val="28"/>
        </w:rPr>
        <w:tab/>
        <w:t>Музыкальное искусство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7.3.</w:t>
      </w:r>
      <w:r w:rsidRPr="00704AAD">
        <w:rPr>
          <w:rFonts w:ascii="Times New Roman" w:hAnsi="Times New Roman" w:cs="Times New Roman"/>
          <w:sz w:val="28"/>
          <w:szCs w:val="28"/>
        </w:rPr>
        <w:tab/>
        <w:t xml:space="preserve">54.00.00 </w:t>
      </w:r>
      <w:proofErr w:type="gramStart"/>
      <w:r w:rsidRPr="00704AAD"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gramEnd"/>
      <w:r w:rsidRPr="00704AAD">
        <w:rPr>
          <w:rFonts w:ascii="Times New Roman" w:hAnsi="Times New Roman" w:cs="Times New Roman"/>
          <w:sz w:val="28"/>
          <w:szCs w:val="28"/>
        </w:rPr>
        <w:t xml:space="preserve"> и прикладные виды искусств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За последнее время в системе среднего профессионального образования произошли существенные изменения. В рамках реализации национального проекта «Образование» на базе организаций СПО создано 11 современных мастерских, в рамках реализации проекта «</w:t>
      </w:r>
      <w:proofErr w:type="spellStart"/>
      <w:r w:rsidRPr="00704AAD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>» на базе государственного бюджетного профессионального образовательного учреждения Ленинградской области «</w:t>
      </w:r>
      <w:proofErr w:type="spellStart"/>
      <w:r w:rsidRPr="00704AAD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Pr="00704AAD">
        <w:rPr>
          <w:rFonts w:ascii="Times New Roman" w:hAnsi="Times New Roman" w:cs="Times New Roman"/>
          <w:sz w:val="28"/>
          <w:szCs w:val="28"/>
        </w:rPr>
        <w:t xml:space="preserve"> колледж технологий и сервиса» создан производственно-образовательный кластер, созданы новые лаборатории и мастерские. Ежегодно для оснащения образовательных организаций СПО из бюджета Ленинградской области выделяется порядка 37 млн. руб.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Образовательные организации сотрудничают с предприятиями реального сектора экономики. На базе образовательных организаций при поддержке опорных предприятий и работодателей совершенствуется материально-техническая база, закупается оборудование для оснащения мастерских.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Однако в связи, постоянно растущей потребностью в высококвалифицированных кадрах, образовательные организации нуждаются в постоянном обновлении материально-технической базы и оснащении современным оборудованием.</w:t>
      </w:r>
    </w:p>
    <w:p w:rsidR="00027F05" w:rsidRPr="00704AAD" w:rsidRDefault="00027F05" w:rsidP="0002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AD">
        <w:rPr>
          <w:rFonts w:ascii="Times New Roman" w:hAnsi="Times New Roman" w:cs="Times New Roman"/>
          <w:sz w:val="28"/>
          <w:szCs w:val="28"/>
        </w:rPr>
        <w:t>Применение данного закона позволит образовательным организациям получить дополнительные объемы финансирования со стороны предприятий, что позволит обеспечить более качественную подготовку кадров для реального сектора экономики региона в соответствии с современными требованиями рынка труда.</w:t>
      </w:r>
    </w:p>
    <w:p w:rsidR="00B50125" w:rsidRPr="00704AAD" w:rsidRDefault="00B50125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063" w:rsidRPr="009B681B" w:rsidRDefault="00E22830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2. </w:t>
      </w:r>
      <w:r w:rsidRPr="009B681B">
        <w:rPr>
          <w:rFonts w:ascii="Times New Roman" w:hAnsi="Times New Roman" w:cs="Times New Roman"/>
          <w:b/>
          <w:sz w:val="28"/>
          <w:szCs w:val="28"/>
        </w:rPr>
        <w:t>предельные суммы расходов</w:t>
      </w:r>
      <w:r w:rsidRPr="009B681B">
        <w:rPr>
          <w:rFonts w:ascii="Times New Roman" w:hAnsi="Times New Roman" w:cs="Times New Roman"/>
          <w:sz w:val="28"/>
          <w:szCs w:val="28"/>
        </w:rPr>
        <w:t xml:space="preserve"> в виде стоимости имущества и (или) виды имущества, безвозмездно переданного образовательн</w:t>
      </w:r>
      <w:r w:rsidR="001805B4">
        <w:rPr>
          <w:rFonts w:ascii="Times New Roman" w:hAnsi="Times New Roman" w:cs="Times New Roman"/>
          <w:sz w:val="28"/>
          <w:szCs w:val="28"/>
        </w:rPr>
        <w:t>ым организациям</w:t>
      </w:r>
      <w:r w:rsidR="00EB4EA0" w:rsidRPr="009B681B">
        <w:rPr>
          <w:rFonts w:ascii="Times New Roman" w:hAnsi="Times New Roman" w:cs="Times New Roman"/>
          <w:sz w:val="28"/>
          <w:szCs w:val="28"/>
        </w:rPr>
        <w:t xml:space="preserve"> – статья 5 областного закона 36-оз дополняется частью 1-1</w:t>
      </w:r>
      <w:r w:rsidR="001805B4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D6744A">
        <w:rPr>
          <w:rFonts w:ascii="Times New Roman" w:hAnsi="Times New Roman" w:cs="Times New Roman"/>
          <w:sz w:val="28"/>
          <w:szCs w:val="28"/>
        </w:rPr>
        <w:t>:</w:t>
      </w:r>
      <w:r w:rsidR="001805B4">
        <w:rPr>
          <w:rFonts w:ascii="Times New Roman" w:hAnsi="Times New Roman" w:cs="Times New Roman"/>
          <w:sz w:val="28"/>
          <w:szCs w:val="28"/>
        </w:rPr>
        <w:t xml:space="preserve"> «</w:t>
      </w:r>
      <w:r w:rsidR="00D6744A" w:rsidRPr="008F4D90">
        <w:rPr>
          <w:rFonts w:ascii="Times New Roman" w:hAnsi="Times New Roman" w:cs="Times New Roman"/>
          <w:sz w:val="28"/>
          <w:szCs w:val="28"/>
        </w:rPr>
        <w:t xml:space="preserve">Размер инвестиционного налогового вычета текущего налогового (отчетного) периода составляет 50 процентов суммы расходов налогоплательщика, указанных в подпункте 9 пункта 2 статьи 286.1 Налогового кодекса Российской Федерации, но не </w:t>
      </w:r>
      <w:proofErr w:type="gramStart"/>
      <w:r w:rsidR="00D6744A" w:rsidRPr="008F4D90">
        <w:rPr>
          <w:rFonts w:ascii="Times New Roman" w:hAnsi="Times New Roman" w:cs="Times New Roman"/>
          <w:sz w:val="28"/>
          <w:szCs w:val="28"/>
        </w:rPr>
        <w:t>более предельной</w:t>
      </w:r>
      <w:proofErr w:type="gramEnd"/>
      <w:r w:rsidR="00D6744A" w:rsidRPr="008F4D90">
        <w:rPr>
          <w:rFonts w:ascii="Times New Roman" w:hAnsi="Times New Roman" w:cs="Times New Roman"/>
          <w:sz w:val="28"/>
          <w:szCs w:val="28"/>
        </w:rPr>
        <w:t xml:space="preserve"> величины инвестиционного налогового вычета, определяемой в соответствии с пунктом 2.1 статьи 286.1 Налогового кодекса Российской Федерации</w:t>
      </w:r>
      <w:r w:rsidR="00D6744A">
        <w:rPr>
          <w:rFonts w:ascii="Times New Roman" w:hAnsi="Times New Roman" w:cs="Times New Roman"/>
          <w:sz w:val="28"/>
          <w:szCs w:val="28"/>
        </w:rPr>
        <w:t>».</w:t>
      </w:r>
    </w:p>
    <w:p w:rsidR="001A4ADA" w:rsidRPr="009B681B" w:rsidRDefault="001A4ADA" w:rsidP="00C34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В </w:t>
      </w:r>
      <w:r w:rsidR="00A86973" w:rsidRPr="009B681B">
        <w:rPr>
          <w:rFonts w:ascii="Times New Roman" w:hAnsi="Times New Roman" w:cs="Times New Roman"/>
          <w:sz w:val="28"/>
          <w:szCs w:val="28"/>
        </w:rPr>
        <w:t>соответствии с пунктом 2 части 1-1 статьи 2</w:t>
      </w:r>
      <w:r w:rsidRPr="009B681B">
        <w:rPr>
          <w:rFonts w:ascii="Times New Roman" w:hAnsi="Times New Roman" w:cs="Times New Roman"/>
          <w:sz w:val="28"/>
          <w:szCs w:val="28"/>
        </w:rPr>
        <w:t xml:space="preserve"> областного закона Ленинградской области от 16 февраля 2015 года № 5-оз «О проведении </w:t>
      </w:r>
      <w:proofErr w:type="gramStart"/>
      <w:r w:rsidRPr="009B681B"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9B681B">
        <w:rPr>
          <w:rFonts w:ascii="Times New Roman" w:hAnsi="Times New Roman" w:cs="Times New Roman"/>
          <w:sz w:val="28"/>
          <w:szCs w:val="28"/>
        </w:rPr>
        <w:lastRenderedPageBreak/>
        <w:t>регулирующего воздействия проектов нормативных актов Ленинградской области</w:t>
      </w:r>
      <w:proofErr w:type="gramEnd"/>
      <w:r w:rsidRPr="009B68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</w:t>
      </w:r>
      <w:r w:rsidR="00086063" w:rsidRPr="009B681B">
        <w:rPr>
          <w:rFonts w:ascii="Times New Roman" w:hAnsi="Times New Roman" w:cs="Times New Roman"/>
          <w:sz w:val="28"/>
          <w:szCs w:val="28"/>
        </w:rPr>
        <w:t xml:space="preserve">регулирующего воздействия </w:t>
      </w:r>
      <w:r w:rsidRPr="009B681B">
        <w:rPr>
          <w:rFonts w:ascii="Times New Roman" w:hAnsi="Times New Roman" w:cs="Times New Roman"/>
          <w:sz w:val="28"/>
          <w:szCs w:val="28"/>
        </w:rPr>
        <w:t>проекта</w:t>
      </w:r>
      <w:r w:rsidR="00086063" w:rsidRPr="009B681B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Pr="009B681B">
        <w:rPr>
          <w:rFonts w:ascii="Times New Roman" w:hAnsi="Times New Roman" w:cs="Times New Roman"/>
          <w:sz w:val="28"/>
          <w:szCs w:val="28"/>
        </w:rPr>
        <w:t xml:space="preserve"> не требуется.</w:t>
      </w: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9B681B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9B681B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9B681B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9B681B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1B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                    </w:t>
      </w:r>
      <w:r w:rsidR="00E84A58" w:rsidRPr="009B681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681B">
        <w:rPr>
          <w:rFonts w:ascii="Times New Roman" w:hAnsi="Times New Roman" w:cs="Times New Roman"/>
          <w:sz w:val="28"/>
          <w:szCs w:val="28"/>
        </w:rPr>
        <w:t xml:space="preserve">         Д. Ялов</w:t>
      </w: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Pr="009B681B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Pr="009B681B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B681B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RPr="009B681B" w:rsidSect="0075008E">
      <w:headerReference w:type="default" r:id="rId9"/>
      <w:footerReference w:type="default" r:id="rId10"/>
      <w:pgSz w:w="11906" w:h="16838"/>
      <w:pgMar w:top="709" w:right="566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A04" w:rsidRDefault="008D0A04" w:rsidP="001F6DED">
      <w:pPr>
        <w:spacing w:after="0" w:line="240" w:lineRule="auto"/>
      </w:pPr>
      <w:r>
        <w:separator/>
      </w:r>
    </w:p>
  </w:endnote>
  <w:endnote w:type="continuationSeparator" w:id="0">
    <w:p w:rsidR="008D0A04" w:rsidRDefault="008D0A04" w:rsidP="001F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7445019"/>
      <w:docPartObj>
        <w:docPartGallery w:val="Page Numbers (Bottom of Page)"/>
        <w:docPartUnique/>
      </w:docPartObj>
    </w:sdtPr>
    <w:sdtEndPr/>
    <w:sdtContent>
      <w:p w:rsidR="001F6DED" w:rsidRDefault="001F6DED">
        <w:pPr>
          <w:pStyle w:val="a5"/>
          <w:jc w:val="center"/>
        </w:pPr>
      </w:p>
      <w:p w:rsidR="001F6DED" w:rsidRDefault="001F6DED">
        <w:pPr>
          <w:pStyle w:val="a5"/>
          <w:jc w:val="center"/>
        </w:pPr>
      </w:p>
      <w:p w:rsidR="001F6DED" w:rsidRDefault="001F6D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450">
          <w:rPr>
            <w:noProof/>
          </w:rPr>
          <w:t>1</w:t>
        </w:r>
        <w:r>
          <w:fldChar w:fldCharType="end"/>
        </w:r>
      </w:p>
    </w:sdtContent>
  </w:sdt>
  <w:p w:rsidR="001F6DED" w:rsidRDefault="001F6D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A04" w:rsidRDefault="008D0A04" w:rsidP="001F6DED">
      <w:pPr>
        <w:spacing w:after="0" w:line="240" w:lineRule="auto"/>
      </w:pPr>
      <w:r>
        <w:separator/>
      </w:r>
    </w:p>
  </w:footnote>
  <w:footnote w:type="continuationSeparator" w:id="0">
    <w:p w:rsidR="008D0A04" w:rsidRDefault="008D0A04" w:rsidP="001F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3"/>
    </w:pPr>
  </w:p>
  <w:p w:rsidR="00101FC8" w:rsidRDefault="00101FC8">
    <w:pPr>
      <w:pStyle w:val="a3"/>
      <w:rPr>
        <w:rFonts w:ascii="Times New Roman" w:hAnsi="Times New Roman" w:cs="Times New Roman"/>
      </w:rPr>
    </w:pPr>
  </w:p>
  <w:p w:rsidR="000647F3" w:rsidRPr="000647F3" w:rsidRDefault="000647F3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13CE7"/>
    <w:rsid w:val="00027F05"/>
    <w:rsid w:val="000509BC"/>
    <w:rsid w:val="000647F3"/>
    <w:rsid w:val="00086063"/>
    <w:rsid w:val="000A2EF1"/>
    <w:rsid w:val="000B663E"/>
    <w:rsid w:val="00101FC8"/>
    <w:rsid w:val="001317F7"/>
    <w:rsid w:val="001805B4"/>
    <w:rsid w:val="001905B0"/>
    <w:rsid w:val="001964FA"/>
    <w:rsid w:val="001A4ADA"/>
    <w:rsid w:val="001A6218"/>
    <w:rsid w:val="001C7080"/>
    <w:rsid w:val="001F6DED"/>
    <w:rsid w:val="002137C8"/>
    <w:rsid w:val="00247720"/>
    <w:rsid w:val="002569CC"/>
    <w:rsid w:val="002676D0"/>
    <w:rsid w:val="00275624"/>
    <w:rsid w:val="002A583A"/>
    <w:rsid w:val="002E078A"/>
    <w:rsid w:val="00304CC7"/>
    <w:rsid w:val="003565C9"/>
    <w:rsid w:val="00362725"/>
    <w:rsid w:val="00405039"/>
    <w:rsid w:val="004340D2"/>
    <w:rsid w:val="00437E77"/>
    <w:rsid w:val="00455202"/>
    <w:rsid w:val="004A3973"/>
    <w:rsid w:val="004F2266"/>
    <w:rsid w:val="00516531"/>
    <w:rsid w:val="00551B6C"/>
    <w:rsid w:val="006012D1"/>
    <w:rsid w:val="006623BA"/>
    <w:rsid w:val="00665A13"/>
    <w:rsid w:val="00701BD7"/>
    <w:rsid w:val="00704AAD"/>
    <w:rsid w:val="0075008E"/>
    <w:rsid w:val="00787A90"/>
    <w:rsid w:val="007D48E7"/>
    <w:rsid w:val="007E6486"/>
    <w:rsid w:val="008362BD"/>
    <w:rsid w:val="0088516B"/>
    <w:rsid w:val="00890508"/>
    <w:rsid w:val="008A3AA8"/>
    <w:rsid w:val="008D0A04"/>
    <w:rsid w:val="00916B24"/>
    <w:rsid w:val="00927450"/>
    <w:rsid w:val="0094778A"/>
    <w:rsid w:val="00991E1E"/>
    <w:rsid w:val="009B681B"/>
    <w:rsid w:val="009E57F7"/>
    <w:rsid w:val="009F3078"/>
    <w:rsid w:val="00A43D6D"/>
    <w:rsid w:val="00A86973"/>
    <w:rsid w:val="00AC2EC9"/>
    <w:rsid w:val="00AD091B"/>
    <w:rsid w:val="00AF762A"/>
    <w:rsid w:val="00B04118"/>
    <w:rsid w:val="00B50125"/>
    <w:rsid w:val="00B730B8"/>
    <w:rsid w:val="00B96977"/>
    <w:rsid w:val="00BB0D0B"/>
    <w:rsid w:val="00BB410A"/>
    <w:rsid w:val="00C03B8F"/>
    <w:rsid w:val="00C34814"/>
    <w:rsid w:val="00C53FA7"/>
    <w:rsid w:val="00C611A6"/>
    <w:rsid w:val="00CA21C0"/>
    <w:rsid w:val="00CF4B2A"/>
    <w:rsid w:val="00D344FE"/>
    <w:rsid w:val="00D36CAB"/>
    <w:rsid w:val="00D44ED6"/>
    <w:rsid w:val="00D6744A"/>
    <w:rsid w:val="00D92FEC"/>
    <w:rsid w:val="00DA2470"/>
    <w:rsid w:val="00DE470C"/>
    <w:rsid w:val="00E11BFA"/>
    <w:rsid w:val="00E22830"/>
    <w:rsid w:val="00E603A6"/>
    <w:rsid w:val="00E83FD1"/>
    <w:rsid w:val="00E84A58"/>
    <w:rsid w:val="00EB21F8"/>
    <w:rsid w:val="00EB4EA0"/>
    <w:rsid w:val="00EF3121"/>
    <w:rsid w:val="00F07967"/>
    <w:rsid w:val="00F14FD3"/>
    <w:rsid w:val="00F43FD6"/>
    <w:rsid w:val="00F82CD2"/>
    <w:rsid w:val="00F9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  <w:style w:type="paragraph" w:customStyle="1" w:styleId="ConsPlusNormal">
    <w:name w:val="ConsPlusNormal"/>
    <w:rsid w:val="00D92F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2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  <w:style w:type="paragraph" w:customStyle="1" w:styleId="ConsPlusNormal">
    <w:name w:val="ConsPlusNormal"/>
    <w:rsid w:val="00D92F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2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50FA61FEBDCEDC226D4F9C5F54EEB0E01520DDDEFFAD111EA921027DBD4DFC752D1D53FBB3A13896B700A1E9F831A2A1FAA95C6754BCf9x4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89E72-3045-4E6D-A001-C9F03CCC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7</cp:revision>
  <dcterms:created xsi:type="dcterms:W3CDTF">2023-05-16T13:43:00Z</dcterms:created>
  <dcterms:modified xsi:type="dcterms:W3CDTF">2023-05-30T11:56:00Z</dcterms:modified>
</cp:coreProperties>
</file>