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ADA" w:rsidRPr="006A77C5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Проект вносится </w:t>
      </w:r>
    </w:p>
    <w:p w:rsidR="001A4ADA" w:rsidRPr="00212C33" w:rsidRDefault="00C0238C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</w:t>
      </w:r>
      <w:r w:rsidR="001A4ADA" w:rsidRPr="00212C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4ADA" w:rsidRPr="00212C33" w:rsidRDefault="001A4ADA" w:rsidP="001A4AD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1A4ADA" w:rsidRPr="00212C33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224E6F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4D488F" w:rsidRDefault="001A4ADA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«</w:t>
      </w:r>
      <w:r w:rsidR="004D488F" w:rsidRPr="004D488F">
        <w:rPr>
          <w:rFonts w:ascii="Times New Roman" w:hAnsi="Times New Roman" w:cs="Times New Roman"/>
          <w:sz w:val="28"/>
          <w:szCs w:val="28"/>
        </w:rPr>
        <w:t xml:space="preserve">О применении на территории Ленинградской области </w:t>
      </w:r>
    </w:p>
    <w:p w:rsidR="001A4ADA" w:rsidRPr="00212C33" w:rsidRDefault="004D488F" w:rsidP="001A4A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D488F">
        <w:rPr>
          <w:rFonts w:ascii="Times New Roman" w:hAnsi="Times New Roman" w:cs="Times New Roman"/>
          <w:sz w:val="28"/>
          <w:szCs w:val="28"/>
        </w:rPr>
        <w:t>инвестиционного налогового вычета по налогу на прибыль организаций</w:t>
      </w:r>
      <w:r w:rsidR="001A4ADA" w:rsidRPr="00212C33">
        <w:rPr>
          <w:rFonts w:ascii="Times New Roman" w:hAnsi="Times New Roman" w:cs="Times New Roman"/>
          <w:sz w:val="28"/>
          <w:szCs w:val="28"/>
        </w:rPr>
        <w:t>»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4ADA" w:rsidRPr="00212C33" w:rsidRDefault="001A4ADA" w:rsidP="001A4ADA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1A4ADA" w:rsidRDefault="001A4ADA" w:rsidP="004D48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Внес</w:t>
      </w:r>
      <w:r w:rsidR="004D488F">
        <w:rPr>
          <w:rFonts w:ascii="Times New Roman" w:hAnsi="Times New Roman" w:cs="Times New Roman"/>
          <w:sz w:val="28"/>
          <w:szCs w:val="28"/>
        </w:rPr>
        <w:t>ти в о</w:t>
      </w:r>
      <w:r w:rsidR="004D488F" w:rsidRPr="004D488F">
        <w:rPr>
          <w:rFonts w:ascii="Times New Roman" w:hAnsi="Times New Roman" w:cs="Times New Roman"/>
          <w:sz w:val="28"/>
          <w:szCs w:val="28"/>
        </w:rPr>
        <w:t>бластной закон</w:t>
      </w:r>
      <w:r w:rsidR="004D488F">
        <w:rPr>
          <w:rFonts w:ascii="Times New Roman" w:hAnsi="Times New Roman" w:cs="Times New Roman"/>
          <w:sz w:val="28"/>
          <w:szCs w:val="28"/>
        </w:rPr>
        <w:t xml:space="preserve"> Ленинградской области от 06 апреля </w:t>
      </w:r>
      <w:r w:rsidR="004D488F" w:rsidRPr="004D488F">
        <w:rPr>
          <w:rFonts w:ascii="Times New Roman" w:hAnsi="Times New Roman" w:cs="Times New Roman"/>
          <w:sz w:val="28"/>
          <w:szCs w:val="28"/>
        </w:rPr>
        <w:t>2020</w:t>
      </w:r>
      <w:r w:rsidR="004D488F">
        <w:rPr>
          <w:rFonts w:ascii="Times New Roman" w:hAnsi="Times New Roman" w:cs="Times New Roman"/>
          <w:sz w:val="28"/>
          <w:szCs w:val="28"/>
        </w:rPr>
        <w:t xml:space="preserve"> года № 36-оз «</w:t>
      </w:r>
      <w:r w:rsidR="004D488F" w:rsidRPr="004D488F">
        <w:rPr>
          <w:rFonts w:ascii="Times New Roman" w:hAnsi="Times New Roman" w:cs="Times New Roman"/>
          <w:sz w:val="28"/>
          <w:szCs w:val="28"/>
        </w:rPr>
        <w:t>О применении на территории Ленинградской области инвестиционного налогового вычета п</w:t>
      </w:r>
      <w:r w:rsidR="004D488F">
        <w:rPr>
          <w:rFonts w:ascii="Times New Roman" w:hAnsi="Times New Roman" w:cs="Times New Roman"/>
          <w:sz w:val="28"/>
          <w:szCs w:val="28"/>
        </w:rPr>
        <w:t>о налогу на прибыль организаций»</w:t>
      </w:r>
      <w:r w:rsidR="004D488F" w:rsidRPr="004D488F">
        <w:rPr>
          <w:rFonts w:ascii="Times New Roman" w:hAnsi="Times New Roman" w:cs="Times New Roman"/>
          <w:sz w:val="28"/>
          <w:szCs w:val="28"/>
        </w:rPr>
        <w:t xml:space="preserve"> (</w:t>
      </w:r>
      <w:r w:rsidR="004D488F">
        <w:rPr>
          <w:rFonts w:ascii="Times New Roman" w:hAnsi="Times New Roman" w:cs="Times New Roman"/>
          <w:sz w:val="28"/>
          <w:szCs w:val="28"/>
        </w:rPr>
        <w:t>с последующими изменениями)</w:t>
      </w:r>
      <w:r w:rsidR="004D488F" w:rsidRPr="00212C33">
        <w:rPr>
          <w:rFonts w:ascii="Times New Roman" w:hAnsi="Times New Roman" w:cs="Times New Roman"/>
          <w:sz w:val="28"/>
          <w:szCs w:val="28"/>
        </w:rPr>
        <w:t xml:space="preserve"> </w:t>
      </w:r>
      <w:r w:rsidRPr="00212C3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A31ACF" w:rsidRPr="00212C33" w:rsidRDefault="00A31ACF" w:rsidP="004D48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ACF" w:rsidRPr="00A31ACF" w:rsidRDefault="00E85AE1" w:rsidP="00A31A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238C">
        <w:rPr>
          <w:rFonts w:ascii="Times New Roman" w:hAnsi="Times New Roman" w:cs="Times New Roman"/>
          <w:sz w:val="28"/>
          <w:szCs w:val="28"/>
        </w:rPr>
        <w:t xml:space="preserve">1) </w:t>
      </w:r>
      <w:r w:rsidR="00A31ACF">
        <w:rPr>
          <w:rFonts w:ascii="Times New Roman" w:hAnsi="Times New Roman" w:cs="Times New Roman"/>
          <w:sz w:val="28"/>
          <w:szCs w:val="28"/>
        </w:rPr>
        <w:t>часть 2 статьи 1 после слова «фондов» дополнить словами «</w:t>
      </w:r>
      <w:r w:rsidR="00A31ACF" w:rsidRPr="00A31ACF">
        <w:rPr>
          <w:rFonts w:ascii="Times New Roman" w:hAnsi="Times New Roman" w:cs="Times New Roman"/>
          <w:sz w:val="28"/>
          <w:szCs w:val="28"/>
        </w:rPr>
        <w:t>и  организаций, осуществляющих поддержку образовательных организаций, реализующих основные образовательные программы профессионального образования</w:t>
      </w:r>
      <w:r w:rsidR="00A31ACF">
        <w:rPr>
          <w:rFonts w:ascii="Times New Roman" w:hAnsi="Times New Roman" w:cs="Times New Roman"/>
          <w:sz w:val="28"/>
          <w:szCs w:val="28"/>
        </w:rPr>
        <w:t>»;</w:t>
      </w:r>
    </w:p>
    <w:p w:rsidR="00A31ACF" w:rsidRDefault="00A31ACF" w:rsidP="00A31A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38C" w:rsidRPr="00C0238C" w:rsidRDefault="00A31ACF" w:rsidP="00F82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85AE1" w:rsidRPr="00C0238C">
        <w:rPr>
          <w:rFonts w:ascii="Times New Roman" w:hAnsi="Times New Roman" w:cs="Times New Roman"/>
          <w:sz w:val="28"/>
          <w:szCs w:val="28"/>
        </w:rPr>
        <w:t xml:space="preserve">статью 2 дополнить </w:t>
      </w:r>
      <w:r w:rsidR="00C0238C" w:rsidRPr="00C0238C">
        <w:rPr>
          <w:rFonts w:ascii="Times New Roman" w:hAnsi="Times New Roman" w:cs="Times New Roman"/>
          <w:sz w:val="28"/>
          <w:szCs w:val="28"/>
        </w:rPr>
        <w:t>частью 1-1 следующего содержания:</w:t>
      </w:r>
    </w:p>
    <w:p w:rsidR="00C0238C" w:rsidRPr="008F4D90" w:rsidRDefault="00B139CC" w:rsidP="00C023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«1-1.</w:t>
      </w:r>
      <w:r w:rsidR="00C0238C" w:rsidRPr="008F4D90">
        <w:rPr>
          <w:rFonts w:ascii="Times New Roman" w:hAnsi="Times New Roman" w:cs="Times New Roman"/>
          <w:sz w:val="28"/>
          <w:szCs w:val="28"/>
        </w:rPr>
        <w:t xml:space="preserve"> Право на применение инвестиционного налогового вычета в отношении расходов налогоплательщика, указанных в подпункте </w:t>
      </w:r>
      <w:hyperlink r:id="rId7">
        <w:r w:rsidR="00C0238C" w:rsidRPr="008F4D90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="00C0238C" w:rsidRPr="008F4D90">
        <w:rPr>
          <w:rFonts w:ascii="Times New Roman" w:hAnsi="Times New Roman" w:cs="Times New Roman"/>
          <w:sz w:val="28"/>
          <w:szCs w:val="28"/>
        </w:rPr>
        <w:t xml:space="preserve"> пункта 2 статьи 286.1 Налогового кодекса Российской Федерации, применительно к расходам в виде </w:t>
      </w:r>
      <w:proofErr w:type="gramStart"/>
      <w:r w:rsidR="00C0238C" w:rsidRPr="008F4D90">
        <w:rPr>
          <w:rFonts w:ascii="Times New Roman" w:hAnsi="Times New Roman" w:cs="Times New Roman"/>
          <w:sz w:val="28"/>
          <w:szCs w:val="28"/>
        </w:rPr>
        <w:t xml:space="preserve">стоимости имущества (за исключением денежных средств), безвозмездно переданного  образовательным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разрабатываемым образовательным программам в соответствии с федеральными государственными образовательными стандартами и с учетом соответствующих примерных образовательных программ среднего профессионального образования предоставляется налогоплательщикам, категории которых установлены </w:t>
      </w:r>
      <w:hyperlink w:anchor="P31">
        <w:r w:rsidR="00C0238C" w:rsidRPr="008F4D90">
          <w:rPr>
            <w:rFonts w:ascii="Times New Roman" w:hAnsi="Times New Roman" w:cs="Times New Roman"/>
            <w:sz w:val="28"/>
            <w:szCs w:val="28"/>
          </w:rPr>
          <w:t>статьей 3</w:t>
        </w:r>
      </w:hyperlink>
      <w:r w:rsidR="00C0238C" w:rsidRPr="008F4D9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закона.</w:t>
      </w:r>
      <w:proofErr w:type="gramEnd"/>
    </w:p>
    <w:p w:rsidR="00C0238C" w:rsidRPr="008F4D90" w:rsidRDefault="00C0238C" w:rsidP="00C0238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4D90">
        <w:rPr>
          <w:rFonts w:ascii="Times New Roman" w:hAnsi="Times New Roman" w:cs="Times New Roman"/>
          <w:sz w:val="28"/>
          <w:szCs w:val="28"/>
        </w:rPr>
        <w:t xml:space="preserve">Право на применение инвестиционного налогового вычета предоставляется при условии, что образовательная организация, которой безвозмездно передано движимое имущество, реализует одну основную образовательную программу или более из числа укрупненных групп профессий и специальностей среднего профессионального образования (08.00.00-29.00.00, 31.00.00, 32.00.00, 34.00.00, 35.00.00, 36.00.00, 43.00.00) согласно перечням профессий и специальностей </w:t>
      </w:r>
      <w:r w:rsidRPr="008F4D90">
        <w:rPr>
          <w:rFonts w:ascii="Times New Roman" w:hAnsi="Times New Roman" w:cs="Times New Roman"/>
          <w:sz w:val="28"/>
          <w:szCs w:val="28"/>
        </w:rPr>
        <w:lastRenderedPageBreak/>
        <w:t>среднего профессионального образования, утвержденным приказом Министерства образован</w:t>
      </w:r>
      <w:r w:rsidR="006A5962">
        <w:rPr>
          <w:rFonts w:ascii="Times New Roman" w:hAnsi="Times New Roman" w:cs="Times New Roman"/>
          <w:sz w:val="28"/>
          <w:szCs w:val="28"/>
        </w:rPr>
        <w:t>ия и науки Российской Федерации</w:t>
      </w:r>
      <w:r w:rsidRPr="008F4D90">
        <w:rPr>
          <w:rFonts w:ascii="Times New Roman" w:hAnsi="Times New Roman" w:cs="Times New Roman"/>
          <w:sz w:val="28"/>
          <w:szCs w:val="28"/>
        </w:rPr>
        <w:t>".»;</w:t>
      </w:r>
      <w:proofErr w:type="gramEnd"/>
    </w:p>
    <w:p w:rsidR="00F82CD2" w:rsidRPr="008F4D90" w:rsidRDefault="00F82CD2" w:rsidP="00F82C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673B" w:rsidRPr="00BB021C" w:rsidRDefault="007A5581" w:rsidP="00BB02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0238C" w:rsidRPr="008F4D90">
        <w:rPr>
          <w:rFonts w:ascii="Times New Roman" w:hAnsi="Times New Roman" w:cs="Times New Roman"/>
          <w:sz w:val="28"/>
          <w:szCs w:val="28"/>
        </w:rPr>
        <w:t xml:space="preserve">) </w:t>
      </w:r>
      <w:r w:rsidR="00BB021C">
        <w:rPr>
          <w:rFonts w:ascii="Times New Roman" w:hAnsi="Times New Roman" w:cs="Times New Roman"/>
          <w:sz w:val="28"/>
          <w:szCs w:val="28"/>
        </w:rPr>
        <w:t xml:space="preserve">статью 3 </w:t>
      </w:r>
      <w:r w:rsidR="00EF673B" w:rsidRPr="008F4D90">
        <w:rPr>
          <w:rFonts w:ascii="Times New Roman" w:hAnsi="Times New Roman" w:cs="Times New Roman"/>
          <w:sz w:val="28"/>
          <w:szCs w:val="28"/>
        </w:rPr>
        <w:t>дополнить частью 5 следующего содержания:</w:t>
      </w:r>
    </w:p>
    <w:p w:rsidR="00EA035B" w:rsidRPr="008F4D90" w:rsidRDefault="00A51EAA" w:rsidP="00740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«5.</w:t>
      </w:r>
      <w:r w:rsidR="00EF673B" w:rsidRPr="008F4D9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7408FA" w:rsidRPr="008F4D90">
        <w:rPr>
          <w:rFonts w:ascii="Times New Roman" w:hAnsi="Times New Roman" w:cs="Times New Roman"/>
          <w:sz w:val="28"/>
          <w:szCs w:val="28"/>
        </w:rPr>
        <w:t>Право на применение инвестиционного налогового вычета в отноше</w:t>
      </w:r>
      <w:r w:rsidR="00B74F1E">
        <w:rPr>
          <w:rFonts w:ascii="Times New Roman" w:hAnsi="Times New Roman" w:cs="Times New Roman"/>
          <w:sz w:val="28"/>
          <w:szCs w:val="28"/>
        </w:rPr>
        <w:t>нии расходов, указанных в части</w:t>
      </w:r>
      <w:r w:rsidR="007408FA" w:rsidRPr="008F4D90">
        <w:rPr>
          <w:rFonts w:ascii="Times New Roman" w:hAnsi="Times New Roman" w:cs="Times New Roman"/>
          <w:sz w:val="28"/>
          <w:szCs w:val="28"/>
        </w:rPr>
        <w:t xml:space="preserve"> 1-1 статьи 2 настоящего областного закона предоставляется организации по месту нахождения организации и (или) по месту нахождения ее обособленных подразделений при условии, что организация (ее обособленные подразделения) и образовательная организация, которой безвозмездно передано имущество, находятся на территории Ленинградской области.</w:t>
      </w:r>
      <w:r w:rsidR="00EA035B" w:rsidRPr="008F4D90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EA035B" w:rsidRPr="008F4D90" w:rsidRDefault="00EA035B" w:rsidP="00740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35B" w:rsidRPr="008F4D90" w:rsidRDefault="007A5581" w:rsidP="00740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B021C">
        <w:rPr>
          <w:rFonts w:ascii="Times New Roman" w:hAnsi="Times New Roman" w:cs="Times New Roman"/>
          <w:sz w:val="28"/>
          <w:szCs w:val="28"/>
        </w:rPr>
        <w:t>) стать</w:t>
      </w:r>
      <w:r w:rsidR="00EA035B" w:rsidRPr="008F4D90">
        <w:rPr>
          <w:rFonts w:ascii="Times New Roman" w:hAnsi="Times New Roman" w:cs="Times New Roman"/>
          <w:sz w:val="28"/>
          <w:szCs w:val="28"/>
        </w:rPr>
        <w:t>ю 5:</w:t>
      </w:r>
    </w:p>
    <w:p w:rsidR="00EA035B" w:rsidRPr="008F4D90" w:rsidRDefault="00EA035B" w:rsidP="00740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D90">
        <w:rPr>
          <w:rFonts w:ascii="Times New Roman" w:hAnsi="Times New Roman" w:cs="Times New Roman"/>
          <w:sz w:val="28"/>
          <w:szCs w:val="28"/>
        </w:rPr>
        <w:t>а) дополнить частью 1-1 следующего содержания:</w:t>
      </w:r>
    </w:p>
    <w:p w:rsidR="00EA035B" w:rsidRDefault="00A51EAA" w:rsidP="00EF3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«1-1</w:t>
      </w:r>
      <w:r w:rsidR="00EA035B" w:rsidRPr="008F4D90">
        <w:rPr>
          <w:rFonts w:ascii="Times New Roman" w:hAnsi="Times New Roman" w:cs="Times New Roman"/>
          <w:sz w:val="28"/>
          <w:szCs w:val="28"/>
        </w:rPr>
        <w:t>. Размер инвестиционного налогового вычета текущего налогового (отчетного) периода составляет 50 процентов суммы расходов налогоплательщика, указанных в подпункте 9 пункта 2 статьи 286.1 Налогового кодекса Российской Федерации, но не более предельной величины инвестиционного налогового вычета, определяемой в соответствии с пунктом 2.1 статьи 286.1 Налогового кодекса Российской Федерации</w:t>
      </w:r>
      <w:proofErr w:type="gramStart"/>
      <w:r w:rsidR="00EA035B" w:rsidRPr="008F4D9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8F4D90" w:rsidRPr="008F4D90" w:rsidRDefault="008F4D90" w:rsidP="00EF38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части 3 после слов «</w:t>
      </w:r>
      <w:r w:rsidR="00DC4643">
        <w:rPr>
          <w:rFonts w:ascii="Times New Roman" w:hAnsi="Times New Roman" w:cs="Times New Roman"/>
          <w:sz w:val="28"/>
          <w:szCs w:val="28"/>
        </w:rPr>
        <w:t>в частях 1</w:t>
      </w:r>
      <w:r>
        <w:rPr>
          <w:rFonts w:ascii="Times New Roman" w:hAnsi="Times New Roman" w:cs="Times New Roman"/>
          <w:sz w:val="28"/>
          <w:szCs w:val="28"/>
        </w:rPr>
        <w:t>» дополнить словами «</w:t>
      </w:r>
      <w:r w:rsidR="00DC4643">
        <w:rPr>
          <w:rFonts w:ascii="Times New Roman" w:hAnsi="Times New Roman" w:cs="Times New Roman"/>
          <w:sz w:val="28"/>
          <w:szCs w:val="28"/>
        </w:rPr>
        <w:t xml:space="preserve">и </w:t>
      </w:r>
      <w:r w:rsidR="00BB021C">
        <w:rPr>
          <w:rFonts w:ascii="Times New Roman" w:hAnsi="Times New Roman" w:cs="Times New Roman"/>
          <w:sz w:val="28"/>
          <w:szCs w:val="28"/>
        </w:rPr>
        <w:t>1-1».</w:t>
      </w:r>
    </w:p>
    <w:p w:rsidR="001A4ADA" w:rsidRPr="008F4D90" w:rsidRDefault="00EF3803" w:rsidP="008F4D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4D90">
        <w:rPr>
          <w:rFonts w:ascii="Times New Roman" w:hAnsi="Times New Roman" w:cs="Times New Roman"/>
          <w:sz w:val="28"/>
          <w:szCs w:val="28"/>
        </w:rPr>
        <w:t xml:space="preserve"> </w:t>
      </w:r>
      <w:r w:rsidR="00EA035B" w:rsidRPr="008F4D9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DA" w:rsidRDefault="001A4ADA" w:rsidP="001A4ADA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2C3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F63108" w:rsidRDefault="00F63108" w:rsidP="001A4A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08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опубликования, но не ранее 1-го числа очередного налогового периода по налогу на прибыль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021C" w:rsidRPr="00212C33" w:rsidRDefault="00BB021C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>Губернатор</w:t>
      </w:r>
    </w:p>
    <w:p w:rsidR="001A4ADA" w:rsidRPr="00212C33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C33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 w:rsidR="003F0D87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12C33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2C33">
        <w:rPr>
          <w:rFonts w:ascii="Times New Roman" w:hAnsi="Times New Roman" w:cs="Times New Roman"/>
          <w:sz w:val="28"/>
          <w:szCs w:val="28"/>
        </w:rPr>
        <w:t>Дрозденко</w:t>
      </w:r>
    </w:p>
    <w:p w:rsidR="001A4ADA" w:rsidRDefault="001A4ADA" w:rsidP="001A4A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16B24" w:rsidRDefault="00916B24" w:rsidP="003F0D8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916B24" w:rsidSect="000509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566" w:bottom="170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07B" w:rsidRDefault="00EE707B" w:rsidP="00773732">
      <w:pPr>
        <w:spacing w:after="0" w:line="240" w:lineRule="auto"/>
      </w:pPr>
      <w:r>
        <w:separator/>
      </w:r>
    </w:p>
  </w:endnote>
  <w:endnote w:type="continuationSeparator" w:id="0">
    <w:p w:rsidR="00EE707B" w:rsidRDefault="00EE707B" w:rsidP="00773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7411034"/>
      <w:docPartObj>
        <w:docPartGallery w:val="Page Numbers (Bottom of Page)"/>
        <w:docPartUnique/>
      </w:docPartObj>
    </w:sdtPr>
    <w:sdtEndPr/>
    <w:sdtContent>
      <w:p w:rsidR="00773732" w:rsidRDefault="00773732">
        <w:pPr>
          <w:pStyle w:val="a5"/>
          <w:jc w:val="center"/>
          <w:rPr>
            <w:rFonts w:ascii="Times New Roman" w:hAnsi="Times New Roman" w:cs="Times New Roman"/>
          </w:rPr>
        </w:pPr>
      </w:p>
      <w:p w:rsidR="00773732" w:rsidRDefault="00773732">
        <w:pPr>
          <w:pStyle w:val="a5"/>
          <w:jc w:val="center"/>
          <w:rPr>
            <w:rFonts w:ascii="Times New Roman" w:hAnsi="Times New Roman" w:cs="Times New Roman"/>
          </w:rPr>
        </w:pPr>
      </w:p>
      <w:p w:rsidR="00773732" w:rsidRDefault="0077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108">
          <w:rPr>
            <w:noProof/>
          </w:rPr>
          <w:t>1</w:t>
        </w:r>
        <w:r>
          <w:fldChar w:fldCharType="end"/>
        </w:r>
      </w:p>
    </w:sdtContent>
  </w:sdt>
  <w:p w:rsidR="00773732" w:rsidRDefault="0077373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07B" w:rsidRDefault="00EE707B" w:rsidP="00773732">
      <w:pPr>
        <w:spacing w:after="0" w:line="240" w:lineRule="auto"/>
      </w:pPr>
      <w:r>
        <w:separator/>
      </w:r>
    </w:p>
  </w:footnote>
  <w:footnote w:type="continuationSeparator" w:id="0">
    <w:p w:rsidR="00EE707B" w:rsidRDefault="00EE707B" w:rsidP="00773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732" w:rsidRDefault="007737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A90"/>
    <w:rsid w:val="00000AE4"/>
    <w:rsid w:val="00007731"/>
    <w:rsid w:val="000509BC"/>
    <w:rsid w:val="000A2EF1"/>
    <w:rsid w:val="000E0AB6"/>
    <w:rsid w:val="001866A3"/>
    <w:rsid w:val="001A4ADA"/>
    <w:rsid w:val="002137C8"/>
    <w:rsid w:val="00224E6F"/>
    <w:rsid w:val="002435D2"/>
    <w:rsid w:val="002A583A"/>
    <w:rsid w:val="002B509D"/>
    <w:rsid w:val="00360942"/>
    <w:rsid w:val="003F0C35"/>
    <w:rsid w:val="003F0D87"/>
    <w:rsid w:val="00405039"/>
    <w:rsid w:val="00432EE8"/>
    <w:rsid w:val="004A3973"/>
    <w:rsid w:val="004D488F"/>
    <w:rsid w:val="005246E5"/>
    <w:rsid w:val="00551B6C"/>
    <w:rsid w:val="005A4EBD"/>
    <w:rsid w:val="005F2329"/>
    <w:rsid w:val="00665A13"/>
    <w:rsid w:val="006A5962"/>
    <w:rsid w:val="007408FA"/>
    <w:rsid w:val="0076188C"/>
    <w:rsid w:val="00773732"/>
    <w:rsid w:val="00787A90"/>
    <w:rsid w:val="007A5581"/>
    <w:rsid w:val="007E0F32"/>
    <w:rsid w:val="008F4D90"/>
    <w:rsid w:val="00916B24"/>
    <w:rsid w:val="00991E1E"/>
    <w:rsid w:val="009F706D"/>
    <w:rsid w:val="00A31ACF"/>
    <w:rsid w:val="00A51EAA"/>
    <w:rsid w:val="00AF762A"/>
    <w:rsid w:val="00B139CC"/>
    <w:rsid w:val="00B74F1E"/>
    <w:rsid w:val="00B902D4"/>
    <w:rsid w:val="00B96977"/>
    <w:rsid w:val="00BB021C"/>
    <w:rsid w:val="00BC0AFB"/>
    <w:rsid w:val="00C0238C"/>
    <w:rsid w:val="00C26A9A"/>
    <w:rsid w:val="00C53FA7"/>
    <w:rsid w:val="00CF4B2A"/>
    <w:rsid w:val="00D344FE"/>
    <w:rsid w:val="00D36CAB"/>
    <w:rsid w:val="00DC4643"/>
    <w:rsid w:val="00E42C0D"/>
    <w:rsid w:val="00E83FD1"/>
    <w:rsid w:val="00E85AE1"/>
    <w:rsid w:val="00EA035B"/>
    <w:rsid w:val="00EB5583"/>
    <w:rsid w:val="00EE707B"/>
    <w:rsid w:val="00EF3803"/>
    <w:rsid w:val="00EF673B"/>
    <w:rsid w:val="00F07967"/>
    <w:rsid w:val="00F12F51"/>
    <w:rsid w:val="00F63108"/>
    <w:rsid w:val="00F82CD2"/>
    <w:rsid w:val="00FA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3732"/>
  </w:style>
  <w:style w:type="paragraph" w:styleId="a5">
    <w:name w:val="footer"/>
    <w:basedOn w:val="a"/>
    <w:link w:val="a6"/>
    <w:uiPriority w:val="99"/>
    <w:unhideWhenUsed/>
    <w:rsid w:val="0077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732"/>
  </w:style>
  <w:style w:type="paragraph" w:customStyle="1" w:styleId="ConsPlusNormal">
    <w:name w:val="ConsPlusNormal"/>
    <w:rsid w:val="00C023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A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73732"/>
  </w:style>
  <w:style w:type="paragraph" w:styleId="a5">
    <w:name w:val="footer"/>
    <w:basedOn w:val="a"/>
    <w:link w:val="a6"/>
    <w:uiPriority w:val="99"/>
    <w:unhideWhenUsed/>
    <w:rsid w:val="007737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73732"/>
  </w:style>
  <w:style w:type="paragraph" w:customStyle="1" w:styleId="ConsPlusNormal">
    <w:name w:val="ConsPlusNormal"/>
    <w:rsid w:val="00C0238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B50FA61FEBDCEDC226D4F9C5F54EEB0E01520DDDEFFAD111EA921027DBD4DFC752D1D53FBB3A13896B700A1E9F831A2A1FAA95C6754BCf9x4H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Викторовна Ефремова</dc:creator>
  <cp:lastModifiedBy>Татьяна Викторовна Ефремова</cp:lastModifiedBy>
  <cp:revision>34</cp:revision>
  <dcterms:created xsi:type="dcterms:W3CDTF">2022-12-02T06:51:00Z</dcterms:created>
  <dcterms:modified xsi:type="dcterms:W3CDTF">2023-06-20T13:27:00Z</dcterms:modified>
</cp:coreProperties>
</file>