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2D2" w:rsidRPr="008E32D2" w:rsidRDefault="008E32D2" w:rsidP="008E32D2">
      <w:pPr>
        <w:pageBreakBefore/>
        <w:tabs>
          <w:tab w:val="left" w:pos="480"/>
        </w:tabs>
        <w:spacing w:after="0" w:line="240" w:lineRule="auto"/>
        <w:ind w:left="5954"/>
        <w:jc w:val="both"/>
        <w:rPr>
          <w:rFonts w:ascii="Times New Roman" w:hAnsi="Times New Roman" w:cs="Times New Roman"/>
          <w:sz w:val="24"/>
          <w:szCs w:val="24"/>
        </w:rPr>
      </w:pPr>
      <w:r w:rsidRPr="008E32D2">
        <w:rPr>
          <w:rFonts w:ascii="Times New Roman" w:hAnsi="Times New Roman" w:cs="Times New Roman"/>
          <w:sz w:val="24"/>
          <w:szCs w:val="24"/>
        </w:rPr>
        <w:t>Проект вносит</w:t>
      </w:r>
    </w:p>
    <w:p w:rsidR="008E32D2" w:rsidRPr="008E32D2" w:rsidRDefault="008E32D2" w:rsidP="008E32D2">
      <w:pPr>
        <w:tabs>
          <w:tab w:val="left" w:pos="480"/>
        </w:tabs>
        <w:spacing w:after="0" w:line="240" w:lineRule="auto"/>
        <w:ind w:left="5954"/>
        <w:jc w:val="both"/>
        <w:rPr>
          <w:rFonts w:ascii="Times New Roman" w:hAnsi="Times New Roman" w:cs="Times New Roman"/>
          <w:sz w:val="24"/>
          <w:szCs w:val="24"/>
        </w:rPr>
      </w:pPr>
      <w:r w:rsidRPr="008E32D2">
        <w:rPr>
          <w:rFonts w:ascii="Times New Roman" w:hAnsi="Times New Roman" w:cs="Times New Roman"/>
          <w:sz w:val="24"/>
          <w:szCs w:val="24"/>
        </w:rPr>
        <w:t>постоянная комиссия</w:t>
      </w:r>
    </w:p>
    <w:p w:rsidR="008E32D2" w:rsidRPr="008E32D2" w:rsidRDefault="008E32D2" w:rsidP="008E32D2">
      <w:pPr>
        <w:tabs>
          <w:tab w:val="left" w:pos="480"/>
        </w:tabs>
        <w:spacing w:after="0" w:line="240" w:lineRule="auto"/>
        <w:ind w:left="5954"/>
        <w:rPr>
          <w:rFonts w:ascii="Times New Roman" w:hAnsi="Times New Roman" w:cs="Times New Roman"/>
          <w:sz w:val="24"/>
          <w:szCs w:val="24"/>
        </w:rPr>
      </w:pPr>
      <w:r w:rsidRPr="008E32D2">
        <w:rPr>
          <w:rFonts w:ascii="Times New Roman" w:hAnsi="Times New Roman" w:cs="Times New Roman"/>
          <w:sz w:val="24"/>
          <w:szCs w:val="24"/>
        </w:rPr>
        <w:t>по бюджету и налогам</w:t>
      </w:r>
    </w:p>
    <w:p w:rsidR="008E32D2" w:rsidRDefault="008E32D2" w:rsidP="008E32D2">
      <w:pPr>
        <w:pStyle w:val="a4"/>
        <w:tabs>
          <w:tab w:val="left" w:pos="708"/>
        </w:tabs>
        <w:ind w:left="5954"/>
        <w:rPr>
          <w:sz w:val="24"/>
          <w:szCs w:val="24"/>
        </w:rPr>
      </w:pPr>
    </w:p>
    <w:p w:rsidR="008E32D2" w:rsidRPr="008E32D2" w:rsidRDefault="008E32D2" w:rsidP="008E32D2">
      <w:pPr>
        <w:pStyle w:val="a4"/>
        <w:tabs>
          <w:tab w:val="left" w:pos="708"/>
        </w:tabs>
        <w:ind w:left="5954"/>
        <w:rPr>
          <w:sz w:val="24"/>
          <w:szCs w:val="24"/>
        </w:rPr>
      </w:pPr>
    </w:p>
    <w:p w:rsidR="008E32D2" w:rsidRDefault="008E32D2" w:rsidP="008E32D2">
      <w:pPr>
        <w:pStyle w:val="a4"/>
        <w:tabs>
          <w:tab w:val="left" w:pos="708"/>
        </w:tabs>
        <w:rPr>
          <w:szCs w:val="24"/>
        </w:rPr>
      </w:pPr>
    </w:p>
    <w:p w:rsidR="008E32D2" w:rsidRPr="008E32D2" w:rsidRDefault="008E32D2" w:rsidP="008E32D2">
      <w:pPr>
        <w:pStyle w:val="a4"/>
        <w:tabs>
          <w:tab w:val="left" w:pos="708"/>
        </w:tabs>
        <w:jc w:val="center"/>
        <w:rPr>
          <w:b/>
          <w:spacing w:val="20"/>
          <w:sz w:val="27"/>
          <w:szCs w:val="27"/>
        </w:rPr>
      </w:pPr>
      <w:r w:rsidRPr="008E32D2">
        <w:rPr>
          <w:b/>
          <w:spacing w:val="20"/>
          <w:sz w:val="27"/>
          <w:szCs w:val="27"/>
        </w:rPr>
        <w:t>ЗАКОНОДАТЕЛЬНОЕ СОБРАНИЕ ЛЕНИНГРАДСКОЙ ОБЛАСТИ</w:t>
      </w:r>
    </w:p>
    <w:p w:rsidR="008E32D2" w:rsidRPr="008E32D2" w:rsidRDefault="008E32D2" w:rsidP="008E32D2">
      <w:pPr>
        <w:pStyle w:val="a4"/>
        <w:tabs>
          <w:tab w:val="left" w:pos="708"/>
        </w:tabs>
        <w:jc w:val="center"/>
        <w:rPr>
          <w:b/>
          <w:spacing w:val="20"/>
          <w:szCs w:val="28"/>
        </w:rPr>
      </w:pPr>
    </w:p>
    <w:p w:rsidR="008E32D2" w:rsidRPr="008E32D2" w:rsidRDefault="008E32D2" w:rsidP="008E32D2">
      <w:pPr>
        <w:pStyle w:val="a4"/>
        <w:tabs>
          <w:tab w:val="left" w:pos="708"/>
        </w:tabs>
        <w:jc w:val="center"/>
        <w:rPr>
          <w:b/>
          <w:spacing w:val="20"/>
          <w:szCs w:val="28"/>
        </w:rPr>
      </w:pPr>
      <w:r w:rsidRPr="008E32D2">
        <w:rPr>
          <w:b/>
          <w:spacing w:val="72"/>
          <w:szCs w:val="28"/>
        </w:rPr>
        <w:t>ПОСТАНОВЛЕНИЕ</w:t>
      </w:r>
    </w:p>
    <w:p w:rsidR="008E32D2" w:rsidRPr="008E32D2" w:rsidRDefault="008E32D2" w:rsidP="008E32D2">
      <w:pPr>
        <w:spacing w:after="0" w:line="240" w:lineRule="auto"/>
        <w:jc w:val="center"/>
        <w:rPr>
          <w:rFonts w:ascii="Times New Roman" w:hAnsi="Times New Roman" w:cs="Times New Roman"/>
          <w:b/>
          <w:spacing w:val="20"/>
          <w:sz w:val="28"/>
          <w:szCs w:val="28"/>
        </w:rPr>
      </w:pPr>
    </w:p>
    <w:p w:rsidR="008E32D2" w:rsidRDefault="008E32D2" w:rsidP="008E32D2">
      <w:pPr>
        <w:spacing w:after="0" w:line="240" w:lineRule="auto"/>
        <w:jc w:val="center"/>
        <w:rPr>
          <w:rFonts w:ascii="Times New Roman" w:hAnsi="Times New Roman" w:cs="Times New Roman"/>
          <w:sz w:val="28"/>
          <w:szCs w:val="28"/>
        </w:rPr>
      </w:pPr>
    </w:p>
    <w:p w:rsidR="008E32D2" w:rsidRDefault="008E32D2" w:rsidP="008E32D2">
      <w:pPr>
        <w:spacing w:after="0" w:line="240" w:lineRule="auto"/>
        <w:jc w:val="center"/>
        <w:rPr>
          <w:rFonts w:ascii="Times New Roman" w:hAnsi="Times New Roman" w:cs="Times New Roman"/>
          <w:sz w:val="28"/>
          <w:szCs w:val="28"/>
        </w:rPr>
      </w:pPr>
      <w:r w:rsidRPr="008E32D2">
        <w:rPr>
          <w:rFonts w:ascii="Times New Roman" w:hAnsi="Times New Roman" w:cs="Times New Roman"/>
          <w:sz w:val="28"/>
          <w:szCs w:val="28"/>
        </w:rPr>
        <w:t>от _____________ 2023 года № ____</w:t>
      </w:r>
    </w:p>
    <w:p w:rsidR="008E32D2" w:rsidRDefault="008E32D2" w:rsidP="008E32D2">
      <w:pPr>
        <w:spacing w:after="0" w:line="240" w:lineRule="auto"/>
        <w:jc w:val="center"/>
        <w:rPr>
          <w:rFonts w:ascii="Times New Roman" w:hAnsi="Times New Roman" w:cs="Times New Roman"/>
          <w:sz w:val="28"/>
          <w:szCs w:val="28"/>
        </w:rPr>
      </w:pPr>
    </w:p>
    <w:p w:rsidR="008E32D2" w:rsidRDefault="008E32D2" w:rsidP="008E32D2">
      <w:pPr>
        <w:spacing w:after="0" w:line="240" w:lineRule="auto"/>
        <w:jc w:val="center"/>
        <w:rPr>
          <w:rFonts w:ascii="Times New Roman" w:hAnsi="Times New Roman" w:cs="Times New Roman"/>
          <w:sz w:val="28"/>
          <w:szCs w:val="28"/>
        </w:rPr>
      </w:pPr>
    </w:p>
    <w:p w:rsidR="008E32D2" w:rsidRPr="008E32D2" w:rsidRDefault="008E32D2" w:rsidP="008E32D2">
      <w:pPr>
        <w:spacing w:after="0" w:line="240" w:lineRule="auto"/>
        <w:jc w:val="center"/>
        <w:rPr>
          <w:rFonts w:ascii="Times New Roman" w:hAnsi="Times New Roman" w:cs="Times New Roman"/>
          <w:sz w:val="28"/>
          <w:szCs w:val="28"/>
        </w:rPr>
      </w:pPr>
    </w:p>
    <w:p w:rsidR="009B3026" w:rsidRPr="008E32D2" w:rsidRDefault="009B3026" w:rsidP="008E32D2">
      <w:pPr>
        <w:autoSpaceDE w:val="0"/>
        <w:autoSpaceDN w:val="0"/>
        <w:adjustRightInd w:val="0"/>
        <w:spacing w:after="0" w:line="240" w:lineRule="auto"/>
        <w:jc w:val="center"/>
        <w:rPr>
          <w:rFonts w:ascii="Times New Roman" w:hAnsi="Times New Roman" w:cs="Times New Roman"/>
          <w:b/>
          <w:sz w:val="28"/>
          <w:szCs w:val="28"/>
        </w:rPr>
      </w:pPr>
      <w:bookmarkStart w:id="0" w:name="_GoBack"/>
      <w:r w:rsidRPr="00036155">
        <w:rPr>
          <w:rFonts w:ascii="Times New Roman" w:hAnsi="Times New Roman" w:cs="Times New Roman"/>
          <w:b/>
          <w:sz w:val="28"/>
          <w:szCs w:val="28"/>
        </w:rPr>
        <w:t xml:space="preserve">Об утверждении результатов </w:t>
      </w:r>
      <w:r w:rsidR="008E32D2">
        <w:rPr>
          <w:rFonts w:ascii="Times New Roman" w:hAnsi="Times New Roman" w:cs="Times New Roman"/>
          <w:b/>
          <w:sz w:val="28"/>
          <w:szCs w:val="28"/>
        </w:rPr>
        <w:t>проведенного мониторинга</w:t>
      </w:r>
      <w:r w:rsidR="008E32D2">
        <w:rPr>
          <w:rFonts w:ascii="Times New Roman" w:hAnsi="Times New Roman" w:cs="Times New Roman"/>
          <w:b/>
          <w:sz w:val="28"/>
          <w:szCs w:val="28"/>
        </w:rPr>
        <w:br/>
      </w:r>
      <w:r w:rsidRPr="008E32D2">
        <w:rPr>
          <w:rFonts w:ascii="Times New Roman" w:hAnsi="Times New Roman" w:cs="Times New Roman"/>
          <w:b/>
          <w:sz w:val="28"/>
          <w:szCs w:val="28"/>
        </w:rPr>
        <w:t>правоприменения областного закона от 7</w:t>
      </w:r>
      <w:r w:rsidR="008E32D2">
        <w:rPr>
          <w:rFonts w:ascii="Times New Roman" w:hAnsi="Times New Roman" w:cs="Times New Roman"/>
          <w:b/>
          <w:sz w:val="28"/>
          <w:szCs w:val="28"/>
        </w:rPr>
        <w:t xml:space="preserve"> ноября 2012 года № 80-оз</w:t>
      </w:r>
      <w:r w:rsidR="008E32D2">
        <w:rPr>
          <w:rFonts w:ascii="Times New Roman" w:hAnsi="Times New Roman" w:cs="Times New Roman"/>
          <w:b/>
          <w:sz w:val="28"/>
          <w:szCs w:val="28"/>
        </w:rPr>
        <w:br/>
        <w:t>"</w:t>
      </w:r>
      <w:r w:rsidRPr="008E32D2">
        <w:rPr>
          <w:rFonts w:ascii="Times New Roman" w:hAnsi="Times New Roman" w:cs="Times New Roman"/>
          <w:b/>
          <w:sz w:val="28"/>
          <w:szCs w:val="28"/>
        </w:rPr>
        <w:t>О па</w:t>
      </w:r>
      <w:r w:rsidR="008E32D2">
        <w:rPr>
          <w:rFonts w:ascii="Times New Roman" w:hAnsi="Times New Roman" w:cs="Times New Roman"/>
          <w:b/>
          <w:sz w:val="28"/>
          <w:szCs w:val="28"/>
        </w:rPr>
        <w:t>тентной системе налогообложения на территории</w:t>
      </w:r>
      <w:r w:rsidR="008E32D2">
        <w:rPr>
          <w:rFonts w:ascii="Times New Roman" w:hAnsi="Times New Roman" w:cs="Times New Roman"/>
          <w:b/>
          <w:sz w:val="28"/>
          <w:szCs w:val="28"/>
        </w:rPr>
        <w:br/>
      </w:r>
      <w:r w:rsidRPr="008E32D2">
        <w:rPr>
          <w:rFonts w:ascii="Times New Roman" w:hAnsi="Times New Roman" w:cs="Times New Roman"/>
          <w:b/>
          <w:sz w:val="28"/>
          <w:szCs w:val="28"/>
        </w:rPr>
        <w:t>Ленинградской области</w:t>
      </w:r>
      <w:r w:rsidR="008E32D2">
        <w:rPr>
          <w:rFonts w:ascii="Times New Roman" w:eastAsia="Calibri" w:hAnsi="Times New Roman" w:cs="Times New Roman"/>
          <w:b/>
          <w:sz w:val="28"/>
          <w:szCs w:val="28"/>
        </w:rPr>
        <w:t>"</w:t>
      </w:r>
    </w:p>
    <w:p w:rsidR="008E32D2" w:rsidRDefault="008E32D2" w:rsidP="008E32D2">
      <w:pPr>
        <w:spacing w:after="0" w:line="240" w:lineRule="auto"/>
        <w:jc w:val="center"/>
        <w:rPr>
          <w:rFonts w:ascii="Times New Roman" w:hAnsi="Times New Roman" w:cs="Times New Roman"/>
          <w:sz w:val="28"/>
          <w:szCs w:val="28"/>
        </w:rPr>
      </w:pPr>
    </w:p>
    <w:bookmarkEnd w:id="0"/>
    <w:p w:rsidR="008E32D2" w:rsidRPr="008E32D2" w:rsidRDefault="008E32D2" w:rsidP="008E32D2">
      <w:pPr>
        <w:spacing w:after="0" w:line="240" w:lineRule="auto"/>
        <w:jc w:val="center"/>
        <w:rPr>
          <w:rFonts w:ascii="Times New Roman" w:hAnsi="Times New Roman" w:cs="Times New Roman"/>
          <w:sz w:val="28"/>
          <w:szCs w:val="28"/>
        </w:rPr>
      </w:pPr>
    </w:p>
    <w:p w:rsidR="009B3026" w:rsidRDefault="009B3026" w:rsidP="008E32D2">
      <w:pPr>
        <w:pStyle w:val="a3"/>
        <w:ind w:firstLine="709"/>
        <w:jc w:val="both"/>
        <w:rPr>
          <w:rFonts w:ascii="Times New Roman" w:hAnsi="Times New Roman" w:cs="Times New Roman"/>
          <w:sz w:val="28"/>
          <w:szCs w:val="28"/>
        </w:rPr>
      </w:pPr>
      <w:r w:rsidRPr="00036155">
        <w:rPr>
          <w:rFonts w:ascii="Times New Roman" w:hAnsi="Times New Roman" w:cs="Times New Roman"/>
          <w:sz w:val="28"/>
          <w:szCs w:val="28"/>
        </w:rPr>
        <w:t>Законодательное собрание Ленинградской област</w:t>
      </w:r>
      <w:r>
        <w:rPr>
          <w:rFonts w:ascii="Times New Roman" w:hAnsi="Times New Roman" w:cs="Times New Roman"/>
          <w:sz w:val="28"/>
          <w:szCs w:val="28"/>
        </w:rPr>
        <w:t xml:space="preserve">и     п о с </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 xml:space="preserve"> а н о в л я е т: </w:t>
      </w:r>
    </w:p>
    <w:p w:rsidR="009B3026" w:rsidRDefault="009B3026" w:rsidP="009B3026">
      <w:pPr>
        <w:pStyle w:val="a3"/>
        <w:jc w:val="both"/>
        <w:rPr>
          <w:rFonts w:ascii="Times New Roman" w:hAnsi="Times New Roman" w:cs="Times New Roman"/>
          <w:sz w:val="28"/>
          <w:szCs w:val="28"/>
        </w:rPr>
      </w:pPr>
    </w:p>
    <w:p w:rsidR="009B3026" w:rsidRPr="00036155"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036155">
        <w:rPr>
          <w:rFonts w:ascii="Times New Roman" w:hAnsi="Times New Roman" w:cs="Times New Roman"/>
          <w:sz w:val="28"/>
          <w:szCs w:val="28"/>
        </w:rPr>
        <w:t>1. Утвердить прилагаемые результаты проведенного мониторинга правоприменения областного закона от 7 ноября 2012</w:t>
      </w:r>
      <w:r>
        <w:rPr>
          <w:rFonts w:ascii="Times New Roman" w:hAnsi="Times New Roman" w:cs="Times New Roman"/>
          <w:sz w:val="28"/>
          <w:szCs w:val="28"/>
        </w:rPr>
        <w:t xml:space="preserve"> года</w:t>
      </w:r>
      <w:r w:rsidR="008E32D2">
        <w:rPr>
          <w:rFonts w:ascii="Times New Roman" w:hAnsi="Times New Roman" w:cs="Times New Roman"/>
          <w:sz w:val="28"/>
          <w:szCs w:val="28"/>
        </w:rPr>
        <w:t xml:space="preserve"> № 80-оз</w:t>
      </w:r>
      <w:r w:rsidR="008E32D2">
        <w:rPr>
          <w:rFonts w:ascii="Times New Roman" w:hAnsi="Times New Roman" w:cs="Times New Roman"/>
          <w:sz w:val="28"/>
          <w:szCs w:val="28"/>
        </w:rPr>
        <w:br/>
        <w:t>"</w:t>
      </w:r>
      <w:r w:rsidRPr="00036155">
        <w:rPr>
          <w:rFonts w:ascii="Times New Roman" w:hAnsi="Times New Roman" w:cs="Times New Roman"/>
          <w:sz w:val="28"/>
          <w:szCs w:val="28"/>
        </w:rPr>
        <w:t>О патентной системе налогообложения на территории Ленинградской области</w:t>
      </w:r>
      <w:r w:rsidR="008E32D2">
        <w:rPr>
          <w:rFonts w:ascii="Times New Roman" w:eastAsia="Calibri" w:hAnsi="Times New Roman" w:cs="Times New Roman"/>
          <w:sz w:val="28"/>
          <w:szCs w:val="28"/>
        </w:rPr>
        <w:t>"</w:t>
      </w:r>
      <w:r>
        <w:rPr>
          <w:rFonts w:ascii="Times New Roman" w:eastAsia="Calibri" w:hAnsi="Times New Roman" w:cs="Times New Roman"/>
          <w:sz w:val="28"/>
          <w:szCs w:val="28"/>
        </w:rPr>
        <w:t>.</w:t>
      </w:r>
    </w:p>
    <w:p w:rsidR="009B3026" w:rsidRPr="00036155" w:rsidRDefault="009B3026" w:rsidP="009B3026">
      <w:pPr>
        <w:pStyle w:val="a3"/>
        <w:jc w:val="both"/>
        <w:rPr>
          <w:rFonts w:ascii="Times New Roman" w:hAnsi="Times New Roman" w:cs="Times New Roman"/>
          <w:sz w:val="28"/>
          <w:szCs w:val="28"/>
        </w:rPr>
      </w:pPr>
    </w:p>
    <w:p w:rsidR="009B3026" w:rsidRPr="00036155"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036155">
        <w:rPr>
          <w:rFonts w:ascii="Times New Roman" w:hAnsi="Times New Roman" w:cs="Times New Roman"/>
          <w:sz w:val="28"/>
          <w:szCs w:val="28"/>
        </w:rPr>
        <w:t xml:space="preserve">2. Разместить настоящее постановление на официальном сайте Законодательного собрания Ленинградской области в информационно-телекоммуникационной сети </w:t>
      </w:r>
      <w:r w:rsidR="008E32D2">
        <w:rPr>
          <w:rFonts w:ascii="Times New Roman" w:hAnsi="Times New Roman" w:cs="Times New Roman"/>
          <w:sz w:val="28"/>
          <w:szCs w:val="28"/>
        </w:rPr>
        <w:t>"</w:t>
      </w:r>
      <w:r w:rsidRPr="00036155">
        <w:rPr>
          <w:rFonts w:ascii="Times New Roman" w:hAnsi="Times New Roman" w:cs="Times New Roman"/>
          <w:sz w:val="28"/>
          <w:szCs w:val="28"/>
        </w:rPr>
        <w:t>Интернет</w:t>
      </w:r>
      <w:r w:rsidR="008E32D2">
        <w:rPr>
          <w:rFonts w:ascii="Times New Roman" w:hAnsi="Times New Roman" w:cs="Times New Roman"/>
          <w:sz w:val="28"/>
          <w:szCs w:val="28"/>
        </w:rPr>
        <w:t>"</w:t>
      </w:r>
      <w:r w:rsidRPr="00036155">
        <w:rPr>
          <w:rFonts w:ascii="Times New Roman" w:hAnsi="Times New Roman" w:cs="Times New Roman"/>
          <w:sz w:val="28"/>
          <w:szCs w:val="28"/>
        </w:rPr>
        <w:t xml:space="preserve"> и включить его в ежегодный доклад </w:t>
      </w:r>
      <w:r w:rsidRPr="00036155">
        <w:rPr>
          <w:rFonts w:ascii="Times New Roman" w:hAnsi="Times New Roman" w:cs="Times New Roman"/>
          <w:sz w:val="28"/>
          <w:szCs w:val="28"/>
        </w:rPr>
        <w:br/>
        <w:t>о состоянии законодательства Ленинградской области.</w:t>
      </w:r>
    </w:p>
    <w:p w:rsidR="009B3026" w:rsidRPr="00036155" w:rsidRDefault="009B3026" w:rsidP="009B3026">
      <w:pPr>
        <w:pStyle w:val="a3"/>
        <w:jc w:val="both"/>
        <w:rPr>
          <w:rFonts w:ascii="Times New Roman" w:hAnsi="Times New Roman" w:cs="Times New Roman"/>
          <w:sz w:val="28"/>
          <w:szCs w:val="28"/>
        </w:rPr>
      </w:pPr>
    </w:p>
    <w:p w:rsidR="009B3026" w:rsidRPr="00036155"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036155">
        <w:rPr>
          <w:rFonts w:ascii="Times New Roman" w:hAnsi="Times New Roman" w:cs="Times New Roman"/>
          <w:sz w:val="28"/>
          <w:szCs w:val="28"/>
        </w:rPr>
        <w:t xml:space="preserve">3. Контроль за исполнением постановления возложить на постоянную комиссию по </w:t>
      </w:r>
      <w:r>
        <w:rPr>
          <w:rFonts w:ascii="Times New Roman" w:hAnsi="Times New Roman" w:cs="Times New Roman"/>
          <w:sz w:val="28"/>
          <w:szCs w:val="28"/>
        </w:rPr>
        <w:t xml:space="preserve">бюджету и налогам </w:t>
      </w:r>
      <w:r w:rsidRPr="00036155">
        <w:rPr>
          <w:rFonts w:ascii="Times New Roman" w:hAnsi="Times New Roman" w:cs="Times New Roman"/>
          <w:sz w:val="28"/>
          <w:szCs w:val="28"/>
        </w:rPr>
        <w:t>Законодательного собрания Ленинградской области.</w:t>
      </w:r>
    </w:p>
    <w:p w:rsidR="009B3026" w:rsidRPr="00036155" w:rsidRDefault="009B3026" w:rsidP="009B3026">
      <w:pPr>
        <w:pStyle w:val="a3"/>
        <w:jc w:val="both"/>
        <w:rPr>
          <w:rFonts w:ascii="Times New Roman" w:hAnsi="Times New Roman" w:cs="Times New Roman"/>
          <w:sz w:val="28"/>
          <w:szCs w:val="28"/>
        </w:rPr>
      </w:pPr>
    </w:p>
    <w:p w:rsidR="009B3026" w:rsidRPr="00036155" w:rsidRDefault="009B3026" w:rsidP="009B3026">
      <w:pPr>
        <w:pStyle w:val="a3"/>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036155">
        <w:rPr>
          <w:rFonts w:ascii="Times New Roman" w:eastAsia="Calibri" w:hAnsi="Times New Roman" w:cs="Times New Roman"/>
          <w:sz w:val="28"/>
          <w:szCs w:val="28"/>
        </w:rPr>
        <w:t>4. Постановление вступает в силу со дня его принятия.</w:t>
      </w:r>
    </w:p>
    <w:p w:rsidR="009B3026" w:rsidRDefault="009B3026" w:rsidP="009B3026">
      <w:pPr>
        <w:pStyle w:val="a3"/>
        <w:jc w:val="both"/>
        <w:rPr>
          <w:rFonts w:ascii="Times New Roman" w:hAnsi="Times New Roman" w:cs="Times New Roman"/>
          <w:sz w:val="28"/>
          <w:szCs w:val="28"/>
        </w:rPr>
      </w:pPr>
    </w:p>
    <w:p w:rsidR="008E32D2" w:rsidRPr="00036155" w:rsidRDefault="008E32D2" w:rsidP="009B3026">
      <w:pPr>
        <w:pStyle w:val="a3"/>
        <w:jc w:val="both"/>
        <w:rPr>
          <w:rFonts w:ascii="Times New Roman" w:hAnsi="Times New Roman" w:cs="Times New Roman"/>
          <w:sz w:val="28"/>
          <w:szCs w:val="28"/>
        </w:rPr>
      </w:pPr>
    </w:p>
    <w:p w:rsidR="009B3026" w:rsidRPr="00036155" w:rsidRDefault="009B3026" w:rsidP="009B3026">
      <w:pPr>
        <w:pStyle w:val="a3"/>
        <w:jc w:val="both"/>
        <w:rPr>
          <w:rFonts w:ascii="Times New Roman" w:hAnsi="Times New Roman" w:cs="Times New Roman"/>
          <w:sz w:val="28"/>
          <w:szCs w:val="28"/>
        </w:rPr>
      </w:pPr>
    </w:p>
    <w:p w:rsidR="008E32D2" w:rsidRDefault="009B3026" w:rsidP="009B3026">
      <w:pPr>
        <w:pStyle w:val="a3"/>
        <w:jc w:val="both"/>
        <w:rPr>
          <w:rFonts w:ascii="Times New Roman" w:hAnsi="Times New Roman" w:cs="Times New Roman"/>
          <w:sz w:val="28"/>
          <w:szCs w:val="28"/>
        </w:rPr>
      </w:pPr>
      <w:r w:rsidRPr="00036155">
        <w:rPr>
          <w:rFonts w:ascii="Times New Roman" w:hAnsi="Times New Roman" w:cs="Times New Roman"/>
          <w:sz w:val="28"/>
          <w:szCs w:val="28"/>
        </w:rPr>
        <w:t xml:space="preserve">Председатель </w:t>
      </w:r>
      <w:r w:rsidRPr="00036155">
        <w:rPr>
          <w:rFonts w:ascii="Times New Roman" w:hAnsi="Times New Roman" w:cs="Times New Roman"/>
          <w:sz w:val="28"/>
          <w:szCs w:val="28"/>
        </w:rPr>
        <w:br/>
        <w:t>Законодательного собрания</w:t>
      </w:r>
      <w:r w:rsidRPr="00036155">
        <w:rPr>
          <w:rFonts w:ascii="Times New Roman" w:hAnsi="Times New Roman" w:cs="Times New Roman"/>
          <w:sz w:val="28"/>
          <w:szCs w:val="28"/>
        </w:rPr>
        <w:tab/>
      </w:r>
      <w:r>
        <w:rPr>
          <w:rFonts w:ascii="Times New Roman" w:hAnsi="Times New Roman" w:cs="Times New Roman"/>
          <w:sz w:val="28"/>
          <w:szCs w:val="28"/>
        </w:rPr>
        <w:t xml:space="preserve">                                                              </w:t>
      </w:r>
      <w:r w:rsidRPr="00036155">
        <w:rPr>
          <w:rFonts w:ascii="Times New Roman" w:hAnsi="Times New Roman" w:cs="Times New Roman"/>
          <w:sz w:val="28"/>
          <w:szCs w:val="28"/>
        </w:rPr>
        <w:t>С. </w:t>
      </w:r>
      <w:proofErr w:type="spellStart"/>
      <w:r w:rsidRPr="00036155">
        <w:rPr>
          <w:rFonts w:ascii="Times New Roman" w:hAnsi="Times New Roman" w:cs="Times New Roman"/>
          <w:sz w:val="28"/>
          <w:szCs w:val="28"/>
        </w:rPr>
        <w:t>Бебенин</w:t>
      </w:r>
      <w:proofErr w:type="spellEnd"/>
    </w:p>
    <w:p w:rsidR="008E32D2" w:rsidRDefault="008E32D2">
      <w:pPr>
        <w:rPr>
          <w:rFonts w:ascii="Times New Roman" w:hAnsi="Times New Roman" w:cs="Times New Roman"/>
          <w:sz w:val="28"/>
          <w:szCs w:val="28"/>
        </w:rPr>
      </w:pPr>
      <w:r>
        <w:rPr>
          <w:rFonts w:ascii="Times New Roman" w:hAnsi="Times New Roman" w:cs="Times New Roman"/>
          <w:sz w:val="28"/>
          <w:szCs w:val="28"/>
        </w:rPr>
        <w:br w:type="page"/>
      </w:r>
    </w:p>
    <w:p w:rsidR="009B3026" w:rsidRPr="00C77D91" w:rsidRDefault="009B3026" w:rsidP="009B3026">
      <w:pPr>
        <w:pStyle w:val="a3"/>
        <w:jc w:val="right"/>
        <w:rPr>
          <w:rFonts w:ascii="Times New Roman" w:hAnsi="Times New Roman" w:cs="Times New Roman"/>
          <w:sz w:val="24"/>
          <w:szCs w:val="24"/>
        </w:rPr>
      </w:pPr>
      <w:r w:rsidRPr="00C77D91">
        <w:rPr>
          <w:rFonts w:ascii="Times New Roman" w:hAnsi="Times New Roman" w:cs="Times New Roman"/>
          <w:sz w:val="24"/>
          <w:szCs w:val="24"/>
        </w:rPr>
        <w:lastRenderedPageBreak/>
        <w:t>ПРИЛОЖЕНИЕ</w:t>
      </w:r>
    </w:p>
    <w:p w:rsidR="009B3026" w:rsidRPr="00C77D91" w:rsidRDefault="008E0518" w:rsidP="009B3026">
      <w:pPr>
        <w:pStyle w:val="a3"/>
        <w:jc w:val="right"/>
        <w:rPr>
          <w:rFonts w:ascii="Times New Roman" w:hAnsi="Times New Roman" w:cs="Times New Roman"/>
          <w:sz w:val="24"/>
          <w:szCs w:val="24"/>
        </w:rPr>
      </w:pPr>
      <w:r>
        <w:rPr>
          <w:rFonts w:ascii="Times New Roman" w:hAnsi="Times New Roman" w:cs="Times New Roman"/>
          <w:sz w:val="24"/>
          <w:szCs w:val="24"/>
        </w:rPr>
        <w:t>к постановлению</w:t>
      </w:r>
    </w:p>
    <w:p w:rsidR="009B3026" w:rsidRPr="00C77D91" w:rsidRDefault="009B3026" w:rsidP="009B3026">
      <w:pPr>
        <w:pStyle w:val="a3"/>
        <w:jc w:val="right"/>
        <w:rPr>
          <w:rFonts w:ascii="Times New Roman" w:hAnsi="Times New Roman" w:cs="Times New Roman"/>
          <w:sz w:val="24"/>
          <w:szCs w:val="24"/>
        </w:rPr>
      </w:pPr>
      <w:r w:rsidRPr="00C77D91">
        <w:rPr>
          <w:rFonts w:ascii="Times New Roman" w:hAnsi="Times New Roman" w:cs="Times New Roman"/>
          <w:sz w:val="24"/>
          <w:szCs w:val="24"/>
        </w:rPr>
        <w:t>Законодательного собрания</w:t>
      </w:r>
    </w:p>
    <w:p w:rsidR="009B3026" w:rsidRPr="00C77D91" w:rsidRDefault="009B3026" w:rsidP="009B3026">
      <w:pPr>
        <w:pStyle w:val="a3"/>
        <w:jc w:val="right"/>
        <w:rPr>
          <w:rFonts w:ascii="Times New Roman" w:hAnsi="Times New Roman" w:cs="Times New Roman"/>
          <w:sz w:val="24"/>
          <w:szCs w:val="24"/>
        </w:rPr>
      </w:pPr>
      <w:r w:rsidRPr="00C77D91">
        <w:rPr>
          <w:rFonts w:ascii="Times New Roman" w:hAnsi="Times New Roman" w:cs="Times New Roman"/>
          <w:sz w:val="24"/>
          <w:szCs w:val="24"/>
        </w:rPr>
        <w:t>Ленинградской области</w:t>
      </w:r>
    </w:p>
    <w:p w:rsidR="009B3026" w:rsidRPr="00C77D91" w:rsidRDefault="009B3026" w:rsidP="009B3026">
      <w:pPr>
        <w:pStyle w:val="a3"/>
        <w:jc w:val="right"/>
        <w:rPr>
          <w:rFonts w:ascii="Times New Roman" w:hAnsi="Times New Roman" w:cs="Times New Roman"/>
          <w:sz w:val="24"/>
          <w:szCs w:val="24"/>
        </w:rPr>
      </w:pPr>
      <w:r w:rsidRPr="00C77D91">
        <w:rPr>
          <w:rFonts w:ascii="Times New Roman" w:hAnsi="Times New Roman" w:cs="Times New Roman"/>
          <w:sz w:val="24"/>
          <w:szCs w:val="24"/>
        </w:rPr>
        <w:t xml:space="preserve">от </w:t>
      </w:r>
      <w:r w:rsidR="008E32D2">
        <w:rPr>
          <w:rFonts w:ascii="Times New Roman" w:hAnsi="Times New Roman" w:cs="Times New Roman"/>
          <w:sz w:val="24"/>
          <w:szCs w:val="24"/>
        </w:rPr>
        <w:t>__________</w:t>
      </w:r>
      <w:r>
        <w:rPr>
          <w:rFonts w:ascii="Times New Roman" w:hAnsi="Times New Roman" w:cs="Times New Roman"/>
          <w:sz w:val="24"/>
          <w:szCs w:val="24"/>
        </w:rPr>
        <w:t xml:space="preserve"> 2023 года </w:t>
      </w:r>
      <w:r w:rsidR="008E32D2">
        <w:rPr>
          <w:rFonts w:ascii="Times New Roman" w:hAnsi="Times New Roman" w:cs="Times New Roman"/>
          <w:sz w:val="24"/>
          <w:szCs w:val="24"/>
        </w:rPr>
        <w:t>№ ____</w:t>
      </w:r>
    </w:p>
    <w:p w:rsidR="009B3026" w:rsidRPr="00C77D91" w:rsidRDefault="009B3026" w:rsidP="009B3026">
      <w:pPr>
        <w:pStyle w:val="a3"/>
        <w:rPr>
          <w:rFonts w:ascii="Times New Roman" w:hAnsi="Times New Roman" w:cs="Times New Roman"/>
          <w:sz w:val="24"/>
          <w:szCs w:val="24"/>
        </w:rPr>
      </w:pPr>
      <w:r w:rsidRPr="00C77D91">
        <w:rPr>
          <w:rFonts w:ascii="Times New Roman" w:hAnsi="Times New Roman" w:cs="Times New Roman"/>
          <w:sz w:val="24"/>
          <w:szCs w:val="24"/>
        </w:rPr>
        <w:tab/>
      </w:r>
      <w:r w:rsidRPr="00C77D91">
        <w:rPr>
          <w:rFonts w:ascii="Times New Roman" w:hAnsi="Times New Roman" w:cs="Times New Roman"/>
          <w:sz w:val="24"/>
          <w:szCs w:val="24"/>
        </w:rPr>
        <w:tab/>
      </w:r>
      <w:r w:rsidRPr="00C77D91">
        <w:rPr>
          <w:rFonts w:ascii="Times New Roman" w:hAnsi="Times New Roman" w:cs="Times New Roman"/>
          <w:sz w:val="24"/>
          <w:szCs w:val="24"/>
        </w:rPr>
        <w:tab/>
      </w:r>
      <w:r w:rsidRPr="00C77D91">
        <w:rPr>
          <w:rFonts w:ascii="Times New Roman" w:hAnsi="Times New Roman" w:cs="Times New Roman"/>
          <w:sz w:val="24"/>
          <w:szCs w:val="24"/>
        </w:rPr>
        <w:tab/>
      </w:r>
      <w:r w:rsidRPr="00C77D91">
        <w:rPr>
          <w:rFonts w:ascii="Times New Roman" w:hAnsi="Times New Roman" w:cs="Times New Roman"/>
          <w:sz w:val="24"/>
          <w:szCs w:val="24"/>
        </w:rPr>
        <w:tab/>
      </w:r>
      <w:r w:rsidRPr="00C77D91">
        <w:rPr>
          <w:rFonts w:ascii="Times New Roman" w:hAnsi="Times New Roman" w:cs="Times New Roman"/>
          <w:sz w:val="24"/>
          <w:szCs w:val="24"/>
        </w:rPr>
        <w:tab/>
      </w:r>
      <w:r w:rsidRPr="00C77D91">
        <w:rPr>
          <w:rFonts w:ascii="Times New Roman" w:hAnsi="Times New Roman" w:cs="Times New Roman"/>
          <w:sz w:val="24"/>
          <w:szCs w:val="24"/>
        </w:rPr>
        <w:tab/>
      </w:r>
      <w:r w:rsidRPr="00C77D91">
        <w:rPr>
          <w:rFonts w:ascii="Times New Roman" w:hAnsi="Times New Roman" w:cs="Times New Roman"/>
          <w:sz w:val="24"/>
          <w:szCs w:val="24"/>
        </w:rPr>
        <w:tab/>
      </w:r>
      <w:r w:rsidRPr="00C77D91">
        <w:rPr>
          <w:rFonts w:ascii="Times New Roman" w:hAnsi="Times New Roman" w:cs="Times New Roman"/>
          <w:sz w:val="24"/>
          <w:szCs w:val="24"/>
        </w:rPr>
        <w:tab/>
      </w:r>
      <w:r w:rsidRPr="00C77D91">
        <w:rPr>
          <w:rFonts w:ascii="Times New Roman" w:hAnsi="Times New Roman" w:cs="Times New Roman"/>
          <w:sz w:val="24"/>
          <w:szCs w:val="24"/>
        </w:rPr>
        <w:tab/>
      </w:r>
      <w:r w:rsidRPr="00C77D91">
        <w:rPr>
          <w:rFonts w:ascii="Times New Roman" w:hAnsi="Times New Roman" w:cs="Times New Roman"/>
          <w:sz w:val="24"/>
          <w:szCs w:val="24"/>
        </w:rPr>
        <w:tab/>
      </w:r>
    </w:p>
    <w:p w:rsidR="009B3026" w:rsidRPr="008E32D2" w:rsidRDefault="009B3026" w:rsidP="009B3026">
      <w:pPr>
        <w:pStyle w:val="a3"/>
        <w:rPr>
          <w:rFonts w:ascii="Times New Roman" w:hAnsi="Times New Roman" w:cs="Times New Roman"/>
          <w:b/>
          <w:sz w:val="24"/>
          <w:szCs w:val="24"/>
        </w:rPr>
      </w:pPr>
    </w:p>
    <w:p w:rsidR="009B3026" w:rsidRPr="008E32D2" w:rsidRDefault="009B3026" w:rsidP="009B3026">
      <w:pPr>
        <w:pStyle w:val="a3"/>
        <w:rPr>
          <w:rFonts w:ascii="Times New Roman" w:hAnsi="Times New Roman" w:cs="Times New Roman"/>
          <w:sz w:val="24"/>
          <w:szCs w:val="24"/>
        </w:rPr>
      </w:pPr>
    </w:p>
    <w:p w:rsidR="009B3026" w:rsidRPr="008E32D2" w:rsidRDefault="009B3026" w:rsidP="009B3026">
      <w:pPr>
        <w:pStyle w:val="a3"/>
        <w:rPr>
          <w:rFonts w:ascii="Times New Roman" w:hAnsi="Times New Roman" w:cs="Times New Roman"/>
          <w:sz w:val="28"/>
          <w:szCs w:val="28"/>
        </w:rPr>
      </w:pPr>
    </w:p>
    <w:p w:rsidR="009B3026" w:rsidRPr="008E32D2" w:rsidRDefault="009B3026" w:rsidP="009B3026">
      <w:pPr>
        <w:pStyle w:val="a3"/>
        <w:rPr>
          <w:rFonts w:ascii="Times New Roman" w:hAnsi="Times New Roman" w:cs="Times New Roman"/>
          <w:sz w:val="28"/>
          <w:szCs w:val="28"/>
        </w:rPr>
      </w:pPr>
    </w:p>
    <w:p w:rsidR="009B3026" w:rsidRPr="008E32D2" w:rsidRDefault="009B3026" w:rsidP="009B3026">
      <w:pPr>
        <w:pStyle w:val="a3"/>
        <w:jc w:val="center"/>
        <w:rPr>
          <w:rFonts w:ascii="Times New Roman" w:hAnsi="Times New Roman" w:cs="Times New Roman"/>
          <w:b/>
          <w:sz w:val="28"/>
          <w:szCs w:val="28"/>
        </w:rPr>
      </w:pPr>
      <w:r w:rsidRPr="008E32D2">
        <w:rPr>
          <w:rFonts w:ascii="Times New Roman" w:hAnsi="Times New Roman" w:cs="Times New Roman"/>
          <w:b/>
          <w:sz w:val="28"/>
          <w:szCs w:val="28"/>
        </w:rPr>
        <w:t>Результаты</w:t>
      </w:r>
    </w:p>
    <w:p w:rsidR="009B3026" w:rsidRPr="00395ED0" w:rsidRDefault="009B3026" w:rsidP="009B3026">
      <w:pPr>
        <w:pStyle w:val="a3"/>
        <w:jc w:val="center"/>
        <w:rPr>
          <w:rFonts w:ascii="Times New Roman" w:hAnsi="Times New Roman" w:cs="Times New Roman"/>
          <w:b/>
          <w:sz w:val="28"/>
          <w:szCs w:val="28"/>
        </w:rPr>
      </w:pPr>
      <w:r w:rsidRPr="00395ED0">
        <w:rPr>
          <w:rFonts w:ascii="Times New Roman" w:hAnsi="Times New Roman" w:cs="Times New Roman"/>
          <w:b/>
          <w:sz w:val="28"/>
          <w:szCs w:val="28"/>
        </w:rPr>
        <w:t xml:space="preserve">проведенного мониторинга правоприменения областного закона                     от 7 ноября 2012 года № 80-оз </w:t>
      </w:r>
      <w:r w:rsidR="008E32D2">
        <w:rPr>
          <w:rFonts w:ascii="Times New Roman" w:hAnsi="Times New Roman" w:cs="Times New Roman"/>
          <w:b/>
          <w:sz w:val="28"/>
          <w:szCs w:val="28"/>
        </w:rPr>
        <w:t>"</w:t>
      </w:r>
      <w:r w:rsidRPr="00395ED0">
        <w:rPr>
          <w:rFonts w:ascii="Times New Roman" w:hAnsi="Times New Roman" w:cs="Times New Roman"/>
          <w:b/>
          <w:sz w:val="28"/>
          <w:szCs w:val="28"/>
        </w:rPr>
        <w:t>О патентной системе налогообложения на территории Ленинградской области</w:t>
      </w:r>
      <w:r w:rsidR="008E32D2">
        <w:rPr>
          <w:rFonts w:ascii="Times New Roman" w:eastAsia="Calibri" w:hAnsi="Times New Roman" w:cs="Times New Roman"/>
          <w:b/>
          <w:sz w:val="28"/>
          <w:szCs w:val="28"/>
        </w:rPr>
        <w:t>"</w:t>
      </w:r>
    </w:p>
    <w:p w:rsidR="009B3026" w:rsidRPr="00036155" w:rsidRDefault="009B3026" w:rsidP="009B3026">
      <w:pPr>
        <w:pStyle w:val="a3"/>
        <w:jc w:val="both"/>
        <w:rPr>
          <w:rFonts w:ascii="Times New Roman" w:hAnsi="Times New Roman" w:cs="Times New Roman"/>
          <w:sz w:val="28"/>
          <w:szCs w:val="28"/>
        </w:rPr>
      </w:pPr>
    </w:p>
    <w:p w:rsidR="009B3026" w:rsidRPr="00B71136" w:rsidRDefault="009B3026" w:rsidP="009B3026">
      <w:pPr>
        <w:pStyle w:val="a3"/>
        <w:jc w:val="center"/>
        <w:rPr>
          <w:sz w:val="28"/>
          <w:szCs w:val="28"/>
        </w:rPr>
      </w:pPr>
    </w:p>
    <w:p w:rsidR="009B3026" w:rsidRPr="00395ED0" w:rsidRDefault="009B3026" w:rsidP="009B3026">
      <w:pPr>
        <w:pStyle w:val="a3"/>
        <w:jc w:val="both"/>
        <w:rPr>
          <w:rFonts w:ascii="Times New Roman" w:hAnsi="Times New Roman" w:cs="Times New Roman"/>
          <w:b/>
          <w:sz w:val="28"/>
          <w:szCs w:val="28"/>
        </w:rPr>
      </w:pPr>
      <w:r>
        <w:rPr>
          <w:rFonts w:ascii="Times New Roman" w:hAnsi="Times New Roman" w:cs="Times New Roman"/>
          <w:b/>
          <w:sz w:val="28"/>
          <w:szCs w:val="28"/>
        </w:rPr>
        <w:tab/>
      </w:r>
      <w:r w:rsidRPr="00395ED0">
        <w:rPr>
          <w:rFonts w:ascii="Times New Roman" w:hAnsi="Times New Roman" w:cs="Times New Roman"/>
          <w:b/>
          <w:sz w:val="28"/>
          <w:szCs w:val="28"/>
        </w:rPr>
        <w:t>1. Информационно-аналитические материалы о состоянии законодательства Ленинградской области</w:t>
      </w:r>
    </w:p>
    <w:p w:rsidR="009B3026" w:rsidRPr="00B71136" w:rsidRDefault="009B3026" w:rsidP="009B3026">
      <w:pPr>
        <w:pStyle w:val="a3"/>
        <w:rPr>
          <w:b/>
          <w:sz w:val="28"/>
          <w:szCs w:val="28"/>
        </w:rPr>
      </w:pPr>
      <w:r w:rsidRPr="00B71136">
        <w:rPr>
          <w:b/>
          <w:sz w:val="28"/>
          <w:szCs w:val="28"/>
        </w:rPr>
        <w:tab/>
      </w:r>
    </w:p>
    <w:p w:rsidR="009B3026" w:rsidRPr="002B009F" w:rsidRDefault="009B3026" w:rsidP="009B3026">
      <w:pPr>
        <w:pStyle w:val="a3"/>
        <w:numPr>
          <w:ilvl w:val="1"/>
          <w:numId w:val="1"/>
        </w:numPr>
        <w:rPr>
          <w:rFonts w:ascii="Times New Roman" w:hAnsi="Times New Roman" w:cs="Times New Roman"/>
          <w:b/>
          <w:sz w:val="28"/>
          <w:szCs w:val="28"/>
        </w:rPr>
      </w:pPr>
      <w:r w:rsidRPr="002B009F">
        <w:rPr>
          <w:rFonts w:ascii="Times New Roman" w:hAnsi="Times New Roman" w:cs="Times New Roman"/>
          <w:b/>
          <w:sz w:val="28"/>
          <w:szCs w:val="28"/>
        </w:rPr>
        <w:t>Общие положения</w:t>
      </w:r>
    </w:p>
    <w:p w:rsidR="009B3026" w:rsidRDefault="009B3026" w:rsidP="009B3026">
      <w:pPr>
        <w:pStyle w:val="a3"/>
        <w:jc w:val="both"/>
        <w:rPr>
          <w:rFonts w:ascii="Times New Roman" w:hAnsi="Times New Roman" w:cs="Times New Roman"/>
          <w:sz w:val="28"/>
          <w:szCs w:val="28"/>
        </w:rPr>
      </w:pPr>
      <w:r>
        <w:tab/>
      </w:r>
      <w:r w:rsidRPr="002B009F">
        <w:rPr>
          <w:rFonts w:ascii="Times New Roman" w:hAnsi="Times New Roman" w:cs="Times New Roman"/>
          <w:sz w:val="28"/>
          <w:szCs w:val="28"/>
        </w:rPr>
        <w:t xml:space="preserve">Областной закон </w:t>
      </w:r>
      <w:r w:rsidRPr="002B009F">
        <w:rPr>
          <w:rFonts w:ascii="Times New Roman" w:eastAsia="Calibri" w:hAnsi="Times New Roman" w:cs="Times New Roman"/>
          <w:sz w:val="28"/>
          <w:szCs w:val="28"/>
        </w:rPr>
        <w:t xml:space="preserve">от 7 ноября 2012 года № 80-оз </w:t>
      </w:r>
      <w:r w:rsidR="008E32D2">
        <w:rPr>
          <w:rFonts w:ascii="Times New Roman" w:hAnsi="Times New Roman" w:cs="Times New Roman"/>
          <w:sz w:val="28"/>
          <w:szCs w:val="28"/>
        </w:rPr>
        <w:t>"</w:t>
      </w:r>
      <w:r w:rsidRPr="002B009F">
        <w:rPr>
          <w:rFonts w:ascii="Times New Roman" w:hAnsi="Times New Roman" w:cs="Times New Roman"/>
          <w:sz w:val="28"/>
          <w:szCs w:val="28"/>
        </w:rPr>
        <w:t>О патентной системе налогообложения на территории Ленинградской области</w:t>
      </w:r>
      <w:r w:rsidR="008E32D2">
        <w:rPr>
          <w:rFonts w:ascii="Times New Roman" w:eastAsia="Calibri" w:hAnsi="Times New Roman" w:cs="Times New Roman"/>
          <w:sz w:val="28"/>
          <w:szCs w:val="28"/>
        </w:rPr>
        <w:t>"</w:t>
      </w:r>
      <w:r w:rsidRPr="002B009F">
        <w:rPr>
          <w:rFonts w:ascii="Times New Roman" w:eastAsia="Calibri" w:hAnsi="Times New Roman" w:cs="Times New Roman"/>
          <w:sz w:val="28"/>
          <w:szCs w:val="28"/>
        </w:rPr>
        <w:t xml:space="preserve"> (далее – областной закон № 80-оз)</w:t>
      </w:r>
      <w:r w:rsidRPr="002B009F">
        <w:rPr>
          <w:rFonts w:ascii="Times New Roman" w:hAnsi="Times New Roman" w:cs="Times New Roman"/>
          <w:sz w:val="28"/>
          <w:szCs w:val="28"/>
        </w:rPr>
        <w:t xml:space="preserve"> принят Законодательным собранием Ленинградской области 24 октября 2012 года, подписан Губернатором Ленинградской области 7 ноября 2012 года, опубликован в газете </w:t>
      </w:r>
      <w:r w:rsidR="008E32D2">
        <w:rPr>
          <w:rFonts w:ascii="Times New Roman" w:hAnsi="Times New Roman" w:cs="Times New Roman"/>
          <w:sz w:val="28"/>
          <w:szCs w:val="28"/>
        </w:rPr>
        <w:t>"</w:t>
      </w:r>
      <w:r w:rsidRPr="002B009F">
        <w:rPr>
          <w:rFonts w:ascii="Times New Roman" w:hAnsi="Times New Roman" w:cs="Times New Roman"/>
          <w:sz w:val="28"/>
          <w:szCs w:val="28"/>
        </w:rPr>
        <w:t>Вести</w:t>
      </w:r>
      <w:r w:rsidR="008E32D2">
        <w:rPr>
          <w:rFonts w:ascii="Times New Roman" w:hAnsi="Times New Roman" w:cs="Times New Roman"/>
          <w:sz w:val="28"/>
          <w:szCs w:val="28"/>
        </w:rPr>
        <w:t>"</w:t>
      </w:r>
      <w:r w:rsidRPr="002B009F">
        <w:rPr>
          <w:rFonts w:ascii="Times New Roman" w:hAnsi="Times New Roman" w:cs="Times New Roman"/>
          <w:sz w:val="28"/>
          <w:szCs w:val="28"/>
        </w:rPr>
        <w:t xml:space="preserve"> 27 ноября 2012 года и вступил в силу 1 января 2013 года.</w:t>
      </w:r>
    </w:p>
    <w:p w:rsidR="009B3026"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B009F">
        <w:rPr>
          <w:rFonts w:ascii="Times New Roman" w:eastAsia="Calibri" w:hAnsi="Times New Roman" w:cs="Times New Roman"/>
          <w:sz w:val="28"/>
          <w:szCs w:val="28"/>
        </w:rPr>
        <w:t xml:space="preserve">Вышеназванный </w:t>
      </w:r>
      <w:r w:rsidRPr="002B009F">
        <w:rPr>
          <w:rFonts w:ascii="Times New Roman" w:hAnsi="Times New Roman" w:cs="Times New Roman"/>
          <w:color w:val="000000"/>
          <w:sz w:val="28"/>
          <w:szCs w:val="28"/>
        </w:rPr>
        <w:t xml:space="preserve">областной закон принят </w:t>
      </w:r>
      <w:r w:rsidRPr="002B009F">
        <w:rPr>
          <w:rFonts w:ascii="Times New Roman" w:hAnsi="Times New Roman" w:cs="Times New Roman"/>
          <w:sz w:val="28"/>
          <w:szCs w:val="28"/>
        </w:rPr>
        <w:t>в пределах полномочий, предостав</w:t>
      </w:r>
      <w:r w:rsidRPr="002B009F">
        <w:rPr>
          <w:rFonts w:ascii="Times New Roman" w:hAnsi="Times New Roman" w:cs="Times New Roman"/>
          <w:sz w:val="28"/>
          <w:szCs w:val="28"/>
        </w:rPr>
        <w:softHyphen/>
        <w:t>ленных федеральным законодательством</w:t>
      </w:r>
      <w:r w:rsidRPr="002B009F">
        <w:rPr>
          <w:rFonts w:ascii="Times New Roman" w:hAnsi="Times New Roman" w:cs="Times New Roman"/>
          <w:color w:val="000000"/>
          <w:sz w:val="28"/>
          <w:szCs w:val="28"/>
        </w:rPr>
        <w:t>, порядок принятия (обнародования) правового акта соблюден.</w:t>
      </w:r>
      <w:r w:rsidRPr="002B009F">
        <w:rPr>
          <w:rFonts w:ascii="Times New Roman" w:hAnsi="Times New Roman" w:cs="Times New Roman"/>
          <w:sz w:val="28"/>
          <w:szCs w:val="28"/>
        </w:rPr>
        <w:t xml:space="preserve"> </w:t>
      </w:r>
    </w:p>
    <w:p w:rsidR="009B3026"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B009F">
        <w:rPr>
          <w:rFonts w:ascii="Times New Roman" w:hAnsi="Times New Roman" w:cs="Times New Roman"/>
          <w:sz w:val="28"/>
          <w:szCs w:val="28"/>
        </w:rPr>
        <w:t xml:space="preserve">Областной закон № 80-оз был разработан в соответствии с Федеральным законом от 25 июня 2012 года № 94-ФЗ </w:t>
      </w:r>
      <w:r w:rsidR="008E32D2">
        <w:rPr>
          <w:rFonts w:ascii="Times New Roman" w:hAnsi="Times New Roman" w:cs="Times New Roman"/>
          <w:sz w:val="28"/>
          <w:szCs w:val="28"/>
        </w:rPr>
        <w:t>"</w:t>
      </w:r>
      <w:r w:rsidRPr="002B009F">
        <w:rPr>
          <w:rFonts w:ascii="Times New Roman" w:hAnsi="Times New Roman" w:cs="Times New Roman"/>
          <w:sz w:val="28"/>
          <w:szCs w:val="28"/>
        </w:rPr>
        <w:t>О внесении изменений в части первую и вторую Налогового кодекса Российской Федерации и отдельные законодательные акты Российской Федерации</w:t>
      </w:r>
      <w:r w:rsidR="008E32D2">
        <w:rPr>
          <w:rFonts w:ascii="Times New Roman" w:hAnsi="Times New Roman" w:cs="Times New Roman"/>
          <w:sz w:val="28"/>
          <w:szCs w:val="28"/>
        </w:rPr>
        <w:t>"</w:t>
      </w:r>
      <w:r w:rsidRPr="002B009F">
        <w:rPr>
          <w:rFonts w:ascii="Times New Roman" w:hAnsi="Times New Roman" w:cs="Times New Roman"/>
          <w:sz w:val="28"/>
          <w:szCs w:val="28"/>
        </w:rPr>
        <w:t xml:space="preserve"> (далее – Федеральный закон № 94-ФЗ), которым установлен специальный налоговый режим – патентная система налогообложения.</w:t>
      </w:r>
    </w:p>
    <w:p w:rsidR="009B3026" w:rsidRPr="002B009F"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B009F">
        <w:rPr>
          <w:rFonts w:ascii="Times New Roman" w:hAnsi="Times New Roman" w:cs="Times New Roman"/>
          <w:sz w:val="28"/>
          <w:szCs w:val="28"/>
        </w:rPr>
        <w:t xml:space="preserve"> Областным законом № 80-оз введена патентная система налогообложения на территории Ленинградской области, установлены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(далее – ПСН) на территории Ленинградской области.</w:t>
      </w:r>
    </w:p>
    <w:p w:rsidR="009B3026" w:rsidRPr="00A50FB8" w:rsidRDefault="009B3026" w:rsidP="009B3026">
      <w:pPr>
        <w:autoSpaceDE w:val="0"/>
        <w:autoSpaceDN w:val="0"/>
        <w:adjustRightInd w:val="0"/>
        <w:jc w:val="both"/>
        <w:rPr>
          <w:rFonts w:ascii="Times New Roman" w:hAnsi="Times New Roman" w:cs="Times New Roman"/>
          <w:sz w:val="28"/>
          <w:szCs w:val="28"/>
        </w:rPr>
      </w:pPr>
    </w:p>
    <w:p w:rsidR="009B3026" w:rsidRDefault="009B3026" w:rsidP="009B3026">
      <w:pPr>
        <w:pStyle w:val="a3"/>
        <w:rPr>
          <w:rFonts w:eastAsia="Calibri"/>
          <w:sz w:val="28"/>
          <w:szCs w:val="28"/>
        </w:rPr>
      </w:pPr>
      <w:r>
        <w:rPr>
          <w:color w:val="000000"/>
          <w:sz w:val="28"/>
          <w:szCs w:val="28"/>
        </w:rPr>
        <w:tab/>
      </w:r>
    </w:p>
    <w:p w:rsidR="009B3026" w:rsidRPr="00B24FB9" w:rsidRDefault="009B3026" w:rsidP="009B3026">
      <w:pPr>
        <w:pStyle w:val="a3"/>
        <w:jc w:val="both"/>
        <w:rPr>
          <w:rFonts w:ascii="Times New Roman" w:hAnsi="Times New Roman" w:cs="Times New Roman"/>
          <w:b/>
          <w:sz w:val="28"/>
          <w:szCs w:val="28"/>
        </w:rPr>
      </w:pPr>
      <w:r>
        <w:rPr>
          <w:b/>
          <w:sz w:val="28"/>
          <w:szCs w:val="28"/>
        </w:rPr>
        <w:tab/>
      </w:r>
      <w:r w:rsidRPr="00B24FB9">
        <w:rPr>
          <w:rFonts w:ascii="Times New Roman" w:hAnsi="Times New Roman" w:cs="Times New Roman"/>
          <w:b/>
          <w:sz w:val="28"/>
          <w:szCs w:val="28"/>
        </w:rPr>
        <w:t>1.2. </w:t>
      </w:r>
      <w:r w:rsidRPr="00B24FB9">
        <w:rPr>
          <w:rFonts w:ascii="Times New Roman" w:eastAsia="Calibri" w:hAnsi="Times New Roman" w:cs="Times New Roman"/>
          <w:b/>
          <w:sz w:val="28"/>
          <w:szCs w:val="28"/>
        </w:rPr>
        <w:t xml:space="preserve"> </w:t>
      </w:r>
      <w:r w:rsidRPr="00B24FB9">
        <w:rPr>
          <w:rFonts w:ascii="Times New Roman" w:hAnsi="Times New Roman" w:cs="Times New Roman"/>
          <w:b/>
          <w:sz w:val="28"/>
          <w:szCs w:val="28"/>
        </w:rPr>
        <w:t xml:space="preserve">Информация о тенденциях и потребностях законодательного регулирования общественных отношений </w:t>
      </w:r>
      <w:r w:rsidRPr="00B24FB9">
        <w:rPr>
          <w:rFonts w:ascii="Times New Roman" w:eastAsia="Calibri" w:hAnsi="Times New Roman" w:cs="Times New Roman"/>
          <w:b/>
          <w:sz w:val="28"/>
          <w:szCs w:val="28"/>
        </w:rPr>
        <w:t xml:space="preserve">в сфере реализации права </w:t>
      </w:r>
      <w:r w:rsidRPr="00B24FB9">
        <w:rPr>
          <w:rFonts w:ascii="Times New Roman" w:eastAsia="Calibri" w:hAnsi="Times New Roman" w:cs="Times New Roman"/>
          <w:b/>
          <w:sz w:val="28"/>
          <w:szCs w:val="28"/>
        </w:rPr>
        <w:lastRenderedPageBreak/>
        <w:t>индивидуальными предпринимателями на применение патентной системы налогообложения</w:t>
      </w:r>
    </w:p>
    <w:p w:rsidR="009B3026" w:rsidRPr="00A82F8E" w:rsidRDefault="009B3026" w:rsidP="009B3026">
      <w:pPr>
        <w:pStyle w:val="a3"/>
        <w:jc w:val="both"/>
        <w:rPr>
          <w:rFonts w:eastAsia="Calibri"/>
          <w:sz w:val="28"/>
          <w:szCs w:val="28"/>
        </w:rPr>
      </w:pPr>
    </w:p>
    <w:p w:rsidR="009B3026" w:rsidRPr="00CD144D" w:rsidRDefault="009B3026" w:rsidP="009B3026">
      <w:pPr>
        <w:pStyle w:val="a3"/>
        <w:jc w:val="both"/>
        <w:rPr>
          <w:rFonts w:ascii="Times New Roman" w:hAnsi="Times New Roman" w:cs="Times New Roman"/>
          <w:sz w:val="28"/>
          <w:szCs w:val="28"/>
        </w:rPr>
      </w:pPr>
      <w:r w:rsidRPr="00A82F8E">
        <w:rPr>
          <w:rFonts w:eastAsia="Calibri"/>
        </w:rPr>
        <w:tab/>
      </w:r>
      <w:r w:rsidRPr="00CD144D">
        <w:rPr>
          <w:rFonts w:ascii="Times New Roman" w:eastAsia="Calibri" w:hAnsi="Times New Roman" w:cs="Times New Roman"/>
          <w:sz w:val="28"/>
          <w:szCs w:val="28"/>
        </w:rPr>
        <w:t xml:space="preserve">В соответствии с частью 1 статьи 34 Конституции Российской Федерации </w:t>
      </w:r>
      <w:r w:rsidRPr="00CD144D">
        <w:rPr>
          <w:rFonts w:ascii="Times New Roman" w:hAnsi="Times New Roman" w:cs="Times New Roman"/>
          <w:sz w:val="28"/>
          <w:szCs w:val="28"/>
        </w:rPr>
        <w:t>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Основной целью принятия Федерального закона № 94-ФЗ являлось налоговое стимулирование развития малого предпринимательства на основе совершенствования упрощенной системы налогообложения, применяемой индивидуальными предпринимателями, использование патентной системы налогообложения, повышение заинтересованности муниципальных образований в стимулировании легализации и развития на их территориях предпринимательской деятельности и увеличении за счет этого доходов своих бюджетов.</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 xml:space="preserve">В соответствии с </w:t>
      </w:r>
      <w:hyperlink r:id="rId5" w:history="1">
        <w:r w:rsidRPr="00CD144D">
          <w:rPr>
            <w:rFonts w:ascii="Times New Roman" w:hAnsi="Times New Roman" w:cs="Times New Roman"/>
            <w:sz w:val="28"/>
            <w:szCs w:val="28"/>
          </w:rPr>
          <w:t>пунктом 1 статьи 346.43</w:t>
        </w:r>
      </w:hyperlink>
      <w:r w:rsidRPr="00CD144D">
        <w:rPr>
          <w:rFonts w:ascii="Times New Roman" w:hAnsi="Times New Roman" w:cs="Times New Roman"/>
          <w:sz w:val="28"/>
          <w:szCs w:val="28"/>
        </w:rPr>
        <w:t xml:space="preserve"> Налогового кодекса Российской Федерации (далее – НК РФ) ПСН вводится в действие законами субъектов Российской Федерации и применяется на соответствующих территориях субъектов Российской Федерации.</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 xml:space="preserve">Перечень видов деятельности, при осуществлении которых индивидуальным предпринимателям разрешается применять ПСН, определен </w:t>
      </w:r>
      <w:hyperlink r:id="rId6" w:history="1">
        <w:r w:rsidRPr="00CD144D">
          <w:rPr>
            <w:rFonts w:ascii="Times New Roman" w:hAnsi="Times New Roman" w:cs="Times New Roman"/>
            <w:sz w:val="28"/>
            <w:szCs w:val="28"/>
          </w:rPr>
          <w:t>пунктом 2 статьи 346.43</w:t>
        </w:r>
      </w:hyperlink>
      <w:r w:rsidRPr="00CD144D">
        <w:rPr>
          <w:rFonts w:ascii="Times New Roman" w:hAnsi="Times New Roman" w:cs="Times New Roman"/>
          <w:sz w:val="28"/>
          <w:szCs w:val="28"/>
        </w:rPr>
        <w:t xml:space="preserve"> НК РФ. В целях установления размеров потенциально возможного к получению  индивидуальным предпринимателем годового дохода субъекты Российской Федерации вправе дифференцировать виды предпринимательской деятельности, указанные в </w:t>
      </w:r>
      <w:hyperlink r:id="rId7" w:history="1">
        <w:r w:rsidRPr="00CD144D">
          <w:rPr>
            <w:rFonts w:ascii="Times New Roman" w:hAnsi="Times New Roman" w:cs="Times New Roman"/>
            <w:sz w:val="28"/>
            <w:szCs w:val="28"/>
          </w:rPr>
          <w:t>пункте 2 статьи 346.43</w:t>
        </w:r>
      </w:hyperlink>
      <w:r w:rsidRPr="00CD144D">
        <w:rPr>
          <w:rFonts w:ascii="Times New Roman" w:hAnsi="Times New Roman" w:cs="Times New Roman"/>
          <w:sz w:val="28"/>
          <w:szCs w:val="28"/>
        </w:rPr>
        <w:t xml:space="preserve"> НК РФ, если такая дифференциация предусмотрена Общероссийским </w:t>
      </w:r>
      <w:hyperlink r:id="rId8" w:history="1">
        <w:r w:rsidRPr="00CD144D">
          <w:rPr>
            <w:rFonts w:ascii="Times New Roman" w:hAnsi="Times New Roman" w:cs="Times New Roman"/>
            <w:sz w:val="28"/>
            <w:szCs w:val="28"/>
          </w:rPr>
          <w:t>классификатором</w:t>
        </w:r>
      </w:hyperlink>
      <w:r w:rsidRPr="00CD144D">
        <w:rPr>
          <w:rFonts w:ascii="Times New Roman" w:hAnsi="Times New Roman" w:cs="Times New Roman"/>
          <w:sz w:val="28"/>
          <w:szCs w:val="28"/>
        </w:rPr>
        <w:t xml:space="preserve"> видов экономической деятельности ОК 029-2014 (КДЕС Ред. 2) и (или) Общероссийским </w:t>
      </w:r>
      <w:hyperlink r:id="rId9" w:history="1">
        <w:r w:rsidRPr="00CD144D">
          <w:rPr>
            <w:rFonts w:ascii="Times New Roman" w:hAnsi="Times New Roman" w:cs="Times New Roman"/>
            <w:sz w:val="28"/>
            <w:szCs w:val="28"/>
          </w:rPr>
          <w:t>классификатором</w:t>
        </w:r>
      </w:hyperlink>
      <w:r w:rsidRPr="00CD144D">
        <w:rPr>
          <w:rFonts w:ascii="Times New Roman" w:hAnsi="Times New Roman" w:cs="Times New Roman"/>
          <w:sz w:val="28"/>
          <w:szCs w:val="28"/>
        </w:rPr>
        <w:t xml:space="preserve"> продукции по видам экономической деятельности ОК 034-2014 (КПЕС 2008).</w:t>
      </w:r>
    </w:p>
    <w:p w:rsidR="009B3026" w:rsidRPr="00CD144D"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CD144D">
        <w:rPr>
          <w:rFonts w:ascii="Times New Roman" w:hAnsi="Times New Roman" w:cs="Times New Roman"/>
          <w:sz w:val="28"/>
          <w:szCs w:val="28"/>
        </w:rPr>
        <w:t xml:space="preserve">Субъекты Российской Федерации могут дифференцировать территорию субъекта Российской Федерации по территориям действия патентов по муниципальным образованиям (группам муниципальных образований), за исключением патентов на осуществление видов предпринимательской деятельности, указанных в </w:t>
      </w:r>
      <w:hyperlink r:id="rId10" w:history="1">
        <w:r w:rsidRPr="00CD144D">
          <w:rPr>
            <w:rFonts w:ascii="Times New Roman" w:hAnsi="Times New Roman" w:cs="Times New Roman"/>
            <w:sz w:val="28"/>
            <w:szCs w:val="28"/>
          </w:rPr>
          <w:t>подпунктах 10</w:t>
        </w:r>
      </w:hyperlink>
      <w:r w:rsidRPr="00CD144D">
        <w:rPr>
          <w:rFonts w:ascii="Times New Roman" w:hAnsi="Times New Roman" w:cs="Times New Roman"/>
          <w:sz w:val="28"/>
          <w:szCs w:val="28"/>
        </w:rPr>
        <w:t xml:space="preserve">, </w:t>
      </w:r>
      <w:hyperlink r:id="rId11" w:history="1">
        <w:r w:rsidRPr="00CD144D">
          <w:rPr>
            <w:rFonts w:ascii="Times New Roman" w:hAnsi="Times New Roman" w:cs="Times New Roman"/>
            <w:sz w:val="28"/>
            <w:szCs w:val="28"/>
          </w:rPr>
          <w:t>11</w:t>
        </w:r>
      </w:hyperlink>
      <w:r w:rsidRPr="00CD144D">
        <w:rPr>
          <w:rFonts w:ascii="Times New Roman" w:hAnsi="Times New Roman" w:cs="Times New Roman"/>
          <w:sz w:val="28"/>
          <w:szCs w:val="28"/>
        </w:rPr>
        <w:t xml:space="preserve">, </w:t>
      </w:r>
      <w:hyperlink r:id="rId12" w:history="1">
        <w:r w:rsidRPr="00CD144D">
          <w:rPr>
            <w:rFonts w:ascii="Times New Roman" w:hAnsi="Times New Roman" w:cs="Times New Roman"/>
            <w:sz w:val="28"/>
            <w:szCs w:val="28"/>
          </w:rPr>
          <w:t>32</w:t>
        </w:r>
      </w:hyperlink>
      <w:r w:rsidRPr="00CD144D">
        <w:rPr>
          <w:rFonts w:ascii="Times New Roman" w:hAnsi="Times New Roman" w:cs="Times New Roman"/>
          <w:sz w:val="28"/>
          <w:szCs w:val="28"/>
        </w:rPr>
        <w:t xml:space="preserve">, </w:t>
      </w:r>
      <w:hyperlink r:id="rId13" w:history="1">
        <w:r w:rsidRPr="00CD144D">
          <w:rPr>
            <w:rFonts w:ascii="Times New Roman" w:hAnsi="Times New Roman" w:cs="Times New Roman"/>
            <w:sz w:val="28"/>
            <w:szCs w:val="28"/>
          </w:rPr>
          <w:t>33</w:t>
        </w:r>
      </w:hyperlink>
      <w:r w:rsidRPr="00CD144D">
        <w:rPr>
          <w:rFonts w:ascii="Times New Roman" w:hAnsi="Times New Roman" w:cs="Times New Roman"/>
          <w:sz w:val="28"/>
          <w:szCs w:val="28"/>
        </w:rPr>
        <w:t xml:space="preserve"> и подпункте </w:t>
      </w:r>
      <w:hyperlink r:id="rId14" w:history="1">
        <w:r w:rsidRPr="00CD144D">
          <w:rPr>
            <w:rFonts w:ascii="Times New Roman" w:hAnsi="Times New Roman" w:cs="Times New Roman"/>
            <w:sz w:val="28"/>
            <w:szCs w:val="28"/>
          </w:rPr>
          <w:t>46</w:t>
        </w:r>
      </w:hyperlink>
      <w:r w:rsidRPr="00CD144D">
        <w:rPr>
          <w:rFonts w:ascii="Times New Roman" w:hAnsi="Times New Roman" w:cs="Times New Roman"/>
          <w:sz w:val="28"/>
          <w:szCs w:val="28"/>
        </w:rPr>
        <w:t xml:space="preserve"> (в части, касающейся развозной и разносной розничной торговли) пункта 2 статьи 346.43 НК РФ.</w:t>
      </w:r>
    </w:p>
    <w:p w:rsidR="009B3026" w:rsidRPr="00CD144D"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CD144D">
        <w:rPr>
          <w:rFonts w:ascii="Times New Roman" w:hAnsi="Times New Roman" w:cs="Times New Roman"/>
          <w:sz w:val="28"/>
          <w:szCs w:val="28"/>
        </w:rPr>
        <w:t xml:space="preserve">Размер потенциально возможного к получению индивидуальным предпринимателем годового дохода устанавливается законами субъекта Российской Федерации в зависимости от вида деятельности, в частности, может быть установлен на единицу средней численности наемных работников; на единицу автотранспортных средств, судов водного транспорта; на 1 тонну грузоподъемности транспортных средств, на одно пассажирское место; на 1 кв. метр площади сдаваемого в аренду (наем) собственного или арендованного жилого помещения и (или) нежилого помещения (включая выставочные залы, складские помещения), земельного участка; на один объект стационарной </w:t>
      </w:r>
      <w:r w:rsidRPr="00CD144D">
        <w:rPr>
          <w:rFonts w:ascii="Times New Roman" w:hAnsi="Times New Roman" w:cs="Times New Roman"/>
          <w:sz w:val="28"/>
          <w:szCs w:val="28"/>
        </w:rPr>
        <w:lastRenderedPageBreak/>
        <w:t>(нестационарной) торговой сети, объект организации общественного питания и (или) на 1 кв. метр площади объекта стационарной (нестационарной) торговой сети, объекта организации общественного питания; в зависимости от территории действия патента; на 1 кв. метр площади стоянки для транспортных средств (</w:t>
      </w:r>
      <w:hyperlink r:id="rId15" w:history="1">
        <w:r w:rsidRPr="00CD144D">
          <w:rPr>
            <w:rFonts w:ascii="Times New Roman" w:hAnsi="Times New Roman" w:cs="Times New Roman"/>
            <w:sz w:val="28"/>
            <w:szCs w:val="28"/>
          </w:rPr>
          <w:t>подпункт 3 пункта 8 статьи 346.43</w:t>
        </w:r>
      </w:hyperlink>
      <w:r w:rsidRPr="00CD144D">
        <w:rPr>
          <w:rFonts w:ascii="Times New Roman" w:hAnsi="Times New Roman" w:cs="Times New Roman"/>
          <w:sz w:val="28"/>
          <w:szCs w:val="28"/>
        </w:rPr>
        <w:t xml:space="preserve"> НК РФ).</w:t>
      </w:r>
    </w:p>
    <w:p w:rsidR="009B3026" w:rsidRPr="00CD144D"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CD144D">
        <w:rPr>
          <w:rFonts w:ascii="Times New Roman" w:hAnsi="Times New Roman" w:cs="Times New Roman"/>
          <w:sz w:val="28"/>
          <w:szCs w:val="28"/>
        </w:rPr>
        <w:t>Таким образом, субъекты Российской Федерации вправе устанавливать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ПСН, на единицу физического показателя, характеризующего конкретный вид деятельности.</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При применении ПСН индивидуальный предприниматель вправе привлекать наемных работников, в том числе по договорам гражданско-правового характера. При этом средняя численность наемных работников, определяемая в порядке, устанавливаемом федеральным органом исполнительной власти, уполномоченным в области статистики, не должна превышать за налоговый период 15 человек по всем видам предпринимательской деятельности, осуществляемым индивидуальным предпринимателем, в отношении которых применяется ПСН (пункт 5 статьи НК РФ).</w:t>
      </w:r>
    </w:p>
    <w:p w:rsidR="009B3026" w:rsidRPr="00CD144D"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CD144D">
        <w:rPr>
          <w:rFonts w:ascii="Times New Roman" w:hAnsi="Times New Roman" w:cs="Times New Roman"/>
          <w:sz w:val="28"/>
          <w:szCs w:val="28"/>
        </w:rPr>
        <w:t xml:space="preserve">В пункте 6 статьи </w:t>
      </w:r>
      <w:hyperlink r:id="rId16" w:history="1">
        <w:r w:rsidRPr="00CD144D">
          <w:rPr>
            <w:rFonts w:ascii="Times New Roman" w:hAnsi="Times New Roman" w:cs="Times New Roman"/>
            <w:sz w:val="28"/>
            <w:szCs w:val="28"/>
          </w:rPr>
          <w:t>346.43</w:t>
        </w:r>
      </w:hyperlink>
      <w:r w:rsidRPr="00CD144D">
        <w:rPr>
          <w:rFonts w:ascii="Times New Roman" w:hAnsi="Times New Roman" w:cs="Times New Roman"/>
          <w:sz w:val="28"/>
          <w:szCs w:val="28"/>
        </w:rPr>
        <w:t xml:space="preserve"> НК РФ установлен </w:t>
      </w:r>
      <w:hyperlink r:id="rId17" w:history="1">
        <w:r w:rsidRPr="00CD144D">
          <w:rPr>
            <w:rFonts w:ascii="Times New Roman" w:hAnsi="Times New Roman" w:cs="Times New Roman"/>
            <w:sz w:val="28"/>
            <w:szCs w:val="28"/>
          </w:rPr>
          <w:t>перечень</w:t>
        </w:r>
      </w:hyperlink>
      <w:r w:rsidRPr="00CD144D">
        <w:rPr>
          <w:rFonts w:ascii="Times New Roman" w:hAnsi="Times New Roman" w:cs="Times New Roman"/>
          <w:sz w:val="28"/>
          <w:szCs w:val="28"/>
        </w:rPr>
        <w:t xml:space="preserve"> видов деятельности, в отношении которых нельзя применять ПСН.</w:t>
      </w:r>
    </w:p>
    <w:p w:rsidR="009B3026" w:rsidRPr="00CD144D"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CD144D">
        <w:rPr>
          <w:rFonts w:ascii="Times New Roman" w:hAnsi="Times New Roman" w:cs="Times New Roman"/>
          <w:sz w:val="28"/>
          <w:szCs w:val="28"/>
        </w:rPr>
        <w:t xml:space="preserve">Индивидуальный предприниматель считается утратившим право на применение ПСН, в случае если с начала календарного года доходы налогоплательщика от реализации, определяемые в соответствии со </w:t>
      </w:r>
      <w:hyperlink r:id="rId18" w:history="1">
        <w:r w:rsidRPr="00CD144D">
          <w:rPr>
            <w:rFonts w:ascii="Times New Roman" w:hAnsi="Times New Roman" w:cs="Times New Roman"/>
            <w:sz w:val="28"/>
            <w:szCs w:val="28"/>
          </w:rPr>
          <w:t>статьей 249</w:t>
        </w:r>
      </w:hyperlink>
      <w:r w:rsidRPr="00CD144D">
        <w:rPr>
          <w:rFonts w:ascii="Times New Roman" w:hAnsi="Times New Roman" w:cs="Times New Roman"/>
          <w:sz w:val="28"/>
          <w:szCs w:val="28"/>
        </w:rPr>
        <w:t xml:space="preserve"> НК РФ, по всем видам предпринимательской деятельности, в отношении которых применяется ПСН, превысили 60 млн. рублей (</w:t>
      </w:r>
      <w:hyperlink r:id="rId19" w:history="1">
        <w:r w:rsidRPr="00CD144D">
          <w:rPr>
            <w:rFonts w:ascii="Times New Roman" w:hAnsi="Times New Roman" w:cs="Times New Roman"/>
            <w:sz w:val="28"/>
            <w:szCs w:val="28"/>
          </w:rPr>
          <w:t>подпункт 1 пункта 6 статьи 346.45</w:t>
        </w:r>
      </w:hyperlink>
      <w:r w:rsidRPr="00CD144D">
        <w:rPr>
          <w:rFonts w:ascii="Times New Roman" w:hAnsi="Times New Roman" w:cs="Times New Roman"/>
          <w:sz w:val="28"/>
          <w:szCs w:val="28"/>
        </w:rPr>
        <w:t xml:space="preserve"> НК РФ).</w:t>
      </w:r>
    </w:p>
    <w:p w:rsidR="009B3026" w:rsidRPr="00CD144D"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CD144D">
        <w:rPr>
          <w:rFonts w:ascii="Times New Roman" w:hAnsi="Times New Roman" w:cs="Times New Roman"/>
          <w:sz w:val="28"/>
          <w:szCs w:val="28"/>
        </w:rPr>
        <w:t>Документом, удостоверяющим право на применение ПСН, является патент на осуществление одного из видов предпринимательской деятельности, в отношении которого законом субъекта Российской Федерации введена ПСН.</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Патент выдается по выбору индивидуального предпринимателя на период от месяца до 12 месяцев включительно в пределах календарного года.</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 xml:space="preserve">Если патент выдан на срок менее календарного года, налоговым периодом признается срок, на который выдан патент. </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Применение ПСН индивидуальными предпринимателями предусматривает их освобождение от обязанности по уплате:</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1) налога на доходы физических лиц (в части доходов, полученных при осуществлении видов предпринимательской деятельности, в отношении которых применяется ПСН);</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 xml:space="preserve">2) налога на имущество физических лиц (в части имущества, используемого при осуществлении видов предпринимательской деятельности, в отношении которых применяется ПСН, за исключением объектов налогообложения налогом на имущество физических лиц, включенных в перечень, определяемый в соответствии с </w:t>
      </w:r>
      <w:hyperlink r:id="rId20" w:history="1">
        <w:r w:rsidRPr="00CD144D">
          <w:rPr>
            <w:rFonts w:ascii="Times New Roman" w:hAnsi="Times New Roman" w:cs="Times New Roman"/>
            <w:sz w:val="28"/>
            <w:szCs w:val="28"/>
          </w:rPr>
          <w:t>пунктом 7 статьи 378.2</w:t>
        </w:r>
      </w:hyperlink>
      <w:r w:rsidRPr="00CD144D">
        <w:rPr>
          <w:rFonts w:ascii="Times New Roman" w:hAnsi="Times New Roman" w:cs="Times New Roman"/>
          <w:sz w:val="28"/>
          <w:szCs w:val="28"/>
        </w:rPr>
        <w:t xml:space="preserve"> НК РФ с учетом особенностей, предусмотренных </w:t>
      </w:r>
      <w:hyperlink r:id="rId21" w:history="1">
        <w:r w:rsidRPr="00CD144D">
          <w:rPr>
            <w:rFonts w:ascii="Times New Roman" w:hAnsi="Times New Roman" w:cs="Times New Roman"/>
            <w:sz w:val="28"/>
            <w:szCs w:val="28"/>
          </w:rPr>
          <w:t>абзацем вторым пункта 10 статьи 378.2</w:t>
        </w:r>
      </w:hyperlink>
      <w:r w:rsidRPr="00CD144D">
        <w:rPr>
          <w:rFonts w:ascii="Times New Roman" w:hAnsi="Times New Roman" w:cs="Times New Roman"/>
          <w:sz w:val="28"/>
          <w:szCs w:val="28"/>
        </w:rPr>
        <w:t xml:space="preserve"> НК РФ).</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lastRenderedPageBreak/>
        <w:tab/>
        <w:t xml:space="preserve">Также индивидуальные предприниматели, применяющие ПСН, не признаются налогоплательщиками налога на добавленную стоимость, за исключением налога на добавленную стоимость, подлежащего уплате в соответствии НК РФ: при осуществлении видов предпринимательской деятельности, в отношении которых не применяется патентная система налогообложения;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 при осуществлении операций, облагаемых в соответствии со </w:t>
      </w:r>
      <w:hyperlink r:id="rId22" w:history="1">
        <w:r w:rsidRPr="00CD144D">
          <w:rPr>
            <w:rFonts w:ascii="Times New Roman" w:hAnsi="Times New Roman" w:cs="Times New Roman"/>
            <w:sz w:val="28"/>
            <w:szCs w:val="28"/>
          </w:rPr>
          <w:t>статьями 161</w:t>
        </w:r>
      </w:hyperlink>
      <w:r w:rsidRPr="00CD144D">
        <w:rPr>
          <w:rFonts w:ascii="Times New Roman" w:hAnsi="Times New Roman" w:cs="Times New Roman"/>
          <w:sz w:val="28"/>
          <w:szCs w:val="28"/>
        </w:rPr>
        <w:t xml:space="preserve"> и </w:t>
      </w:r>
      <w:hyperlink r:id="rId23" w:history="1">
        <w:r w:rsidRPr="00CD144D">
          <w:rPr>
            <w:rFonts w:ascii="Times New Roman" w:hAnsi="Times New Roman" w:cs="Times New Roman"/>
            <w:sz w:val="28"/>
            <w:szCs w:val="28"/>
          </w:rPr>
          <w:t>174.1</w:t>
        </w:r>
      </w:hyperlink>
      <w:r w:rsidRPr="00CD144D">
        <w:rPr>
          <w:rFonts w:ascii="Times New Roman" w:hAnsi="Times New Roman" w:cs="Times New Roman"/>
          <w:sz w:val="28"/>
          <w:szCs w:val="28"/>
        </w:rPr>
        <w:t xml:space="preserve"> НК РФ. </w:t>
      </w:r>
      <w:hyperlink r:id="rId24" w:history="1">
        <w:r w:rsidRPr="00CD144D">
          <w:rPr>
            <w:rFonts w:ascii="Times New Roman" w:hAnsi="Times New Roman" w:cs="Times New Roman"/>
            <w:sz w:val="28"/>
            <w:szCs w:val="28"/>
          </w:rPr>
          <w:t>Иные</w:t>
        </w:r>
      </w:hyperlink>
      <w:r w:rsidRPr="00CD144D">
        <w:rPr>
          <w:rFonts w:ascii="Times New Roman" w:hAnsi="Times New Roman" w:cs="Times New Roman"/>
          <w:sz w:val="28"/>
          <w:szCs w:val="28"/>
        </w:rPr>
        <w:t xml:space="preserve"> налоги индивидуальные предприниматели, применяющие ПСН, уплачивают в соответствии с законодательством о налогах и сборах, а также исполняют обязанности налоговых агентов, предусмотренные НК РФ (</w:t>
      </w:r>
      <w:hyperlink r:id="rId25" w:history="1">
        <w:r w:rsidRPr="00CD144D">
          <w:rPr>
            <w:rFonts w:ascii="Times New Roman" w:hAnsi="Times New Roman" w:cs="Times New Roman"/>
            <w:sz w:val="28"/>
            <w:szCs w:val="28"/>
          </w:rPr>
          <w:t>подпункты 10</w:t>
        </w:r>
      </w:hyperlink>
      <w:r w:rsidRPr="00CD144D">
        <w:rPr>
          <w:rFonts w:ascii="Times New Roman" w:hAnsi="Times New Roman" w:cs="Times New Roman"/>
          <w:sz w:val="28"/>
          <w:szCs w:val="28"/>
        </w:rPr>
        <w:t xml:space="preserve">, </w:t>
      </w:r>
      <w:hyperlink r:id="rId26" w:history="1">
        <w:r w:rsidRPr="00CD144D">
          <w:rPr>
            <w:rFonts w:ascii="Times New Roman" w:hAnsi="Times New Roman" w:cs="Times New Roman"/>
            <w:sz w:val="28"/>
            <w:szCs w:val="28"/>
          </w:rPr>
          <w:t>11, 12 статьи 346.43</w:t>
        </w:r>
      </w:hyperlink>
      <w:r w:rsidRPr="00CD144D">
        <w:rPr>
          <w:rFonts w:ascii="Times New Roman" w:hAnsi="Times New Roman" w:cs="Times New Roman"/>
          <w:sz w:val="28"/>
          <w:szCs w:val="28"/>
        </w:rPr>
        <w:t xml:space="preserve"> НК РФ).</w:t>
      </w:r>
    </w:p>
    <w:p w:rsidR="009B3026" w:rsidRPr="00CD144D"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CD144D">
        <w:rPr>
          <w:rFonts w:ascii="Times New Roman" w:hAnsi="Times New Roman" w:cs="Times New Roman"/>
          <w:sz w:val="28"/>
          <w:szCs w:val="28"/>
        </w:rPr>
        <w:t>Налоговая ставка по налогу, уплачиваемому в связи с применением ПСН, устанавливается в размере 6 процентов.</w:t>
      </w:r>
    </w:p>
    <w:p w:rsidR="009B3026" w:rsidRPr="00CD144D" w:rsidRDefault="009B3026" w:rsidP="009B3026">
      <w:pPr>
        <w:pStyle w:val="a3"/>
        <w:jc w:val="both"/>
        <w:rPr>
          <w:rFonts w:ascii="Times New Roman" w:hAnsi="Times New Roman" w:cs="Times New Roman"/>
          <w:sz w:val="28"/>
          <w:szCs w:val="28"/>
        </w:rPr>
      </w:pPr>
      <w:bookmarkStart w:id="1" w:name="Par0"/>
      <w:bookmarkEnd w:id="1"/>
      <w:r>
        <w:rPr>
          <w:rFonts w:ascii="Times New Roman" w:hAnsi="Times New Roman" w:cs="Times New Roman"/>
          <w:sz w:val="28"/>
          <w:szCs w:val="28"/>
        </w:rPr>
        <w:tab/>
      </w:r>
      <w:r w:rsidRPr="00CD144D">
        <w:rPr>
          <w:rFonts w:ascii="Times New Roman" w:hAnsi="Times New Roman" w:cs="Times New Roman"/>
          <w:sz w:val="28"/>
          <w:szCs w:val="28"/>
        </w:rPr>
        <w:t xml:space="preserve">Законами субъектов Российской Федерации может быть </w:t>
      </w:r>
      <w:hyperlink r:id="rId27" w:history="1">
        <w:r w:rsidRPr="00CD144D">
          <w:rPr>
            <w:rFonts w:ascii="Times New Roman" w:hAnsi="Times New Roman" w:cs="Times New Roman"/>
            <w:sz w:val="28"/>
            <w:szCs w:val="28"/>
          </w:rPr>
          <w:t>установлена</w:t>
        </w:r>
      </w:hyperlink>
      <w:r w:rsidRPr="00CD144D">
        <w:rPr>
          <w:rFonts w:ascii="Times New Roman" w:hAnsi="Times New Roman" w:cs="Times New Roman"/>
          <w:sz w:val="28"/>
          <w:szCs w:val="28"/>
        </w:rPr>
        <w:t xml:space="preserve"> налоговая ставка в размере 0 процентов для налогоплательщиков - индивидуальных предпринимателей, впервые зарегистрированных после вступления в силу указанных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В случае, если налогоплательщик осуществляет виды предпринимательской деятельности, в отношении которых применяется ПСН с налоговой ставкой в размере 0 процентов, и иные виды предпринимательской деятельности, в отношении которых применяется ПСН с налоговой ставкой в размере 6 процентов, или иной режим налогообложения, этот налогоплательщик обязан вести раздельный учет доходов.</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 xml:space="preserve">Законами субъектов Российской Федерации могут быть установлены ограничения на применение налогоплательщиками налоговой ставки в размере 0 процентов, в том числе в виде: ограничения средней численности работников; ограничения предельного размера доходов от реализации, определяемых в соответствии со </w:t>
      </w:r>
      <w:hyperlink r:id="rId28" w:history="1">
        <w:r w:rsidRPr="00CD144D">
          <w:rPr>
            <w:rFonts w:ascii="Times New Roman" w:hAnsi="Times New Roman" w:cs="Times New Roman"/>
            <w:sz w:val="28"/>
            <w:szCs w:val="28"/>
          </w:rPr>
          <w:t>статьей 249</w:t>
        </w:r>
      </w:hyperlink>
      <w:r w:rsidRPr="00CD144D">
        <w:rPr>
          <w:rFonts w:ascii="Times New Roman" w:hAnsi="Times New Roman" w:cs="Times New Roman"/>
          <w:sz w:val="28"/>
          <w:szCs w:val="28"/>
        </w:rPr>
        <w:t xml:space="preserve"> НК РФ, получаемых индивидуальным предпринимателем при осуществлении вида предпринимательской деятельности, в отношении которого применяется налоговая ставка в размере 0 процентов.</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 xml:space="preserve">Виды предпринимательской деятельности в производственной, социальной и научной сферах, а также в сфере бытовых услуг населению, в отношении которых устанавливается налоговая ставка в размере 0 процентов, устанавливаются субъектами Российской Федерации на основании Общероссийского </w:t>
      </w:r>
      <w:hyperlink r:id="rId29" w:history="1">
        <w:r w:rsidRPr="00CD144D">
          <w:rPr>
            <w:rFonts w:ascii="Times New Roman" w:hAnsi="Times New Roman" w:cs="Times New Roman"/>
            <w:sz w:val="28"/>
            <w:szCs w:val="28"/>
          </w:rPr>
          <w:t>классификатора</w:t>
        </w:r>
      </w:hyperlink>
      <w:r w:rsidRPr="00CD144D">
        <w:rPr>
          <w:rFonts w:ascii="Times New Roman" w:hAnsi="Times New Roman" w:cs="Times New Roman"/>
          <w:sz w:val="28"/>
          <w:szCs w:val="28"/>
        </w:rPr>
        <w:t xml:space="preserve"> видов экономической деятельности ОК 029-2014 (КДЕС Ред. 2), а также </w:t>
      </w:r>
      <w:hyperlink r:id="rId30" w:history="1">
        <w:r w:rsidRPr="00CD144D">
          <w:rPr>
            <w:rFonts w:ascii="Times New Roman" w:hAnsi="Times New Roman" w:cs="Times New Roman"/>
            <w:sz w:val="28"/>
            <w:szCs w:val="28"/>
          </w:rPr>
          <w:t>кодов</w:t>
        </w:r>
      </w:hyperlink>
      <w:r w:rsidRPr="00CD144D">
        <w:rPr>
          <w:rFonts w:ascii="Times New Roman" w:hAnsi="Times New Roman" w:cs="Times New Roman"/>
          <w:sz w:val="28"/>
          <w:szCs w:val="28"/>
        </w:rPr>
        <w:t xml:space="preserve"> услуг в соответствии с Общероссийским </w:t>
      </w:r>
      <w:hyperlink r:id="rId31" w:history="1">
        <w:r w:rsidRPr="00CD144D">
          <w:rPr>
            <w:rFonts w:ascii="Times New Roman" w:hAnsi="Times New Roman" w:cs="Times New Roman"/>
            <w:sz w:val="28"/>
            <w:szCs w:val="28"/>
          </w:rPr>
          <w:t>классификатором</w:t>
        </w:r>
      </w:hyperlink>
      <w:r w:rsidRPr="00CD144D">
        <w:rPr>
          <w:rFonts w:ascii="Times New Roman" w:hAnsi="Times New Roman" w:cs="Times New Roman"/>
          <w:sz w:val="28"/>
          <w:szCs w:val="28"/>
        </w:rPr>
        <w:t xml:space="preserve"> продукции по видам экономической деятельности ОК 034-</w:t>
      </w:r>
      <w:r w:rsidRPr="00CD144D">
        <w:rPr>
          <w:rFonts w:ascii="Times New Roman" w:hAnsi="Times New Roman" w:cs="Times New Roman"/>
          <w:sz w:val="28"/>
          <w:szCs w:val="28"/>
        </w:rPr>
        <w:lastRenderedPageBreak/>
        <w:t>2014 (КПЕС 2008), относящихся к бытовым услугам, определяемых Правительством Российской Федерации.)</w:t>
      </w:r>
    </w:p>
    <w:p w:rsidR="009B3026" w:rsidRPr="00CD144D"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CD144D">
        <w:rPr>
          <w:rFonts w:ascii="Times New Roman" w:hAnsi="Times New Roman" w:cs="Times New Roman"/>
          <w:sz w:val="28"/>
          <w:szCs w:val="28"/>
        </w:rPr>
        <w:t xml:space="preserve">ПСН применяется индивидуальными предпринимателями наряду с иными режимами налогообложения в отношении определенных видов предпринимательской деятельности. </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На территории Ленинградской области ПСН введена областным законом № 80-оз с 1 января 2013 года.</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hAnsi="Times New Roman" w:cs="Times New Roman"/>
          <w:sz w:val="28"/>
          <w:szCs w:val="28"/>
        </w:rPr>
        <w:tab/>
        <w:t xml:space="preserve">В целях реализации норм, установленных НК РФ, областным законом № 80-оз определены </w:t>
      </w:r>
      <w:hyperlink r:id="rId32" w:history="1">
        <w:r w:rsidRPr="00CD144D">
          <w:rPr>
            <w:rFonts w:ascii="Times New Roman" w:hAnsi="Times New Roman" w:cs="Times New Roman"/>
            <w:sz w:val="28"/>
            <w:szCs w:val="28"/>
          </w:rPr>
          <w:t>размеры</w:t>
        </w:r>
      </w:hyperlink>
      <w:r w:rsidRPr="00CD144D">
        <w:rPr>
          <w:rFonts w:ascii="Times New Roman" w:hAnsi="Times New Roman" w:cs="Times New Roman"/>
          <w:sz w:val="28"/>
          <w:szCs w:val="28"/>
        </w:rPr>
        <w:t xml:space="preserve">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ПСН на территории Ленинградской области (статья 1); коэффициенты дифференциации по территориям действия патентов по муниципальным образованиям Ленинградской области (статья 1¹); установлена формула расчета размера потенциально возможного к получению индивидуальным предпринимателем годового дохода с учетом значений коэффициентов дифференциации в зависимости от территорий действия патента (статья 1²); определены виды деятельности, при осуществлении которых для налогоплательщиков - индивидуальных предпринимателей, указанных в </w:t>
      </w:r>
      <w:hyperlink r:id="rId33" w:history="1">
        <w:r w:rsidRPr="00CD144D">
          <w:rPr>
            <w:rFonts w:ascii="Times New Roman" w:hAnsi="Times New Roman" w:cs="Times New Roman"/>
            <w:sz w:val="28"/>
            <w:szCs w:val="28"/>
          </w:rPr>
          <w:t>пункте 3 статьи 346.50</w:t>
        </w:r>
      </w:hyperlink>
      <w:r w:rsidRPr="00CD144D">
        <w:rPr>
          <w:rFonts w:ascii="Times New Roman" w:hAnsi="Times New Roman" w:cs="Times New Roman"/>
          <w:sz w:val="28"/>
          <w:szCs w:val="28"/>
        </w:rPr>
        <w:t xml:space="preserve"> НК РФ и осуществляющих предпринимательскую деятельность в производственной, социальной и(или) научной сферах, а также в сфере оказания бытовых услуг населению, налоговая ставка устанавливается в размере 0 процентов (статья 1</w:t>
      </w:r>
      <w:r w:rsidRPr="00CD144D">
        <w:rPr>
          <w:rFonts w:ascii="Times New Roman" w:hAnsi="Times New Roman" w:cs="Times New Roman"/>
          <w:sz w:val="28"/>
          <w:szCs w:val="28"/>
          <w:vertAlign w:val="superscript"/>
        </w:rPr>
        <w:t>4</w:t>
      </w:r>
      <w:r w:rsidRPr="00CD144D">
        <w:rPr>
          <w:rFonts w:ascii="Times New Roman" w:hAnsi="Times New Roman" w:cs="Times New Roman"/>
          <w:sz w:val="28"/>
          <w:szCs w:val="28"/>
        </w:rPr>
        <w:t>).</w:t>
      </w:r>
    </w:p>
    <w:p w:rsidR="009B3026" w:rsidRPr="00CD144D" w:rsidRDefault="009B3026" w:rsidP="009B3026">
      <w:pPr>
        <w:pStyle w:val="a3"/>
        <w:jc w:val="both"/>
        <w:rPr>
          <w:rFonts w:ascii="Times New Roman" w:hAnsi="Times New Roman" w:cs="Times New Roman"/>
          <w:sz w:val="28"/>
          <w:szCs w:val="28"/>
        </w:rPr>
      </w:pPr>
      <w:r w:rsidRPr="00CD144D">
        <w:rPr>
          <w:rFonts w:ascii="Times New Roman" w:eastAsia="Calibri" w:hAnsi="Times New Roman" w:cs="Times New Roman"/>
          <w:sz w:val="28"/>
          <w:szCs w:val="28"/>
        </w:rPr>
        <w:tab/>
        <w:t xml:space="preserve">Таким образом, НК РФ предоставляет субъектам Российской Федерации достаточно широкие возможности для </w:t>
      </w:r>
      <w:r w:rsidRPr="00CD144D">
        <w:rPr>
          <w:rFonts w:ascii="Times New Roman" w:hAnsi="Times New Roman" w:cs="Times New Roman"/>
          <w:sz w:val="28"/>
          <w:szCs w:val="28"/>
        </w:rPr>
        <w:t>стимулирования легализации и развития на их территориях предпринимательской деятельности и увеличения за счет этого доходов своих бюджетов.</w:t>
      </w:r>
    </w:p>
    <w:p w:rsidR="009B3026" w:rsidRDefault="009B3026" w:rsidP="009B3026">
      <w:pPr>
        <w:ind w:firstLine="708"/>
        <w:jc w:val="both"/>
        <w:rPr>
          <w:rFonts w:eastAsia="Calibri"/>
          <w:sz w:val="28"/>
          <w:szCs w:val="28"/>
        </w:rPr>
      </w:pPr>
    </w:p>
    <w:p w:rsidR="009B3026" w:rsidRPr="00FC0C72" w:rsidRDefault="009B3026" w:rsidP="009B3026">
      <w:pPr>
        <w:ind w:firstLine="708"/>
        <w:jc w:val="both"/>
        <w:rPr>
          <w:rFonts w:ascii="Times New Roman" w:hAnsi="Times New Roman" w:cs="Times New Roman"/>
          <w:b/>
          <w:sz w:val="28"/>
          <w:szCs w:val="28"/>
        </w:rPr>
      </w:pPr>
      <w:r w:rsidRPr="00FC0C72">
        <w:rPr>
          <w:rFonts w:ascii="Times New Roman" w:hAnsi="Times New Roman" w:cs="Times New Roman"/>
          <w:b/>
          <w:sz w:val="28"/>
          <w:szCs w:val="28"/>
        </w:rPr>
        <w:t>1.3. Оценка эффективности действия областного закона № 80-оз</w:t>
      </w:r>
    </w:p>
    <w:p w:rsidR="009B3026" w:rsidRPr="00B24FB9"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B24FB9">
        <w:rPr>
          <w:rFonts w:ascii="Times New Roman" w:hAnsi="Times New Roman" w:cs="Times New Roman"/>
          <w:sz w:val="28"/>
          <w:szCs w:val="28"/>
        </w:rPr>
        <w:t xml:space="preserve">За весь период действия в областной закон № 80-оз шесть раз внесены изменения. </w:t>
      </w:r>
    </w:p>
    <w:p w:rsidR="009B3026" w:rsidRPr="00232434" w:rsidRDefault="009B3026" w:rsidP="009B3026">
      <w:pPr>
        <w:pStyle w:val="a3"/>
        <w:jc w:val="both"/>
        <w:rPr>
          <w:rFonts w:ascii="Times New Roman" w:hAnsi="Times New Roman" w:cs="Times New Roman"/>
          <w:sz w:val="28"/>
          <w:szCs w:val="28"/>
        </w:rPr>
      </w:pPr>
      <w:r>
        <w:rPr>
          <w:rFonts w:ascii="Times New Roman" w:eastAsia="Calibri" w:hAnsi="Times New Roman" w:cs="Times New Roman"/>
          <w:sz w:val="28"/>
          <w:szCs w:val="28"/>
        </w:rPr>
        <w:tab/>
      </w:r>
      <w:r w:rsidRPr="00B24FB9">
        <w:rPr>
          <w:rFonts w:ascii="Times New Roman" w:eastAsia="Calibri" w:hAnsi="Times New Roman" w:cs="Times New Roman"/>
          <w:sz w:val="28"/>
          <w:szCs w:val="28"/>
        </w:rPr>
        <w:t xml:space="preserve">В 2014 году </w:t>
      </w:r>
      <w:r w:rsidRPr="00B24FB9">
        <w:rPr>
          <w:rFonts w:ascii="Times New Roman" w:hAnsi="Times New Roman" w:cs="Times New Roman"/>
          <w:sz w:val="28"/>
          <w:szCs w:val="28"/>
        </w:rPr>
        <w:t xml:space="preserve">областной закон № 80-оз был приведен в соответствие с требованиями Федерального закона от 21 июля 2014 года № 244-ФЗ </w:t>
      </w:r>
      <w:r w:rsidRPr="00B24FB9">
        <w:rPr>
          <w:rFonts w:ascii="Times New Roman" w:hAnsi="Times New Roman" w:cs="Times New Roman"/>
          <w:sz w:val="28"/>
          <w:szCs w:val="28"/>
        </w:rPr>
        <w:br/>
      </w:r>
      <w:r w:rsidR="008E32D2">
        <w:rPr>
          <w:rFonts w:ascii="Times New Roman" w:hAnsi="Times New Roman" w:cs="Times New Roman"/>
          <w:sz w:val="28"/>
          <w:szCs w:val="28"/>
        </w:rPr>
        <w:t>"</w:t>
      </w:r>
      <w:r w:rsidRPr="00B24FB9">
        <w:rPr>
          <w:rFonts w:ascii="Times New Roman" w:hAnsi="Times New Roman" w:cs="Times New Roman"/>
          <w:sz w:val="28"/>
          <w:szCs w:val="28"/>
        </w:rPr>
        <w:t>О</w:t>
      </w:r>
      <w:r w:rsidRPr="00232434">
        <w:rPr>
          <w:rFonts w:ascii="Times New Roman" w:hAnsi="Times New Roman" w:cs="Times New Roman"/>
          <w:sz w:val="28"/>
          <w:szCs w:val="28"/>
        </w:rPr>
        <w:t xml:space="preserve"> внесении изменений в статьи 346.43 и 346.45 части второй Налогового кодекса Российской Федерации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Областным законом от 24 ноября 2014 года № 88-оз </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О внесении изменений в областной закон </w:t>
      </w:r>
      <w:r w:rsidR="008E32D2">
        <w:rPr>
          <w:rFonts w:ascii="Times New Roman" w:hAnsi="Times New Roman" w:cs="Times New Roman"/>
          <w:sz w:val="28"/>
          <w:szCs w:val="28"/>
        </w:rPr>
        <w:t>"</w:t>
      </w:r>
      <w:r w:rsidRPr="00232434">
        <w:rPr>
          <w:rFonts w:ascii="Times New Roman" w:hAnsi="Times New Roman" w:cs="Times New Roman"/>
          <w:sz w:val="28"/>
          <w:szCs w:val="28"/>
        </w:rPr>
        <w:t>О патентной системе налогообложения на территории Ленинградской области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(далее - областной закон № 88-оз) установлен дифференцированный подход к определению размера потенциально возможного к получению индивидуальным предпринимателем годового дохода в зависимости от территорий действия патентов (по группам муниципальных образований), введена дифференциация размеров потенциально возможного к получению индивидуальным предпринимателем годового дохода по некоторым видам предпринимательской деятельности: оказание автотранспортных услуг по перевозке грузов и пассажиров автомобильным  транспортом и деятельность по сдаче в аренду (наем) жилых и нежилых </w:t>
      </w:r>
      <w:r w:rsidRPr="00232434">
        <w:rPr>
          <w:rFonts w:ascii="Times New Roman" w:hAnsi="Times New Roman" w:cs="Times New Roman"/>
          <w:sz w:val="28"/>
          <w:szCs w:val="28"/>
        </w:rPr>
        <w:lastRenderedPageBreak/>
        <w:t>помещений и дач, земельных участков, принадлежащих индивидуальному предпринимателю на праве собственности. Областным законом № 88-оз областной закон № 80-оз дополнен новой статьей 1², которой установлена формула расчета размера потенциально возможного к получению индивидуальным предпринимателем годового дохода в зависимости от территорий действия патентов, определяемая как произведение размера потенциально возможного к получению годового дохода и значения коэффициентов дифференциации, установленного в областном законе № 80-оз. Кроме того, областным законом № 88-оз были также учтены нормы пункта 9 статьи 346.43 НК РФ, предусматривающие, что  максимальный размер потенциально возможного к получению индивидуальным предпринимателем годового дохода подлежит индексации на коэффициент-дефлятор, установленный на соответствующий календарный год приказом Министерства экономического развития Российской Федерации.</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 xml:space="preserve">В 2015 году в областной закон № 80-оз дважды вносились изменения. С целью реализации положений статьи 2 Федерального закона от 13 июля 2015 года № 232-ФЗ </w:t>
      </w:r>
      <w:r w:rsidR="008E32D2">
        <w:rPr>
          <w:rFonts w:ascii="Times New Roman" w:hAnsi="Times New Roman" w:cs="Times New Roman"/>
          <w:sz w:val="28"/>
          <w:szCs w:val="28"/>
        </w:rPr>
        <w:t>"</w:t>
      </w:r>
      <w:r w:rsidRPr="00232434">
        <w:rPr>
          <w:rFonts w:ascii="Times New Roman" w:hAnsi="Times New Roman" w:cs="Times New Roman"/>
          <w:sz w:val="28"/>
          <w:szCs w:val="28"/>
        </w:rPr>
        <w:t>О внесении изменений в статью 12 части первой и часть вторую Налогового кодекса Российской Федерации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а также </w:t>
      </w:r>
      <w:r w:rsidRPr="00232434">
        <w:rPr>
          <w:rFonts w:ascii="Times New Roman" w:hAnsi="Times New Roman" w:cs="Times New Roman"/>
          <w:iCs/>
          <w:sz w:val="28"/>
          <w:szCs w:val="28"/>
        </w:rPr>
        <w:t>привлечения новых субъектов предпринимательской деятельности, применяющих ПСН на территории Ленинградской области</w:t>
      </w:r>
      <w:r w:rsidRPr="00232434">
        <w:rPr>
          <w:rFonts w:ascii="Times New Roman" w:hAnsi="Times New Roman" w:cs="Times New Roman"/>
          <w:sz w:val="28"/>
          <w:szCs w:val="28"/>
        </w:rPr>
        <w:t xml:space="preserve"> областным законом от 20 июля 2015 года № 73-оз </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О внесении изменений в областные законы </w:t>
      </w:r>
      <w:r w:rsidR="008E32D2">
        <w:rPr>
          <w:rFonts w:ascii="Times New Roman" w:hAnsi="Times New Roman" w:cs="Times New Roman"/>
          <w:sz w:val="28"/>
          <w:szCs w:val="28"/>
        </w:rPr>
        <w:t>"</w:t>
      </w:r>
      <w:r w:rsidRPr="00232434">
        <w:rPr>
          <w:rFonts w:ascii="Times New Roman" w:hAnsi="Times New Roman" w:cs="Times New Roman"/>
          <w:sz w:val="28"/>
          <w:szCs w:val="28"/>
        </w:rPr>
        <w:t>Об установлении ставки налога, взимаемого в связи с применением упрощенной системы налогообложения, на территории Ленинградской области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и </w:t>
      </w:r>
      <w:r w:rsidR="008E32D2">
        <w:rPr>
          <w:rFonts w:ascii="Times New Roman" w:hAnsi="Times New Roman" w:cs="Times New Roman"/>
          <w:sz w:val="28"/>
          <w:szCs w:val="28"/>
        </w:rPr>
        <w:t>"</w:t>
      </w:r>
      <w:r w:rsidRPr="00232434">
        <w:rPr>
          <w:rFonts w:ascii="Times New Roman" w:hAnsi="Times New Roman" w:cs="Times New Roman"/>
          <w:sz w:val="28"/>
          <w:szCs w:val="28"/>
        </w:rPr>
        <w:t>О патентной системе налогообложения на территории Ленинградской области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и областным законом от 27 ноября 2015 года № 123-оз </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О внесении изменений в областной закон </w:t>
      </w:r>
      <w:r w:rsidR="008E32D2">
        <w:rPr>
          <w:rFonts w:ascii="Times New Roman" w:hAnsi="Times New Roman" w:cs="Times New Roman"/>
          <w:sz w:val="28"/>
          <w:szCs w:val="28"/>
        </w:rPr>
        <w:t>"</w:t>
      </w:r>
      <w:r w:rsidRPr="00232434">
        <w:rPr>
          <w:rFonts w:ascii="Times New Roman" w:hAnsi="Times New Roman" w:cs="Times New Roman"/>
          <w:sz w:val="28"/>
          <w:szCs w:val="28"/>
        </w:rPr>
        <w:t>О патентной системе налогообложения на территории Ленинградской области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(далее - областной закон № 123-оз) установлена налоговая ставка 0 процентов для налогоплательщиков, впервые зарегистрированных и осуществляющих предпринимательскую деятельность в производственной, социальной и(или) научной сферах, а также в сфере оказания бытовых услуг населению, для отдельных видов предпринимательской деятельности и снижен размер потенциально возможного к получению индивидуальным предпринимателем годового дохода при применении ПСН.</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 xml:space="preserve">В целях повышения эффективности применения ПСН в Ленинградской  области, создания условий для роста числа индивидуальных предпринимателей, применяющих ПСН, и, соответственно, роста поступлений соответствующего налога в 2017 году </w:t>
      </w:r>
      <w:r w:rsidRPr="00232434">
        <w:rPr>
          <w:rFonts w:ascii="Times New Roman" w:hAnsi="Times New Roman" w:cs="Times New Roman"/>
          <w:bCs/>
          <w:sz w:val="28"/>
          <w:szCs w:val="28"/>
        </w:rPr>
        <w:t xml:space="preserve">областной закон от 27 ноября 2017 года № 75-оз </w:t>
      </w:r>
      <w:r w:rsidR="008E32D2">
        <w:rPr>
          <w:rFonts w:ascii="Times New Roman" w:hAnsi="Times New Roman" w:cs="Times New Roman"/>
          <w:bCs/>
          <w:sz w:val="28"/>
          <w:szCs w:val="28"/>
        </w:rPr>
        <w:t>"</w:t>
      </w:r>
      <w:r w:rsidRPr="00232434">
        <w:rPr>
          <w:rFonts w:ascii="Times New Roman" w:hAnsi="Times New Roman" w:cs="Times New Roman"/>
          <w:bCs/>
          <w:sz w:val="28"/>
          <w:szCs w:val="28"/>
        </w:rPr>
        <w:t xml:space="preserve">О внесении изменения в областной закон </w:t>
      </w:r>
      <w:r w:rsidRPr="00232434">
        <w:rPr>
          <w:rFonts w:ascii="Times New Roman" w:hAnsi="Times New Roman" w:cs="Times New Roman"/>
          <w:bCs/>
          <w:sz w:val="28"/>
          <w:szCs w:val="28"/>
        </w:rPr>
        <w:br/>
      </w:r>
      <w:r w:rsidR="008E32D2">
        <w:rPr>
          <w:rFonts w:ascii="Times New Roman" w:hAnsi="Times New Roman" w:cs="Times New Roman"/>
          <w:bCs/>
          <w:sz w:val="28"/>
          <w:szCs w:val="28"/>
        </w:rPr>
        <w:t>"</w:t>
      </w:r>
      <w:r w:rsidRPr="00232434">
        <w:rPr>
          <w:rFonts w:ascii="Times New Roman" w:hAnsi="Times New Roman" w:cs="Times New Roman"/>
          <w:bCs/>
          <w:sz w:val="28"/>
          <w:szCs w:val="28"/>
        </w:rPr>
        <w:t>О патентной системе налогообложения на территории Ленинградской области</w:t>
      </w:r>
      <w:r w:rsidR="008E32D2">
        <w:rPr>
          <w:rFonts w:ascii="Times New Roman" w:hAnsi="Times New Roman" w:cs="Times New Roman"/>
          <w:bCs/>
          <w:sz w:val="28"/>
          <w:szCs w:val="28"/>
        </w:rPr>
        <w:t>"</w:t>
      </w:r>
      <w:r w:rsidRPr="00232434">
        <w:rPr>
          <w:rFonts w:ascii="Times New Roman" w:hAnsi="Times New Roman" w:cs="Times New Roman"/>
          <w:bCs/>
          <w:sz w:val="28"/>
          <w:szCs w:val="28"/>
        </w:rPr>
        <w:t xml:space="preserve"> (далее – областной закон № 75-оз) </w:t>
      </w:r>
      <w:r w:rsidRPr="00232434">
        <w:rPr>
          <w:rFonts w:ascii="Times New Roman" w:hAnsi="Times New Roman" w:cs="Times New Roman"/>
          <w:sz w:val="28"/>
          <w:szCs w:val="28"/>
        </w:rPr>
        <w:t xml:space="preserve">внес изменения в нормы областного закона № 80-оз в части снижения размера потенциально возможного к получению годового дохода индивидуальных предпринимателей по отдельным видам деятельности  в целях применения ПСН, а также изменил градацию размера потенциально возможного к получению годового дохода в зависимости от средней численности наемных работников за налоговый период (в том числе, и </w:t>
      </w:r>
      <w:r w:rsidRPr="00232434">
        <w:rPr>
          <w:rFonts w:ascii="Times New Roman" w:hAnsi="Times New Roman" w:cs="Times New Roman"/>
          <w:sz w:val="28"/>
          <w:szCs w:val="28"/>
        </w:rPr>
        <w:lastRenderedPageBreak/>
        <w:t>не имеющих наемных работников). Также областным законом № 75-оз были введены новые виды предпринимательской деятельности (18 позиций) при осуществлении которых применяется ПСН на территории Ленинградской области.</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 xml:space="preserve">В 2020 году областной закон № 80-оз приводился в соответствие с изменениями, внесенными в НК РФ Федеральными законами от 18 июля 2019 года № 176-ФЗ </w:t>
      </w:r>
      <w:r w:rsidR="008E32D2">
        <w:rPr>
          <w:rFonts w:ascii="Times New Roman" w:hAnsi="Times New Roman" w:cs="Times New Roman"/>
          <w:sz w:val="28"/>
          <w:szCs w:val="28"/>
        </w:rPr>
        <w:t>"</w:t>
      </w:r>
      <w:r w:rsidRPr="00232434">
        <w:rPr>
          <w:rFonts w:ascii="Times New Roman" w:hAnsi="Times New Roman" w:cs="Times New Roman"/>
          <w:sz w:val="28"/>
          <w:szCs w:val="28"/>
        </w:rPr>
        <w:t>О внесении изменений в статью 346.43 части второй Налогового кодекса Российской Федерации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от 29 сентября 2019 года № 325-ФЗ </w:t>
      </w:r>
      <w:r w:rsidR="008E32D2">
        <w:rPr>
          <w:rFonts w:ascii="Times New Roman" w:hAnsi="Times New Roman" w:cs="Times New Roman"/>
          <w:sz w:val="28"/>
          <w:szCs w:val="28"/>
        </w:rPr>
        <w:t>"</w:t>
      </w:r>
      <w:r w:rsidRPr="00232434">
        <w:rPr>
          <w:rFonts w:ascii="Times New Roman" w:hAnsi="Times New Roman" w:cs="Times New Roman"/>
          <w:sz w:val="28"/>
          <w:szCs w:val="28"/>
        </w:rPr>
        <w:t>О внесении изменений в части первую и вторую Налогового кодекса Российской Федерации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от 6 февраля 2020 года № 8-ФЗ </w:t>
      </w:r>
      <w:r w:rsidR="008E32D2">
        <w:rPr>
          <w:rFonts w:ascii="Times New Roman" w:hAnsi="Times New Roman" w:cs="Times New Roman"/>
          <w:sz w:val="28"/>
          <w:szCs w:val="28"/>
        </w:rPr>
        <w:t>"</w:t>
      </w:r>
      <w:r w:rsidRPr="00232434">
        <w:rPr>
          <w:rFonts w:ascii="Times New Roman" w:hAnsi="Times New Roman" w:cs="Times New Roman"/>
          <w:sz w:val="28"/>
          <w:szCs w:val="28"/>
        </w:rPr>
        <w:t>О внесении изменений в статьи 346.43 и 346.45 части второй Налогового кодекса Российской Федерации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а также с необходимостью поддержки индивидуальных предпринимателей, применяющих ПСН, в связи с распространением на территории Ленинградской области новой коронавирусной инфекции и введением в этой связи различных ограничений, которые отражались на снижении размера годового дохода индивидуальных предпринимателей. </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 xml:space="preserve">Областной закон от 18 мая 2020 года № 61-оз </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О внесении изменений в областной закон </w:t>
      </w:r>
      <w:r w:rsidR="008E32D2">
        <w:rPr>
          <w:rFonts w:ascii="Times New Roman" w:hAnsi="Times New Roman" w:cs="Times New Roman"/>
          <w:sz w:val="28"/>
          <w:szCs w:val="28"/>
        </w:rPr>
        <w:t>"</w:t>
      </w:r>
      <w:r w:rsidRPr="00232434">
        <w:rPr>
          <w:rFonts w:ascii="Times New Roman" w:hAnsi="Times New Roman" w:cs="Times New Roman"/>
          <w:sz w:val="28"/>
          <w:szCs w:val="28"/>
        </w:rPr>
        <w:t>О патентной системе налогообложения на территории Ленинградской области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(далее - областной закон № 61-оз) дополнил областной закон № 80-оз новой статьей 1</w:t>
      </w:r>
      <w:r w:rsidRPr="00232434">
        <w:rPr>
          <w:rFonts w:ascii="Times New Roman" w:hAnsi="Times New Roman" w:cs="Times New Roman"/>
          <w:sz w:val="28"/>
          <w:szCs w:val="28"/>
          <w:vertAlign w:val="superscript"/>
        </w:rPr>
        <w:t>5</w:t>
      </w:r>
      <w:r w:rsidRPr="00232434">
        <w:rPr>
          <w:rFonts w:ascii="Times New Roman" w:hAnsi="Times New Roman" w:cs="Times New Roman"/>
          <w:sz w:val="28"/>
          <w:szCs w:val="28"/>
        </w:rPr>
        <w:t xml:space="preserve">, которой установлен на период 2020 года для 12 видов предпринимательской деятельности пониженный потенциально возможный к получению индивидуальным предпринимателем годовой доход в размере 50 000 руб. (размер годового дохода снижен </w:t>
      </w:r>
      <w:r w:rsidRPr="00232434">
        <w:rPr>
          <w:rFonts w:ascii="Times New Roman" w:hAnsi="Times New Roman" w:cs="Times New Roman"/>
          <w:sz w:val="28"/>
          <w:szCs w:val="28"/>
        </w:rPr>
        <w:br/>
        <w:t>со 100 000/300 000 рублей до 50 000 рублей соответственно). Виды деятельности, при осуществлении которых снижен до 50 000 рублей размер потенциально возможного к получению индивидуальным предпринимателем годового дохода, определены как: парикмахерские и косметические услуги; химическая чистка, крашение и услуги прачечных; ремонт компьютеров и коммуникационного оборудования; услуги по обучению населения на курсах и по репетиторству; услуги по присмотру и уходу за детьми и больными; проведение занятий по физической культуре и спорту; услуги по прокату; экскурсионные услуги; услуги бань, душевых, саун; услуги соляриев; розничная торговля, осуществляемая через объекты стационарной и нестационарной торговой сети. Также в целях снижения налоговой нагрузки для индивидуальных предпринимателей областным законом № 61-оз изменены значения коэффициента дифференциации в сторону уменьшения на территориях действия патентов Бокситогорского (с 0,8 до 0,7), Волховского (с 0,9 до 0,8) и Сланцевского (с 0,8 до 0,7) муниципальных районов Ленинградской области. Областной закон № 61-оз в приложении 2 ввел дополнительные виды предпринимательской деятельности, относящиеся к бытовым услугам, с установлением для них размера потенциально возможного годового дохода.</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 xml:space="preserve">В 2021 году в областной закон № 80-оз были внесены изменения в целях приведения его в соответствие с требованиями Федерального закона от 23 ноября 2020 года № 373-ФЗ </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О внесении изменений в главы 26.2 и 26.5 части второй Налогового кодекса Российской Федерации и статью 2 Федерального закона </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О </w:t>
      </w:r>
      <w:r w:rsidRPr="00232434">
        <w:rPr>
          <w:rFonts w:ascii="Times New Roman" w:hAnsi="Times New Roman" w:cs="Times New Roman"/>
          <w:sz w:val="28"/>
          <w:szCs w:val="28"/>
        </w:rPr>
        <w:lastRenderedPageBreak/>
        <w:t>применении контрольно-кассовой техники при осуществлении расчетов в Российской Федерации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В результате изменений в областной закон № 80-оз, внесенных областным законом от 26 февраля 2021 года № 11-оз </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О внесении изменений в областной закон </w:t>
      </w:r>
      <w:r w:rsidR="008E32D2">
        <w:rPr>
          <w:rFonts w:ascii="Times New Roman" w:hAnsi="Times New Roman" w:cs="Times New Roman"/>
          <w:sz w:val="28"/>
          <w:szCs w:val="28"/>
        </w:rPr>
        <w:t>"</w:t>
      </w:r>
      <w:r w:rsidRPr="00232434">
        <w:rPr>
          <w:rFonts w:ascii="Times New Roman" w:hAnsi="Times New Roman" w:cs="Times New Roman"/>
          <w:sz w:val="28"/>
          <w:szCs w:val="28"/>
        </w:rPr>
        <w:t>О патентной системе налогообложения на территории Ленинградской области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(далее - областной закон № 11-оз)  признана утратившей силу статья 1</w:t>
      </w:r>
      <w:r w:rsidRPr="00232434">
        <w:rPr>
          <w:rFonts w:ascii="Times New Roman" w:hAnsi="Times New Roman" w:cs="Times New Roman"/>
          <w:sz w:val="28"/>
          <w:szCs w:val="28"/>
          <w:vertAlign w:val="superscript"/>
        </w:rPr>
        <w:t>3</w:t>
      </w:r>
      <w:r w:rsidRPr="00232434">
        <w:rPr>
          <w:rFonts w:ascii="Times New Roman" w:hAnsi="Times New Roman" w:cs="Times New Roman"/>
          <w:sz w:val="28"/>
          <w:szCs w:val="28"/>
        </w:rPr>
        <w:t xml:space="preserve"> областного закона № 80-оз, которая устанавливала требование об индексации максимального размера потенциально возможного к получению индивидуальным предпринимателем годового дохода на коэффициент-дефлятор; изложено в новой редакции приложение 1 к областному закону № 80-оз, устанавливающее размеры потенциально возможного к получению годового дохода по видам предпринимательской деятельности. При этом количество видов деятельности, в отношении которых может применяться ПСН, увеличилось с 80 до 112, также произошло увеличение размеров потенциально возможного к получению годового дохода в связи с правом индивидуального предпринимателя уменьшить стоимость патента на суммы страховых платежей (взносов) и пособий. Областным законом № 11-оз, в соответствии с подпунктом 3 пункта 8 статьи 346.43 НК РФ, предусмотрены в приложении к областному закону № 80-оз новые физические показатели, в зависимости от которых устанавливается размер потенциально возможного к получению годового дохода, по видам деятельности, в отношении которых применяется ПСН, а именно: на 1 квадратный метр площади торгового зала, зала обслуживания посетителей, экспонирующей поверхности; на 1 квадратный метр площади стоянки для транспортных средств.</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ab/>
        <w:t>Кроме того, действие статьи 1</w:t>
      </w:r>
      <w:r w:rsidRPr="00232434">
        <w:rPr>
          <w:rFonts w:ascii="Times New Roman" w:hAnsi="Times New Roman" w:cs="Times New Roman"/>
          <w:sz w:val="28"/>
          <w:szCs w:val="28"/>
          <w:vertAlign w:val="superscript"/>
        </w:rPr>
        <w:t>4</w:t>
      </w:r>
      <w:r w:rsidRPr="00232434">
        <w:rPr>
          <w:rFonts w:ascii="Times New Roman" w:hAnsi="Times New Roman" w:cs="Times New Roman"/>
          <w:sz w:val="28"/>
          <w:szCs w:val="28"/>
        </w:rPr>
        <w:t xml:space="preserve"> областного закона № 80-оз, которой установлена налоговая ставка в размере 0 процентов для налогоплательщиков - индивидуальных предпринимателей, указанных в </w:t>
      </w:r>
      <w:hyperlink r:id="rId34" w:history="1">
        <w:r w:rsidRPr="00232434">
          <w:rPr>
            <w:rFonts w:ascii="Times New Roman" w:hAnsi="Times New Roman" w:cs="Times New Roman"/>
            <w:sz w:val="28"/>
            <w:szCs w:val="28"/>
          </w:rPr>
          <w:t>пункте 3 статьи 346.50</w:t>
        </w:r>
      </w:hyperlink>
      <w:r w:rsidRPr="00232434">
        <w:rPr>
          <w:rFonts w:ascii="Times New Roman" w:hAnsi="Times New Roman" w:cs="Times New Roman"/>
          <w:sz w:val="28"/>
          <w:szCs w:val="28"/>
        </w:rPr>
        <w:t xml:space="preserve"> НК РФ и осуществляющих предпринимательскую деятельность в производственной, социальной и(или) научной сферах, а также в сфере оказания бытовых услуг населению, согласно приложению к указанному областному закону, неоднократно продлевалось областными законами от 24 декабря 2020 года № 149-оз </w:t>
      </w:r>
      <w:r w:rsidR="008E32D2">
        <w:rPr>
          <w:rFonts w:ascii="Times New Roman" w:hAnsi="Times New Roman" w:cs="Times New Roman"/>
          <w:sz w:val="28"/>
          <w:szCs w:val="28"/>
        </w:rPr>
        <w:t>"</w:t>
      </w:r>
      <w:r w:rsidRPr="00232434">
        <w:rPr>
          <w:rFonts w:ascii="Times New Roman" w:hAnsi="Times New Roman" w:cs="Times New Roman"/>
          <w:sz w:val="28"/>
          <w:szCs w:val="28"/>
        </w:rPr>
        <w:t>О внесении изменений в некоторые областные законы</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(далее – областной закон № 149-оз), от 23 ноября 2022 года № 146-оз </w:t>
      </w:r>
      <w:r w:rsidR="008E32D2">
        <w:rPr>
          <w:rFonts w:ascii="Times New Roman" w:hAnsi="Times New Roman" w:cs="Times New Roman"/>
          <w:sz w:val="28"/>
          <w:szCs w:val="28"/>
        </w:rPr>
        <w:t>"</w:t>
      </w:r>
      <w:r w:rsidRPr="00232434">
        <w:rPr>
          <w:rFonts w:ascii="Times New Roman" w:hAnsi="Times New Roman" w:cs="Times New Roman"/>
          <w:sz w:val="28"/>
          <w:szCs w:val="28"/>
        </w:rPr>
        <w:t>О внесении изменений в некоторые областные законы</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и от 5 апреля 2021 года № 33-оз </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О внесении изменений в областной закон </w:t>
      </w:r>
      <w:r w:rsidR="008E32D2">
        <w:rPr>
          <w:rFonts w:ascii="Times New Roman" w:hAnsi="Times New Roman" w:cs="Times New Roman"/>
          <w:sz w:val="28"/>
          <w:szCs w:val="28"/>
        </w:rPr>
        <w:t>"</w:t>
      </w:r>
      <w:r w:rsidRPr="00232434">
        <w:rPr>
          <w:rFonts w:ascii="Times New Roman" w:hAnsi="Times New Roman" w:cs="Times New Roman"/>
          <w:sz w:val="28"/>
          <w:szCs w:val="28"/>
        </w:rPr>
        <w:t>Об установлении ставки налога, взимаемого в связи с применением упрощенной системы налогообложения, на территории Ленинградской области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и в статью 2 областного закона </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О внесении изменений в областной закон </w:t>
      </w:r>
      <w:r w:rsidR="008E32D2">
        <w:rPr>
          <w:rFonts w:ascii="Times New Roman" w:hAnsi="Times New Roman" w:cs="Times New Roman"/>
          <w:sz w:val="28"/>
          <w:szCs w:val="28"/>
        </w:rPr>
        <w:t>"</w:t>
      </w:r>
      <w:r w:rsidRPr="00232434">
        <w:rPr>
          <w:rFonts w:ascii="Times New Roman" w:hAnsi="Times New Roman" w:cs="Times New Roman"/>
          <w:sz w:val="28"/>
          <w:szCs w:val="28"/>
        </w:rPr>
        <w:t>О патентной системе налогообложения на территории Ленинградской области</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(далее – областной закон № 33-оз).</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ab/>
      </w:r>
      <w:r w:rsidRPr="00232434">
        <w:rPr>
          <w:rFonts w:ascii="Times New Roman" w:eastAsia="Calibri" w:hAnsi="Times New Roman" w:cs="Times New Roman"/>
          <w:sz w:val="28"/>
          <w:szCs w:val="28"/>
        </w:rPr>
        <w:t xml:space="preserve">По результатам правоприменения областного закона № 80-оз и указанных изменений, внесенных в него, выявлено, что его положения имеют определенный экономический и социальный эффект. </w:t>
      </w:r>
    </w:p>
    <w:p w:rsidR="009B3026" w:rsidRPr="00232434" w:rsidRDefault="009B3026" w:rsidP="009B3026">
      <w:pPr>
        <w:pStyle w:val="a3"/>
        <w:jc w:val="both"/>
        <w:rPr>
          <w:rFonts w:ascii="Times New Roman" w:hAnsi="Times New Roman" w:cs="Times New Roman"/>
          <w:sz w:val="28"/>
          <w:szCs w:val="28"/>
        </w:rPr>
      </w:pPr>
      <w:r>
        <w:rPr>
          <w:rFonts w:ascii="Times New Roman" w:eastAsia="Calibri" w:hAnsi="Times New Roman" w:cs="Times New Roman"/>
          <w:sz w:val="28"/>
          <w:szCs w:val="28"/>
        </w:rPr>
        <w:tab/>
      </w:r>
      <w:r w:rsidRPr="00232434">
        <w:rPr>
          <w:rFonts w:ascii="Times New Roman" w:eastAsia="Calibri" w:hAnsi="Times New Roman" w:cs="Times New Roman"/>
          <w:sz w:val="28"/>
          <w:szCs w:val="28"/>
        </w:rPr>
        <w:t xml:space="preserve">Согласно информации, представленной комитетом по развитию малого, среднего бизнеса и потребительского рынка Ленинградской области, </w:t>
      </w:r>
      <w:r w:rsidRPr="00232434">
        <w:rPr>
          <w:rFonts w:ascii="Times New Roman" w:hAnsi="Times New Roman" w:cs="Times New Roman"/>
          <w:sz w:val="28"/>
          <w:szCs w:val="28"/>
        </w:rPr>
        <w:t xml:space="preserve">количество индивидуальных предпринимателей, применяющих ПСН, по состоянию на 1 января 2023 года составляет 18 457 единиц, что в 336 раз больше по сравнению </w:t>
      </w:r>
      <w:r w:rsidRPr="00232434">
        <w:rPr>
          <w:rFonts w:ascii="Times New Roman" w:hAnsi="Times New Roman" w:cs="Times New Roman"/>
          <w:sz w:val="28"/>
          <w:szCs w:val="28"/>
        </w:rPr>
        <w:lastRenderedPageBreak/>
        <w:t>с 1 января 2013 года, на дату вступления в силу областного закона № 80-оз (55 единиц).</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 xml:space="preserve">Количество выданных патентов за период с 1 января 2013 года по 1 января 2023 года увеличилось в 492 раза - с 55 до 27 044 единиц. </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Количество видов деятельности, в отношении которых применяется ПСН, по состоянию на 1 января 2023 года увеличилось по сравнению с датой вступления в силу областного закона № 80-оз более чем в 2 раза - с 47 до 112 видов предпринимательской деятельности.</w:t>
      </w:r>
    </w:p>
    <w:p w:rsidR="009B3026" w:rsidRPr="00232434" w:rsidRDefault="009B3026" w:rsidP="009B3026">
      <w:pPr>
        <w:pStyle w:val="a3"/>
        <w:jc w:val="both"/>
        <w:rPr>
          <w:rFonts w:ascii="Times New Roman" w:eastAsia="Calibri"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Поступление налога, взимаемого в связи с применением ПСН, в консолидированный бюджет Ленинградской области по состоянию на 1 ноября 2022 года увеличились в 175 раз - с 1 825 тыс. рублей до 319 130 тыс. рублей.</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Средняя стоимость одного патента в месяц по сравнению с годом начала действия областного закона № 80-оз снизилась с 2765 руб. до 880 руб. (по итогам полугодия 2022 года с учетом уменьшения стоимости патента на суммы страховых платежей (взносов) и пособий).</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Наиболее распространенными видами предпринимательской деятельности, в отношении которых применяется ПСН, являются:</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-розничная торговля, осуществляемая через объекты стационарной торговой сети, имеющие торговые залы - 39% от общего количества выданных в 2022 году патентов (10 535 ед.);</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 оказание автотранспортных услуг по перевозке грузов автомобильным транспортом - 19,7 % (5 316 ед.);</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розничная торговля, осуществляемая через объекты стационарной торговой сети, не имеющие торговые залы- 6,5% (1 755 ед.);</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  услуги общественного питания - 5,6% (1 508 ед.);</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 ремонт, техническое обслуживание автотранспортных и мототранспортных средств, мотоциклов, машин и оборудования - 3,46% (935</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ед.);</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сдача в аренду (наем) собственных или арендованных жилых помещений- 3,3 % (892 ед.);</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-парикмахерские и косметические услуги - 2,8% (768 ед.);</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-разработка компьютерного программного обеспечения - 2,5% (683 ед.);</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-услуги по производству монтажных, электромонтажных, санитарно</w:t>
      </w:r>
      <w:r w:rsidRPr="00232434">
        <w:rPr>
          <w:rFonts w:ascii="Times New Roman" w:hAnsi="Times New Roman" w:cs="Times New Roman"/>
          <w:sz w:val="28"/>
          <w:szCs w:val="28"/>
        </w:rPr>
        <w:softHyphen/>
        <w:t>-технических и сварочных работ - 2,4% (651 ед.).</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ab/>
        <w:t xml:space="preserve">Ленинградская область использовала предоставленное НК РФ право в части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ПСН, по территориям действия патентов по муниципальным образованиям (группам муниципальных образований). Установленные в областном законе № 80-оз дифференцированные коэффициенты рассчитаны исходя из статистического показателя </w:t>
      </w:r>
      <w:r w:rsidR="008E32D2">
        <w:rPr>
          <w:rFonts w:ascii="Times New Roman" w:hAnsi="Times New Roman" w:cs="Times New Roman"/>
          <w:sz w:val="28"/>
          <w:szCs w:val="28"/>
        </w:rPr>
        <w:t>"</w:t>
      </w:r>
      <w:r w:rsidRPr="00232434">
        <w:rPr>
          <w:rFonts w:ascii="Times New Roman" w:hAnsi="Times New Roman" w:cs="Times New Roman"/>
          <w:sz w:val="28"/>
          <w:szCs w:val="28"/>
        </w:rPr>
        <w:t>экономически активное население</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в результате чего, корректирующие (уменьшающие) коэффициенты определены по следующим группам муниципальных образований:</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ab/>
        <w:t>- в значении 0,9 для Кировского, Тосненского муниципальных районов;</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lastRenderedPageBreak/>
        <w:t>- в значении 0,8 для Волосовского, Волховского, Кингисеппского, Киришского, Ломоносовского, Лужского, Приозерского, Тихвинского муниципальных районов и Сосновоборского городского округа;</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 в значении 0,7 для Бокситогорского, Лодейнопольского, Подпорожского, Сланцевского муниципальных районов.</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ab/>
        <w:t>Применение коэффициента дифференциации позволило 11 274 индивидуальным предпринимателям (61%) снизить налоговую нагрузку, что является эффективной мерой государственной поддержки для субъектов малого предпринимательства.</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ab/>
        <w:t>Ленинградская область также воспользовалась правом, предоставленным субъектам Российской Федерации, установив статьей 1</w:t>
      </w:r>
      <w:r w:rsidRPr="00232434">
        <w:rPr>
          <w:rFonts w:ascii="Times New Roman" w:hAnsi="Times New Roman" w:cs="Times New Roman"/>
          <w:sz w:val="28"/>
          <w:szCs w:val="28"/>
          <w:vertAlign w:val="superscript"/>
        </w:rPr>
        <w:t>4</w:t>
      </w:r>
      <w:r w:rsidRPr="00232434">
        <w:rPr>
          <w:rFonts w:ascii="Times New Roman" w:hAnsi="Times New Roman" w:cs="Times New Roman"/>
          <w:sz w:val="28"/>
          <w:szCs w:val="28"/>
        </w:rPr>
        <w:t xml:space="preserve"> областного закона № 80-оз налоговую ставку в размере 0 процентов для налогоплательщиков - индивидуальных предпринимателей, впервые зарегистрированных после вступления в силу областных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 В результате в настоящее время из 112 видов предпринимательской деятельности, подпадающей под действие ПСН, к 79 видам применяется нулевая ставка. С 2016 года (год начала действия данной нормы) количество полностью освобожденных индивидуальных предпринимателей от уплаты налога ПСН возросло с 30 человек до 162 человек. </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Администрации муниципальных районов (городского округа) Ленинградской области занимают активную позицию в оказании содействия индивидуальным предпринимателям в целях применения ПСН.</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 xml:space="preserve">Подготовленные комитетом </w:t>
      </w:r>
      <w:r w:rsidRPr="00232434">
        <w:rPr>
          <w:rFonts w:ascii="Times New Roman" w:eastAsia="Calibri" w:hAnsi="Times New Roman" w:cs="Times New Roman"/>
          <w:sz w:val="28"/>
          <w:szCs w:val="28"/>
        </w:rPr>
        <w:t xml:space="preserve">по развитию малого, среднего бизнеса и потребительского рынка Ленинградской области </w:t>
      </w:r>
      <w:r w:rsidRPr="00232434">
        <w:rPr>
          <w:rFonts w:ascii="Times New Roman" w:hAnsi="Times New Roman" w:cs="Times New Roman"/>
          <w:sz w:val="28"/>
          <w:szCs w:val="28"/>
        </w:rPr>
        <w:t>проекты о внесении изменений в областной закон № 80-оз доводятся до администраций муниципальных образований Ленинградской области с рекомендациями о проведении обсуждений с предпринимательским сообществом, о размещении данной информации на официальных сайтах, а также с целью направления предложений и замечаний.</w:t>
      </w:r>
    </w:p>
    <w:p w:rsidR="009B3026" w:rsidRPr="00232434" w:rsidRDefault="009B3026" w:rsidP="009B3026">
      <w:pPr>
        <w:pStyle w:val="a3"/>
        <w:jc w:val="both"/>
        <w:rPr>
          <w:rFonts w:ascii="Times New Roman" w:hAnsi="Times New Roman" w:cs="Times New Roman"/>
          <w:sz w:val="28"/>
          <w:szCs w:val="28"/>
        </w:rPr>
      </w:pPr>
      <w:r>
        <w:rPr>
          <w:rFonts w:ascii="Times New Roman" w:hAnsi="Times New Roman" w:cs="Times New Roman"/>
          <w:sz w:val="28"/>
          <w:szCs w:val="28"/>
        </w:rPr>
        <w:tab/>
      </w:r>
      <w:r w:rsidRPr="00232434">
        <w:rPr>
          <w:rFonts w:ascii="Times New Roman" w:hAnsi="Times New Roman" w:cs="Times New Roman"/>
          <w:sz w:val="28"/>
          <w:szCs w:val="28"/>
        </w:rPr>
        <w:t>В результате при принятии областного закона № 61-оз, комитетом</w:t>
      </w:r>
      <w:r w:rsidRPr="00232434">
        <w:rPr>
          <w:rFonts w:ascii="Times New Roman" w:eastAsia="Calibri" w:hAnsi="Times New Roman" w:cs="Times New Roman"/>
          <w:sz w:val="28"/>
          <w:szCs w:val="28"/>
        </w:rPr>
        <w:t xml:space="preserve"> по развитию малого, среднего бизнеса и потребительского рынка Ленинградской области</w:t>
      </w:r>
      <w:r w:rsidRPr="00232434">
        <w:rPr>
          <w:rFonts w:ascii="Times New Roman" w:hAnsi="Times New Roman" w:cs="Times New Roman"/>
          <w:sz w:val="28"/>
          <w:szCs w:val="28"/>
        </w:rPr>
        <w:t xml:space="preserve"> были учтены предложения индивидуальных предпринимателей, направленные администрациями Бокситогорского, Волховского и Сланцевского муниципальных районов Ленинградской области о снижении ранее применяемого коэффициента дифференциации со значений 0,9-0,8 до значений 0,7- 0,8.</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ab/>
        <w:t>Также в принятом областном законе № 11-оз были учтены предложения по расширению перечня видов предпринимательской деятельности индивидуальных предпринимателей Всеволожского, Ломоносовского, Гатчинского, Тихвинского, Подпор</w:t>
      </w:r>
      <w:r w:rsidR="008E0518">
        <w:rPr>
          <w:rFonts w:ascii="Times New Roman" w:hAnsi="Times New Roman" w:cs="Times New Roman"/>
          <w:sz w:val="28"/>
          <w:szCs w:val="28"/>
        </w:rPr>
        <w:t>о</w:t>
      </w:r>
      <w:r w:rsidRPr="00232434">
        <w:rPr>
          <w:rFonts w:ascii="Times New Roman" w:hAnsi="Times New Roman" w:cs="Times New Roman"/>
          <w:sz w:val="28"/>
          <w:szCs w:val="28"/>
        </w:rPr>
        <w:t xml:space="preserve">жского, Кингисеппского, Кировского, Сланцевского, Киришского муниципальных районов, Сосновоборского городского округа в части исключения ограничивающей применение патента формулировки </w:t>
      </w:r>
      <w:r w:rsidR="008E32D2">
        <w:rPr>
          <w:rFonts w:ascii="Times New Roman" w:hAnsi="Times New Roman" w:cs="Times New Roman"/>
          <w:sz w:val="28"/>
          <w:szCs w:val="28"/>
        </w:rPr>
        <w:t>"</w:t>
      </w:r>
      <w:r w:rsidRPr="00232434">
        <w:rPr>
          <w:rFonts w:ascii="Times New Roman" w:hAnsi="Times New Roman" w:cs="Times New Roman"/>
          <w:sz w:val="28"/>
          <w:szCs w:val="28"/>
        </w:rPr>
        <w:t>подчиняющиеся расписанию</w:t>
      </w:r>
      <w:r w:rsidR="008E32D2">
        <w:rPr>
          <w:rFonts w:ascii="Times New Roman" w:hAnsi="Times New Roman" w:cs="Times New Roman"/>
          <w:sz w:val="28"/>
          <w:szCs w:val="28"/>
        </w:rPr>
        <w:t>"</w:t>
      </w:r>
      <w:r w:rsidRPr="00232434">
        <w:rPr>
          <w:rFonts w:ascii="Times New Roman" w:hAnsi="Times New Roman" w:cs="Times New Roman"/>
          <w:sz w:val="28"/>
          <w:szCs w:val="28"/>
        </w:rPr>
        <w:t xml:space="preserve"> по виду деятельности пассажирские перевозки и др.</w:t>
      </w:r>
    </w:p>
    <w:p w:rsidR="009B3026" w:rsidRPr="00232434"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lastRenderedPageBreak/>
        <w:tab/>
        <w:t>По информации комитета по развитию малого, среднего бизнеса и потребительского рынка Ленинградской области проблем при правоприменении областного закона № 80-оз не возникало, обращений от государственных органов, органов местного самоуправления Ленинградской области, индивидуальных предпринимателей и граждан в адрес комитета не поступало.</w:t>
      </w:r>
    </w:p>
    <w:p w:rsidR="009B3026" w:rsidRPr="006F158A" w:rsidRDefault="009B3026" w:rsidP="009B3026">
      <w:pPr>
        <w:pStyle w:val="a3"/>
        <w:jc w:val="both"/>
        <w:rPr>
          <w:rFonts w:ascii="Times New Roman" w:hAnsi="Times New Roman" w:cs="Times New Roman"/>
          <w:sz w:val="28"/>
          <w:szCs w:val="28"/>
        </w:rPr>
      </w:pPr>
      <w:r w:rsidRPr="00232434">
        <w:rPr>
          <w:rFonts w:ascii="Times New Roman" w:hAnsi="Times New Roman" w:cs="Times New Roman"/>
          <w:sz w:val="28"/>
          <w:szCs w:val="28"/>
        </w:rPr>
        <w:tab/>
        <w:t>В целях совершенствования ПСН комитет по развитию малого, среднего бизнеса и потребительского рынка Ленинградской области предлагает рассмотреть вопрос о целесообразности подготовки обращения в Министерство финансов Российской Федерации о внесении изменений в главу 26.5 НК РФ в части наделения представительных органов муниципальных районов, городских округов правом устанавливать корректирующий коэффициент, учитывающий совокупность особенностей ведения предпринимательской деятельности, в том числе особенности места в</w:t>
      </w:r>
      <w:r w:rsidRPr="006F158A">
        <w:rPr>
          <w:rFonts w:ascii="Times New Roman" w:hAnsi="Times New Roman" w:cs="Times New Roman"/>
          <w:sz w:val="28"/>
          <w:szCs w:val="28"/>
        </w:rPr>
        <w:t>едения предпринимательской деятельности, ассортимент товаров (работ, услуг), сезонность, режим работы, величину доходов, аналогично коэффициенту базовой доходности, учитывающий совокупность особенностей ведения предпринимательской деятельности, который устанавливался представительными органами муниципальных районов, городских округов согласно подпункту 3 пункта 3 статьи 346.26 НК РФ при применении ранее действовавшей системы налогообложения в виде единого налога на вмененный доход для отдельных видов деятельности. Кроме того, из пункта 4 информации, поступившей от председателя Консультационного совета предпринимателей при Законодательном собрании Ленинградской области А.А. Пономарева, в связи с мониторингом правоприменения областного закона № 80-оз также следует, что аналогичная инициатива о внесении соответствующих изменений в НК РФ находится у них на рассмотрении. Иных замечаний, жалоб и обращений от индивидуальных предпринимателей, касающихся применения областного закона № 80-оз в адрес Консультационного совета предпринимателей при Законодательном собрании Ленинградской области не поступало.</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 Следует отметить, что государственным казенным учреждением Ленинградской области </w:t>
      </w:r>
      <w:r w:rsidR="008E32D2">
        <w:rPr>
          <w:rFonts w:ascii="Times New Roman" w:hAnsi="Times New Roman" w:cs="Times New Roman"/>
          <w:sz w:val="28"/>
          <w:szCs w:val="28"/>
        </w:rPr>
        <w:t>"</w:t>
      </w:r>
      <w:r w:rsidRPr="006F158A">
        <w:rPr>
          <w:rFonts w:ascii="Times New Roman" w:hAnsi="Times New Roman" w:cs="Times New Roman"/>
          <w:sz w:val="28"/>
          <w:szCs w:val="28"/>
        </w:rPr>
        <w:t>Государственный экспертный институт регионального законодательства</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в июле 2016 года была проведена антикоррупционная экспертиза в отношении областного закона № 80-оз, по результатам которой коррупциогенных факторов выявлено не было.</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 xml:space="preserve"> </w:t>
      </w:r>
      <w:r w:rsidRPr="006F158A">
        <w:rPr>
          <w:rFonts w:ascii="Times New Roman" w:hAnsi="Times New Roman" w:cs="Times New Roman"/>
          <w:sz w:val="28"/>
          <w:szCs w:val="28"/>
        </w:rPr>
        <w:tab/>
        <w:t xml:space="preserve">Комитет экономического развития и инвестиционной деятельности Ленинградской области проводит оценку регулирующего воздействия в отношении областного закона № 80-оз, а также проектов областных законов, предусматривающих изменения в областной закон № 80-оз, в соответствии с требованием областного закона от 16 февраля 2015 года № 5-оз </w:t>
      </w:r>
      <w:r w:rsidRPr="006F158A">
        <w:rPr>
          <w:rFonts w:ascii="Times New Roman" w:hAnsi="Times New Roman" w:cs="Times New Roman"/>
          <w:sz w:val="28"/>
          <w:szCs w:val="28"/>
        </w:rPr>
        <w:br/>
      </w:r>
      <w:r w:rsidR="008E32D2">
        <w:rPr>
          <w:rFonts w:ascii="Times New Roman" w:hAnsi="Times New Roman" w:cs="Times New Roman"/>
          <w:sz w:val="28"/>
          <w:szCs w:val="28"/>
        </w:rPr>
        <w:t>"</w:t>
      </w:r>
      <w:r w:rsidRPr="006F158A">
        <w:rPr>
          <w:rFonts w:ascii="Times New Roman" w:hAnsi="Times New Roman" w:cs="Times New Roman"/>
          <w:sz w:val="28"/>
          <w:szCs w:val="28"/>
        </w:rPr>
        <w:t>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(заключения от 5 августа 2014 года; от 10 августа 2015 года; от 6 июля 2017 года; от 11 июля 2017 года; от 5 декабря 2022 года.). </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В частности, в заключении об экспертизе областного закона № 80-оз, проведенной комитетом экономического развития и инвестиционной деятельности Ленинградской области от 5 декабря 2022 года № КЭР-1-</w:t>
      </w:r>
      <w:r w:rsidRPr="006F158A">
        <w:rPr>
          <w:rFonts w:ascii="Times New Roman" w:hAnsi="Times New Roman" w:cs="Times New Roman"/>
          <w:sz w:val="28"/>
          <w:szCs w:val="28"/>
        </w:rPr>
        <w:lastRenderedPageBreak/>
        <w:t>10779/2022 по инициативе администрации Киришского муниципального района Ленинградской области было указано, что уведомление о начале экспертизы и проведении публичного обсуждения, текст областного закона № 80-оз, а также опросный лист был размещены на официальном портале и направлены в соответствующие заинтересованные органы, организации и лицам. 1 ноября 2022 года был проведен круглый стол по обсуждению областного закона №80-оз в режиме видеоконференцсвязи. В ходе обсуждения получено 10 предложений по внесению изменений в областной закон № 80-оз. Информация о замечаниях, предложениях, полученных в ходе проведения публичного обсуждения областного закона № 80-оз, комитетом экономического развития и инвестиционной деятельности Ленинградской области была проанализирована и отражена в своде замечаний и предложений.</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Среди предложений по внесению изменений в областной закон № 80-оз следует отметить следующие: </w:t>
      </w:r>
    </w:p>
    <w:p w:rsidR="009B3026" w:rsidRPr="006F158A" w:rsidRDefault="009B3026" w:rsidP="009B3026">
      <w:pPr>
        <w:pStyle w:val="a3"/>
        <w:jc w:val="both"/>
        <w:rPr>
          <w:rStyle w:val="8"/>
          <w:rFonts w:eastAsiaTheme="minorHAnsi"/>
          <w:color w:val="auto"/>
          <w:sz w:val="28"/>
          <w:szCs w:val="28"/>
        </w:rPr>
      </w:pPr>
      <w:r w:rsidRPr="006F158A">
        <w:rPr>
          <w:rFonts w:ascii="Times New Roman" w:hAnsi="Times New Roman" w:cs="Times New Roman"/>
          <w:sz w:val="28"/>
          <w:szCs w:val="28"/>
        </w:rPr>
        <w:tab/>
        <w:t xml:space="preserve">- </w:t>
      </w:r>
      <w:r w:rsidRPr="006F158A">
        <w:rPr>
          <w:rStyle w:val="8"/>
          <w:rFonts w:eastAsiaTheme="minorHAnsi"/>
          <w:color w:val="auto"/>
          <w:sz w:val="28"/>
          <w:szCs w:val="28"/>
        </w:rPr>
        <w:t>изменить размер потенциально возможного к получению дохода в сфере розничной торговли, осуществляемой через объекты стационарной торговой сети, имеющие торговые залы, а также в сфере оказания услуг общественного питания, оказываемые через объекты организации общественного питания (пункты 40 и 42 приложения к областному закону № 80-оз), уменьшив до 50% размер потенциально возможного к получению годового дохода на 1 кв. метр</w:t>
      </w:r>
      <w:r w:rsidRPr="006F158A">
        <w:rPr>
          <w:rFonts w:ascii="Times New Roman" w:hAnsi="Times New Roman" w:cs="Times New Roman"/>
          <w:sz w:val="28"/>
          <w:szCs w:val="28"/>
        </w:rPr>
        <w:t xml:space="preserve"> торгового зала, зала обслуживания посетителей</w:t>
      </w:r>
      <w:r w:rsidRPr="006F158A">
        <w:rPr>
          <w:rStyle w:val="8"/>
          <w:rFonts w:eastAsiaTheme="minorHAnsi"/>
          <w:color w:val="auto"/>
          <w:sz w:val="28"/>
          <w:szCs w:val="28"/>
        </w:rPr>
        <w:t xml:space="preserve">, а также ввести дифференциацию торговых объектов, в зависимости от размера их торговых площадей </w:t>
      </w:r>
      <w:r w:rsidRPr="006F158A">
        <w:rPr>
          <w:rFonts w:ascii="Times New Roman" w:hAnsi="Times New Roman" w:cs="Times New Roman"/>
          <w:sz w:val="28"/>
          <w:szCs w:val="28"/>
        </w:rPr>
        <w:t>(</w:t>
      </w:r>
      <w:r w:rsidRPr="006F158A">
        <w:rPr>
          <w:rStyle w:val="8"/>
          <w:rFonts w:eastAsiaTheme="minorHAnsi"/>
          <w:color w:val="auto"/>
          <w:sz w:val="28"/>
          <w:szCs w:val="28"/>
        </w:rPr>
        <w:t>например, до 50 кв. метров оставить размер потенциально возможного к получению дохода в сумме 30 000 рублей в год с кв. метра, с 51 до 100 кв. метра – 25 000 рублей, и со 101 до 150 кв. метра -20 000 рублей);</w:t>
      </w:r>
    </w:p>
    <w:p w:rsidR="009B3026" w:rsidRPr="006F158A" w:rsidRDefault="009B3026" w:rsidP="009B3026">
      <w:pPr>
        <w:pStyle w:val="a3"/>
        <w:jc w:val="both"/>
        <w:rPr>
          <w:rStyle w:val="1"/>
          <w:rFonts w:eastAsiaTheme="minorHAnsi"/>
          <w:color w:val="auto"/>
          <w:sz w:val="28"/>
          <w:szCs w:val="28"/>
        </w:rPr>
      </w:pPr>
      <w:r w:rsidRPr="006F158A">
        <w:rPr>
          <w:rFonts w:ascii="Times New Roman" w:hAnsi="Times New Roman" w:cs="Times New Roman"/>
          <w:sz w:val="28"/>
          <w:szCs w:val="28"/>
        </w:rPr>
        <w:tab/>
        <w:t xml:space="preserve">- </w:t>
      </w:r>
      <w:r w:rsidRPr="006F158A">
        <w:rPr>
          <w:rStyle w:val="1"/>
          <w:rFonts w:eastAsiaTheme="minorHAnsi"/>
          <w:color w:val="auto"/>
          <w:sz w:val="28"/>
          <w:szCs w:val="28"/>
        </w:rPr>
        <w:t>включить в перечень видов деятельности, при осуществлении которых применяется ПСН, следующие дополнительные виды предпринимательской деятельности:</w:t>
      </w:r>
      <w:r w:rsidRPr="006F158A">
        <w:rPr>
          <w:rFonts w:ascii="Times New Roman" w:hAnsi="Times New Roman" w:cs="Times New Roman"/>
          <w:sz w:val="28"/>
          <w:szCs w:val="28"/>
        </w:rPr>
        <w:t xml:space="preserve"> </w:t>
      </w:r>
      <w:r w:rsidRPr="006F158A">
        <w:rPr>
          <w:rStyle w:val="1"/>
          <w:rFonts w:eastAsiaTheme="minorHAnsi"/>
          <w:color w:val="auto"/>
          <w:sz w:val="28"/>
          <w:szCs w:val="28"/>
        </w:rPr>
        <w:t xml:space="preserve">69.10 </w:t>
      </w:r>
      <w:r w:rsidR="008E32D2">
        <w:rPr>
          <w:rStyle w:val="1"/>
          <w:rFonts w:eastAsiaTheme="minorHAnsi"/>
          <w:color w:val="auto"/>
          <w:sz w:val="28"/>
          <w:szCs w:val="28"/>
        </w:rPr>
        <w:t>"</w:t>
      </w:r>
      <w:r w:rsidRPr="006F158A">
        <w:rPr>
          <w:rStyle w:val="1"/>
          <w:rFonts w:eastAsiaTheme="minorHAnsi"/>
          <w:color w:val="auto"/>
          <w:sz w:val="28"/>
          <w:szCs w:val="28"/>
        </w:rPr>
        <w:t>Деятельность в области права</w:t>
      </w:r>
      <w:r w:rsidR="008E32D2">
        <w:rPr>
          <w:rStyle w:val="1"/>
          <w:rFonts w:eastAsiaTheme="minorHAnsi"/>
          <w:color w:val="auto"/>
          <w:sz w:val="28"/>
          <w:szCs w:val="28"/>
        </w:rPr>
        <w:t>"</w:t>
      </w:r>
      <w:r w:rsidRPr="006F158A">
        <w:rPr>
          <w:rStyle w:val="1"/>
          <w:rFonts w:eastAsiaTheme="minorHAnsi"/>
          <w:color w:val="auto"/>
          <w:sz w:val="28"/>
          <w:szCs w:val="28"/>
        </w:rPr>
        <w:t>;</w:t>
      </w:r>
      <w:r w:rsidRPr="006F158A">
        <w:rPr>
          <w:rFonts w:ascii="Times New Roman" w:hAnsi="Times New Roman" w:cs="Times New Roman"/>
          <w:sz w:val="28"/>
          <w:szCs w:val="28"/>
        </w:rPr>
        <w:t xml:space="preserve"> </w:t>
      </w:r>
      <w:r w:rsidRPr="006F158A">
        <w:rPr>
          <w:rStyle w:val="1"/>
          <w:rFonts w:eastAsiaTheme="minorHAnsi"/>
          <w:color w:val="auto"/>
          <w:sz w:val="28"/>
          <w:szCs w:val="28"/>
        </w:rPr>
        <w:t xml:space="preserve">69.20 </w:t>
      </w:r>
      <w:r w:rsidR="008E32D2">
        <w:rPr>
          <w:rStyle w:val="1"/>
          <w:rFonts w:eastAsiaTheme="minorHAnsi"/>
          <w:color w:val="auto"/>
          <w:sz w:val="28"/>
          <w:szCs w:val="28"/>
        </w:rPr>
        <w:t>"</w:t>
      </w:r>
      <w:r w:rsidRPr="006F158A">
        <w:rPr>
          <w:rStyle w:val="1"/>
          <w:rFonts w:eastAsiaTheme="minorHAnsi"/>
          <w:color w:val="auto"/>
          <w:sz w:val="28"/>
          <w:szCs w:val="28"/>
        </w:rPr>
        <w:t>Деятельность по оказанию услуг в области бухгалтерского учета, по проведению финансового аудита, по налоговому консультированию</w:t>
      </w:r>
      <w:r w:rsidR="008E32D2">
        <w:rPr>
          <w:rStyle w:val="1"/>
          <w:rFonts w:eastAsiaTheme="minorHAnsi"/>
          <w:color w:val="auto"/>
          <w:sz w:val="28"/>
          <w:szCs w:val="28"/>
        </w:rPr>
        <w:t>"</w:t>
      </w:r>
      <w:r w:rsidRPr="006F158A">
        <w:rPr>
          <w:rStyle w:val="1"/>
          <w:rFonts w:eastAsiaTheme="minorHAnsi"/>
          <w:color w:val="auto"/>
          <w:sz w:val="28"/>
          <w:szCs w:val="28"/>
        </w:rPr>
        <w:t xml:space="preserve">; 78.30 </w:t>
      </w:r>
      <w:r w:rsidR="008E32D2">
        <w:rPr>
          <w:rStyle w:val="1"/>
          <w:rFonts w:eastAsiaTheme="minorHAnsi"/>
          <w:color w:val="auto"/>
          <w:sz w:val="28"/>
          <w:szCs w:val="28"/>
        </w:rPr>
        <w:t>"</w:t>
      </w:r>
      <w:r w:rsidRPr="006F158A">
        <w:rPr>
          <w:rStyle w:val="1"/>
          <w:rFonts w:eastAsiaTheme="minorHAnsi"/>
          <w:color w:val="auto"/>
          <w:sz w:val="28"/>
          <w:szCs w:val="28"/>
        </w:rPr>
        <w:t>Деятельность по подбору персонала</w:t>
      </w:r>
      <w:r w:rsidR="008E32D2">
        <w:rPr>
          <w:rStyle w:val="1"/>
          <w:rFonts w:eastAsiaTheme="minorHAnsi"/>
          <w:color w:val="auto"/>
          <w:sz w:val="28"/>
          <w:szCs w:val="28"/>
        </w:rPr>
        <w:t>"</w:t>
      </w:r>
      <w:r w:rsidRPr="006F158A">
        <w:rPr>
          <w:rStyle w:val="1"/>
          <w:rFonts w:eastAsiaTheme="minorHAnsi"/>
          <w:color w:val="auto"/>
          <w:sz w:val="28"/>
          <w:szCs w:val="28"/>
        </w:rPr>
        <w:t xml:space="preserve"> с установлением потенциально-возможного годового дохода в размере 831 233 рублей;</w:t>
      </w:r>
    </w:p>
    <w:p w:rsidR="009B3026" w:rsidRPr="006F158A" w:rsidRDefault="009B3026" w:rsidP="009B3026">
      <w:pPr>
        <w:pStyle w:val="a3"/>
        <w:jc w:val="both"/>
        <w:rPr>
          <w:rFonts w:ascii="Times New Roman" w:hAnsi="Times New Roman" w:cs="Times New Roman"/>
          <w:sz w:val="28"/>
          <w:szCs w:val="28"/>
        </w:rPr>
      </w:pPr>
      <w:r w:rsidRPr="006F158A">
        <w:rPr>
          <w:rStyle w:val="1"/>
          <w:rFonts w:eastAsiaTheme="minorHAnsi"/>
          <w:color w:val="auto"/>
          <w:sz w:val="28"/>
          <w:szCs w:val="28"/>
        </w:rPr>
        <w:tab/>
        <w:t xml:space="preserve">- уменьшить размер потенциально возможного к получению годового дохода в отношении видов предпринимательской деятельности, указанных в пунктах 92, 93 и 96 приложения к областному закону № 80-оз: </w:t>
      </w:r>
      <w:r w:rsidRPr="006F158A">
        <w:rPr>
          <w:rFonts w:ascii="Times New Roman" w:hAnsi="Times New Roman" w:cs="Times New Roman"/>
          <w:sz w:val="28"/>
          <w:szCs w:val="28"/>
        </w:rPr>
        <w:t xml:space="preserve">изготовление и печатание визитных карточек и пригласительных билетов на семейные торжества; переплетные, брошюровочные, окантовочные, картонажные работы; услуги копировально-множительные по индивидуальному заказу населения. </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Комитет по развитию малого, среднего бизнеса и потребительского рынка Ленинградской области рассмотрев материалы экспертизы, проведенной комитетом экономического развития и инвестиционной деятельности Ленинградской области, пришел к выводу о целесообразности внесения изменений в областной закон № 80-оз в части расширения перечня видов деятельности в отношении которых может применяться ПСН, таких как:</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Деятельность в области права;</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lastRenderedPageBreak/>
        <w:tab/>
        <w:t>- Деятельность по оказанию услуг в области бухгалтерского учета, по проведению финансового аудита, по налоговому консультированию;</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Деятельность по подбору персонала прочая.</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Кроме того, в 2022 году в Законодательное собрание Ленинградской области поступило обращение гражданки по расширению перечня видов деятельности, </w:t>
      </w:r>
      <w:r w:rsidRPr="006F158A">
        <w:rPr>
          <w:rStyle w:val="1"/>
          <w:rFonts w:eastAsiaTheme="minorHAnsi"/>
          <w:color w:val="auto"/>
          <w:sz w:val="28"/>
          <w:szCs w:val="28"/>
        </w:rPr>
        <w:t>при осуществлении которых применяется</w:t>
      </w:r>
      <w:r w:rsidRPr="006F158A">
        <w:rPr>
          <w:rFonts w:ascii="Times New Roman" w:hAnsi="Times New Roman" w:cs="Times New Roman"/>
          <w:sz w:val="28"/>
          <w:szCs w:val="28"/>
        </w:rPr>
        <w:t xml:space="preserve"> ПСН, таким видом как - Деятельность туристических агентств и прочих организаций, предоставляющих услуги в сфере туризма. От Уполномоченного по защите прав предпринимателей в Ленинградской области также поступило предложение о дополнении приложения к областному закону № 80-оз дополнительным видом предпринимательской деятельности - Деятельность в области права, а также просьба об объединении в один патент работ, указанных отдельно в трех пунктах 105, 106 и 107 приложения к областному закону № 80-оз: Установка дверей (кроме автоматических и вращающихся), окон, дверных и оконных рам из дерева или прочих материалов; Работы по установке внутренних лестниц, встроенных шкафов, встроенного кухонного оборудования; Производство работ по внутренней отделке зданий (включая потолки, раздвижные и съемные перегородки и т.д.). </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Согласно информации, поступившей от Совета муниципальных образований Ленинградской области в связи проведением мониторинга правоприменения областного закона № 80-оз, следует, что обращений от органов местного самоуправления и предпринимателей Ленинградской области по его изменению к ним не поступало.</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Союз </w:t>
      </w:r>
      <w:r w:rsidR="008E32D2">
        <w:rPr>
          <w:rFonts w:ascii="Times New Roman" w:hAnsi="Times New Roman" w:cs="Times New Roman"/>
          <w:sz w:val="28"/>
          <w:szCs w:val="28"/>
        </w:rPr>
        <w:t>"</w:t>
      </w:r>
      <w:r w:rsidRPr="006F158A">
        <w:rPr>
          <w:rFonts w:ascii="Times New Roman" w:hAnsi="Times New Roman" w:cs="Times New Roman"/>
          <w:sz w:val="28"/>
          <w:szCs w:val="28"/>
        </w:rPr>
        <w:t>Ленинградская областная торгово-промышленная палата</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в связи с мониторингом правоприменения областного закона № 80-оз указал, что не имеет данных по вопросам реализации и совершенствованию областного закона № 80-оз.</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eastAsia="Calibri" w:hAnsi="Times New Roman" w:cs="Times New Roman"/>
          <w:sz w:val="28"/>
          <w:szCs w:val="28"/>
        </w:rPr>
        <w:tab/>
        <w:t xml:space="preserve">Резюмируя изложенное, следует отметить, что установленные областным законом № 80-оз положения позволяют успешно проводить государственную политику по </w:t>
      </w:r>
      <w:r w:rsidRPr="006F158A">
        <w:rPr>
          <w:rFonts w:ascii="Times New Roman" w:hAnsi="Times New Roman" w:cs="Times New Roman"/>
          <w:sz w:val="28"/>
          <w:szCs w:val="28"/>
        </w:rPr>
        <w:t>стимулированию развития малого предпринимательства на территории Ленинградской области.</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Учитывая, что последние изменения внесены в указанный закон в феврале 2021 года, то есть более двух лет назад, полагаем возможным рассмотрение вопроса о целесообразности актуализации областного закона № 80-оз, в части:</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 xml:space="preserve">- уточнения размеров потенциально возможного к получению индивидуальным предпринимателем годового дохода по видам предпринимательской деятельности, </w:t>
      </w:r>
      <w:r w:rsidRPr="006F158A">
        <w:rPr>
          <w:rStyle w:val="1"/>
          <w:rFonts w:eastAsiaTheme="minorHAnsi"/>
          <w:color w:val="auto"/>
          <w:sz w:val="28"/>
          <w:szCs w:val="28"/>
        </w:rPr>
        <w:t>при осуществлении которых применяется</w:t>
      </w:r>
      <w:r w:rsidRPr="006F158A">
        <w:rPr>
          <w:rFonts w:ascii="Times New Roman" w:hAnsi="Times New Roman" w:cs="Times New Roman"/>
          <w:sz w:val="28"/>
          <w:szCs w:val="28"/>
        </w:rPr>
        <w:t xml:space="preserve"> ПСН на территории Ленинградской области;</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 расширения перечня видов предпринимательской деятельности,</w:t>
      </w:r>
      <w:r w:rsidRPr="006F158A">
        <w:rPr>
          <w:rStyle w:val="1"/>
          <w:rFonts w:eastAsiaTheme="minorHAnsi"/>
          <w:color w:val="auto"/>
          <w:sz w:val="28"/>
          <w:szCs w:val="28"/>
        </w:rPr>
        <w:t xml:space="preserve"> при осуществлении которых применяется ПСН</w:t>
      </w:r>
      <w:r w:rsidRPr="006F158A">
        <w:rPr>
          <w:rFonts w:ascii="Times New Roman" w:hAnsi="Times New Roman" w:cs="Times New Roman"/>
          <w:sz w:val="28"/>
          <w:szCs w:val="28"/>
        </w:rPr>
        <w:t>;</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 уточнения физических показателей, влияющих на размер потенциально возможного к получению индивидуальным предпринимателем годового дохода.</w:t>
      </w:r>
    </w:p>
    <w:p w:rsidR="009B3026" w:rsidRPr="006F158A" w:rsidRDefault="009B3026" w:rsidP="009B3026">
      <w:pPr>
        <w:pStyle w:val="a3"/>
        <w:jc w:val="both"/>
        <w:rPr>
          <w:rFonts w:ascii="Times New Roman" w:hAnsi="Times New Roman" w:cs="Times New Roman"/>
          <w:sz w:val="28"/>
          <w:szCs w:val="28"/>
        </w:rPr>
      </w:pPr>
    </w:p>
    <w:p w:rsidR="009B3026" w:rsidRPr="006F158A" w:rsidRDefault="009B3026" w:rsidP="009B3026">
      <w:pPr>
        <w:pStyle w:val="a3"/>
        <w:jc w:val="both"/>
        <w:rPr>
          <w:rFonts w:ascii="Times New Roman" w:hAnsi="Times New Roman" w:cs="Times New Roman"/>
          <w:sz w:val="28"/>
          <w:szCs w:val="28"/>
        </w:rPr>
      </w:pPr>
    </w:p>
    <w:p w:rsidR="009B3026" w:rsidRPr="006F158A" w:rsidRDefault="009B3026" w:rsidP="009B3026">
      <w:pPr>
        <w:pStyle w:val="s1"/>
        <w:shd w:val="clear" w:color="auto" w:fill="FFFFFF"/>
        <w:spacing w:before="0" w:beforeAutospacing="0" w:after="0" w:afterAutospacing="0"/>
        <w:ind w:firstLine="708"/>
        <w:jc w:val="both"/>
        <w:rPr>
          <w:b/>
          <w:sz w:val="28"/>
          <w:szCs w:val="28"/>
        </w:rPr>
      </w:pPr>
      <w:r w:rsidRPr="006F158A">
        <w:rPr>
          <w:b/>
          <w:sz w:val="28"/>
          <w:szCs w:val="28"/>
        </w:rPr>
        <w:lastRenderedPageBreak/>
        <w:t>1.4. Информация о выявленных проблемах правового регулирования областного закона № 80-оз</w:t>
      </w:r>
    </w:p>
    <w:p w:rsidR="009B3026" w:rsidRPr="006F158A" w:rsidRDefault="009B3026" w:rsidP="009B3026">
      <w:pPr>
        <w:pStyle w:val="s1"/>
        <w:shd w:val="clear" w:color="auto" w:fill="FFFFFF"/>
        <w:spacing w:before="0" w:beforeAutospacing="0" w:after="0" w:afterAutospacing="0"/>
        <w:ind w:firstLine="708"/>
        <w:jc w:val="both"/>
        <w:rPr>
          <w:b/>
          <w:sz w:val="28"/>
          <w:szCs w:val="28"/>
        </w:rPr>
      </w:pP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В период действия областного закона № 80-оз в Законодательное собрание Ленинградской области не поступали протесты и представления прокурора Ленинградской области, экспертные заключения Управления Министерства юстиции Российской Федерации по Ленинградской области по результатам проведения правовой экспертизы указанного областного закона о его несоответствии Конституции Российской Федерации и федеральному законодательству.</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В 2022 году в Законодательное собрание Ленинградской области обратилась гражданка по вопросу дополнения приложения к областному закону № 80-оз дополнительным видом предпринимательской деятельности, </w:t>
      </w:r>
      <w:r w:rsidRPr="006F158A">
        <w:rPr>
          <w:rStyle w:val="1"/>
          <w:rFonts w:eastAsiaTheme="minorHAnsi"/>
          <w:color w:val="auto"/>
          <w:sz w:val="28"/>
          <w:szCs w:val="28"/>
        </w:rPr>
        <w:t>при осуществлении которых применяется</w:t>
      </w:r>
      <w:r w:rsidRPr="006F158A">
        <w:rPr>
          <w:rFonts w:ascii="Times New Roman" w:hAnsi="Times New Roman" w:cs="Times New Roman"/>
          <w:sz w:val="28"/>
          <w:szCs w:val="28"/>
        </w:rPr>
        <w:t xml:space="preserve"> ПСН на территории Ленинградской области - </w:t>
      </w:r>
      <w:r w:rsidR="008E32D2">
        <w:rPr>
          <w:rFonts w:ascii="Times New Roman" w:hAnsi="Times New Roman" w:cs="Times New Roman"/>
          <w:sz w:val="28"/>
          <w:szCs w:val="28"/>
        </w:rPr>
        <w:t>"</w:t>
      </w:r>
      <w:r w:rsidRPr="006F158A">
        <w:rPr>
          <w:rFonts w:ascii="Times New Roman" w:hAnsi="Times New Roman" w:cs="Times New Roman"/>
          <w:sz w:val="28"/>
          <w:szCs w:val="28"/>
        </w:rPr>
        <w:t>Деятельность туристических агентств и прочих организаций, предоставляющих услуги в сфере туризма</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Дополнение областного закона № 80-оз таким видом деятельности, как </w:t>
      </w:r>
      <w:r w:rsidR="008E32D2">
        <w:rPr>
          <w:rFonts w:ascii="Times New Roman" w:hAnsi="Times New Roman" w:cs="Times New Roman"/>
          <w:sz w:val="28"/>
          <w:szCs w:val="28"/>
        </w:rPr>
        <w:t>"</w:t>
      </w:r>
      <w:r w:rsidRPr="006F158A">
        <w:rPr>
          <w:rFonts w:ascii="Times New Roman" w:hAnsi="Times New Roman" w:cs="Times New Roman"/>
          <w:sz w:val="28"/>
          <w:szCs w:val="28"/>
        </w:rPr>
        <w:t>Деятельность туристических агентств и прочих организаций, предоставляющих услуги в сфере туризма</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не противоречит федеральному законодательству, комитет по развитию малого, среднего бизнеса и потребительского рынка Ленинградской области принял в работу данное предложение. </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Областной закон № 80-оз не оспаривался в судебном порядке.</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Правовой анализ областного закона № 80-оз на соответствие его федеральному законодательству показывает, что в нем имеется ряд недостатков правового характера.</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Согласно </w:t>
      </w:r>
      <w:hyperlink r:id="rId35" w:history="1">
        <w:r w:rsidRPr="006F158A">
          <w:rPr>
            <w:rFonts w:ascii="Times New Roman" w:hAnsi="Times New Roman" w:cs="Times New Roman"/>
            <w:sz w:val="28"/>
            <w:szCs w:val="28"/>
          </w:rPr>
          <w:t>пункту 2 статьи 346.43</w:t>
        </w:r>
      </w:hyperlink>
      <w:r w:rsidRPr="006F158A">
        <w:rPr>
          <w:rFonts w:ascii="Times New Roman" w:hAnsi="Times New Roman" w:cs="Times New Roman"/>
          <w:sz w:val="28"/>
          <w:szCs w:val="28"/>
        </w:rPr>
        <w:t xml:space="preserve"> НК РФ ПСН применяется индивидуальными предпринимателями при осуществлении видов предпринимательской деятельности, перечень которых устанавливается законами субъектов РФ, за исключением видов деятельности, приведенных в </w:t>
      </w:r>
      <w:hyperlink r:id="rId36" w:history="1">
        <w:r w:rsidRPr="006F158A">
          <w:rPr>
            <w:rFonts w:ascii="Times New Roman" w:hAnsi="Times New Roman" w:cs="Times New Roman"/>
            <w:sz w:val="28"/>
            <w:szCs w:val="28"/>
          </w:rPr>
          <w:t>пункте 6 указанной статьи</w:t>
        </w:r>
      </w:hyperlink>
      <w:r w:rsidRPr="006F158A">
        <w:rPr>
          <w:rFonts w:ascii="Times New Roman" w:hAnsi="Times New Roman" w:cs="Times New Roman"/>
          <w:sz w:val="28"/>
          <w:szCs w:val="28"/>
        </w:rPr>
        <w:t>. В частности, ПСН применяется при оказании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 (или) распоряжения) транспортные средства, предназначенные для оказания таких услуг (</w:t>
      </w:r>
      <w:hyperlink r:id="rId37" w:history="1">
        <w:r w:rsidRPr="006F158A">
          <w:rPr>
            <w:rFonts w:ascii="Times New Roman" w:hAnsi="Times New Roman" w:cs="Times New Roman"/>
            <w:sz w:val="28"/>
            <w:szCs w:val="28"/>
          </w:rPr>
          <w:t>подпункт 10 пункта 2 статьи 346.43</w:t>
        </w:r>
      </w:hyperlink>
      <w:r w:rsidRPr="006F158A">
        <w:rPr>
          <w:rFonts w:ascii="Times New Roman" w:hAnsi="Times New Roman" w:cs="Times New Roman"/>
          <w:sz w:val="28"/>
          <w:szCs w:val="28"/>
        </w:rPr>
        <w:t xml:space="preserve"> НК РФ).</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Субъекты Российской Федерации вправе включать в перечень видов предпринимательской деятельности, </w:t>
      </w:r>
      <w:r w:rsidRPr="006F158A">
        <w:rPr>
          <w:rStyle w:val="1"/>
          <w:rFonts w:eastAsiaTheme="minorHAnsi"/>
          <w:color w:val="auto"/>
          <w:sz w:val="28"/>
          <w:szCs w:val="28"/>
        </w:rPr>
        <w:t>при осуществлении которых применяется</w:t>
      </w:r>
      <w:r w:rsidRPr="006F158A">
        <w:rPr>
          <w:rFonts w:ascii="Times New Roman" w:hAnsi="Times New Roman" w:cs="Times New Roman"/>
          <w:sz w:val="28"/>
          <w:szCs w:val="28"/>
        </w:rPr>
        <w:t xml:space="preserve"> ПСН, виды деятельности, предусмотренные Общероссийским </w:t>
      </w:r>
      <w:hyperlink r:id="rId38" w:history="1">
        <w:r w:rsidRPr="006F158A">
          <w:rPr>
            <w:rFonts w:ascii="Times New Roman" w:hAnsi="Times New Roman" w:cs="Times New Roman"/>
            <w:sz w:val="28"/>
            <w:szCs w:val="28"/>
          </w:rPr>
          <w:t>классификатором</w:t>
        </w:r>
      </w:hyperlink>
      <w:r w:rsidRPr="006F158A">
        <w:rPr>
          <w:rFonts w:ascii="Times New Roman" w:hAnsi="Times New Roman" w:cs="Times New Roman"/>
          <w:sz w:val="28"/>
          <w:szCs w:val="28"/>
        </w:rPr>
        <w:t xml:space="preserve"> видов экономической деятельности ОК 029-2014 (КДЕС РЕД. 2) (далее - ОКВЭД) и Общероссийским </w:t>
      </w:r>
      <w:hyperlink r:id="rId39" w:history="1">
        <w:r w:rsidRPr="006F158A">
          <w:rPr>
            <w:rFonts w:ascii="Times New Roman" w:hAnsi="Times New Roman" w:cs="Times New Roman"/>
            <w:sz w:val="28"/>
            <w:szCs w:val="28"/>
          </w:rPr>
          <w:t>классификатором</w:t>
        </w:r>
      </w:hyperlink>
      <w:r w:rsidRPr="006F158A">
        <w:rPr>
          <w:rFonts w:ascii="Times New Roman" w:hAnsi="Times New Roman" w:cs="Times New Roman"/>
          <w:sz w:val="28"/>
          <w:szCs w:val="28"/>
        </w:rPr>
        <w:t xml:space="preserve"> продукции по видам экономической деятельности ОК 034-2014 (КПЕС 2008), утвержденными </w:t>
      </w:r>
      <w:hyperlink r:id="rId40" w:history="1">
        <w:r w:rsidRPr="006F158A">
          <w:rPr>
            <w:rFonts w:ascii="Times New Roman" w:hAnsi="Times New Roman" w:cs="Times New Roman"/>
            <w:sz w:val="28"/>
            <w:szCs w:val="28"/>
          </w:rPr>
          <w:t>Приказом</w:t>
        </w:r>
      </w:hyperlink>
      <w:r w:rsidRPr="006F158A">
        <w:rPr>
          <w:rFonts w:ascii="Times New Roman" w:hAnsi="Times New Roman" w:cs="Times New Roman"/>
          <w:sz w:val="28"/>
          <w:szCs w:val="28"/>
        </w:rPr>
        <w:t xml:space="preserve"> Росстандарта от 31 января 2014 года № 14-ст, с учетом ограничений, предусмотренных </w:t>
      </w:r>
      <w:hyperlink r:id="rId41" w:history="1">
        <w:r w:rsidRPr="006F158A">
          <w:rPr>
            <w:rFonts w:ascii="Times New Roman" w:hAnsi="Times New Roman" w:cs="Times New Roman"/>
            <w:sz w:val="28"/>
            <w:szCs w:val="28"/>
          </w:rPr>
          <w:t>пунктом 6 статьи 346.43</w:t>
        </w:r>
      </w:hyperlink>
      <w:r w:rsidRPr="006F158A">
        <w:rPr>
          <w:rFonts w:ascii="Times New Roman" w:hAnsi="Times New Roman" w:cs="Times New Roman"/>
          <w:sz w:val="28"/>
          <w:szCs w:val="28"/>
        </w:rPr>
        <w:t xml:space="preserve"> НК РФ (</w:t>
      </w:r>
      <w:hyperlink r:id="rId42" w:history="1">
        <w:r w:rsidRPr="006F158A">
          <w:rPr>
            <w:rFonts w:ascii="Times New Roman" w:hAnsi="Times New Roman" w:cs="Times New Roman"/>
            <w:sz w:val="28"/>
            <w:szCs w:val="28"/>
          </w:rPr>
          <w:t>подпункт 2 пункта 8 статьи 346.43</w:t>
        </w:r>
      </w:hyperlink>
      <w:r w:rsidRPr="006F158A">
        <w:rPr>
          <w:rFonts w:ascii="Times New Roman" w:hAnsi="Times New Roman" w:cs="Times New Roman"/>
          <w:sz w:val="28"/>
          <w:szCs w:val="28"/>
        </w:rPr>
        <w:t xml:space="preserve"> НК РФ).</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lastRenderedPageBreak/>
        <w:tab/>
        <w:t xml:space="preserve">Кодами 49.41.1 и 49.41.2 ОКВЭД определены виды деятельности </w:t>
      </w:r>
      <w:r w:rsidR="008E32D2">
        <w:rPr>
          <w:rFonts w:ascii="Times New Roman" w:hAnsi="Times New Roman" w:cs="Times New Roman"/>
          <w:sz w:val="28"/>
          <w:szCs w:val="28"/>
        </w:rPr>
        <w:t>"</w:t>
      </w:r>
      <w:r w:rsidRPr="006F158A">
        <w:rPr>
          <w:rFonts w:ascii="Times New Roman" w:hAnsi="Times New Roman" w:cs="Times New Roman"/>
          <w:sz w:val="28"/>
          <w:szCs w:val="28"/>
        </w:rPr>
        <w:t>Перевозка грузов специализированными автотранспортными средствами</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и </w:t>
      </w:r>
      <w:r w:rsidR="008E32D2">
        <w:rPr>
          <w:rFonts w:ascii="Times New Roman" w:hAnsi="Times New Roman" w:cs="Times New Roman"/>
          <w:sz w:val="28"/>
          <w:szCs w:val="28"/>
        </w:rPr>
        <w:t>"</w:t>
      </w:r>
      <w:r w:rsidRPr="006F158A">
        <w:rPr>
          <w:rFonts w:ascii="Times New Roman" w:hAnsi="Times New Roman" w:cs="Times New Roman"/>
          <w:sz w:val="28"/>
          <w:szCs w:val="28"/>
        </w:rPr>
        <w:t>Перевозка грузов неспециализированными автотранспортными средствами</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соответственно. Однако, пунктами 61 и 62 приложения к областному закону № 80-оз виды предпринимательской деятельности установлены как </w:t>
      </w:r>
      <w:r w:rsidR="008E32D2">
        <w:rPr>
          <w:rFonts w:ascii="Times New Roman" w:hAnsi="Times New Roman" w:cs="Times New Roman"/>
          <w:sz w:val="28"/>
          <w:szCs w:val="28"/>
        </w:rPr>
        <w:t>"</w:t>
      </w:r>
      <w:r w:rsidRPr="006F158A">
        <w:rPr>
          <w:rFonts w:ascii="Times New Roman" w:hAnsi="Times New Roman" w:cs="Times New Roman"/>
          <w:sz w:val="28"/>
          <w:szCs w:val="28"/>
        </w:rPr>
        <w:t>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и(или) распоряжения) транспортные средства, предназначенные для оказания таких услуг специализированным автомобильным транспортом</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и </w:t>
      </w:r>
      <w:r w:rsidR="008E32D2">
        <w:rPr>
          <w:rFonts w:ascii="Times New Roman" w:hAnsi="Times New Roman" w:cs="Times New Roman"/>
          <w:sz w:val="28"/>
          <w:szCs w:val="28"/>
        </w:rPr>
        <w:t>"</w:t>
      </w:r>
      <w:r w:rsidRPr="006F158A">
        <w:rPr>
          <w:rFonts w:ascii="Times New Roman" w:hAnsi="Times New Roman" w:cs="Times New Roman"/>
          <w:sz w:val="28"/>
          <w:szCs w:val="28"/>
        </w:rPr>
        <w:t>Оказание автотранспортных услуг по перевозке грузов автомобильным транспортом индивидуальными предпринимателями, имеющими на праве собственности или ином праве (пользования, владения и(или) распоряжения) транспортные средства, предназначенные для оказания таких услуг неспециализированным автомобильным транспортом</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соответственно, что не в полной мере соответствует видам деятельности, определенными кодами 49.41.1 и 49.41.2 ОКВЭД.</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Следовательно, наименования видов деятельности, указанных в пунктах 61 и 62 приложения к областному закону №80-оз следует привести в соответствие с терминологией видов деятельности, определенной кодами 49.41.1 и 49.41.2 ОКВЭД, заменив </w:t>
      </w:r>
      <w:r w:rsidR="008E32D2">
        <w:rPr>
          <w:rFonts w:ascii="Times New Roman" w:hAnsi="Times New Roman" w:cs="Times New Roman"/>
          <w:sz w:val="28"/>
          <w:szCs w:val="28"/>
        </w:rPr>
        <w:t>"</w:t>
      </w:r>
      <w:r w:rsidRPr="006F158A">
        <w:rPr>
          <w:rFonts w:ascii="Times New Roman" w:hAnsi="Times New Roman" w:cs="Times New Roman"/>
          <w:sz w:val="28"/>
          <w:szCs w:val="28"/>
        </w:rPr>
        <w:t>специализированный автомобильный транспорт</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и </w:t>
      </w:r>
      <w:r w:rsidR="008E32D2">
        <w:rPr>
          <w:rFonts w:ascii="Times New Roman" w:hAnsi="Times New Roman" w:cs="Times New Roman"/>
          <w:sz w:val="28"/>
          <w:szCs w:val="28"/>
        </w:rPr>
        <w:t>"</w:t>
      </w:r>
      <w:r w:rsidRPr="006F158A">
        <w:rPr>
          <w:rFonts w:ascii="Times New Roman" w:hAnsi="Times New Roman" w:cs="Times New Roman"/>
          <w:sz w:val="28"/>
          <w:szCs w:val="28"/>
        </w:rPr>
        <w:t>неспециализированный автомобильный транспорт</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на </w:t>
      </w:r>
      <w:r w:rsidR="008E32D2">
        <w:rPr>
          <w:rFonts w:ascii="Times New Roman" w:hAnsi="Times New Roman" w:cs="Times New Roman"/>
          <w:sz w:val="28"/>
          <w:szCs w:val="28"/>
        </w:rPr>
        <w:t>"</w:t>
      </w:r>
      <w:r w:rsidRPr="006F158A">
        <w:rPr>
          <w:rFonts w:ascii="Times New Roman" w:hAnsi="Times New Roman" w:cs="Times New Roman"/>
          <w:sz w:val="28"/>
          <w:szCs w:val="28"/>
        </w:rPr>
        <w:t>специализированные автотранспортные средства</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и </w:t>
      </w:r>
      <w:r w:rsidR="008E32D2">
        <w:rPr>
          <w:rFonts w:ascii="Times New Roman" w:hAnsi="Times New Roman" w:cs="Times New Roman"/>
          <w:sz w:val="28"/>
          <w:szCs w:val="28"/>
        </w:rPr>
        <w:t>"</w:t>
      </w:r>
      <w:r w:rsidRPr="006F158A">
        <w:rPr>
          <w:rFonts w:ascii="Times New Roman" w:hAnsi="Times New Roman" w:cs="Times New Roman"/>
          <w:sz w:val="28"/>
          <w:szCs w:val="28"/>
        </w:rPr>
        <w:t>неспециализированные автотранспортные средства</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соответственно.</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Необходимо отметить, что получение нескольких патентов на каждый вид предпринимательской деятельности является сдерживающим фактором применения ПСН. В частности, это ощутимо в аграрном секторе, где наряду с чисто сельскохозяйственными работами (производством продукции растениеводства и продукции животноводства) зачастую приходится заниматься второстепенной по отношению к сельскому хозяйству деятельностью (например, послеуборочной обработкой сельхозпродукции, ее хранением и подготовкой к сбыту на рынке).</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Подпунктом </w:t>
      </w:r>
      <w:r w:rsidR="008E32D2">
        <w:rPr>
          <w:rFonts w:ascii="Times New Roman" w:hAnsi="Times New Roman" w:cs="Times New Roman"/>
          <w:sz w:val="28"/>
          <w:szCs w:val="28"/>
        </w:rPr>
        <w:t>"</w:t>
      </w:r>
      <w:r w:rsidRPr="006F158A">
        <w:rPr>
          <w:rFonts w:ascii="Times New Roman" w:hAnsi="Times New Roman" w:cs="Times New Roman"/>
          <w:sz w:val="28"/>
          <w:szCs w:val="28"/>
        </w:rPr>
        <w:t>б</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пункта 1 статьи 1 Федерального закона от 6 февраля 2020 года № 8-ФЗ </w:t>
      </w:r>
      <w:r w:rsidR="008E32D2">
        <w:rPr>
          <w:rFonts w:ascii="Times New Roman" w:hAnsi="Times New Roman" w:cs="Times New Roman"/>
          <w:sz w:val="28"/>
          <w:szCs w:val="28"/>
        </w:rPr>
        <w:t>"</w:t>
      </w:r>
      <w:r w:rsidRPr="006F158A">
        <w:rPr>
          <w:rFonts w:ascii="Times New Roman" w:hAnsi="Times New Roman" w:cs="Times New Roman"/>
          <w:sz w:val="28"/>
          <w:szCs w:val="28"/>
        </w:rPr>
        <w:t>О внесении изменений в статьи 346.43 и 346.45 части второй Налогового кодекса Российской Федерации</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внесшим дополнение в пункт 8 статьи 346.43 НК РФ, установлено, что в целях установления размера единого потенциально возможного к получению индивидуальным предпринимателем годового дохода субъекты Российской Федерации вправе объединять в одном патенте виды предпринимательской деятельности в области животноводства, в области растениеводства и (или) услуги, предоставляемые в указанных областях деятельности. Данным право воспользовался ряд субъектов Российской Федерации, в частности, строкой 64 таблицы в статье 1 Закона Санкт-Петербурга от 30 октября 2013 года </w:t>
      </w:r>
      <w:r w:rsidRPr="006F158A">
        <w:rPr>
          <w:rFonts w:ascii="Times New Roman" w:hAnsi="Times New Roman" w:cs="Times New Roman"/>
          <w:sz w:val="28"/>
          <w:szCs w:val="28"/>
        </w:rPr>
        <w:br/>
        <w:t xml:space="preserve">№ 551-98 </w:t>
      </w:r>
      <w:r w:rsidR="008E32D2">
        <w:rPr>
          <w:rFonts w:ascii="Times New Roman" w:hAnsi="Times New Roman" w:cs="Times New Roman"/>
          <w:sz w:val="28"/>
          <w:szCs w:val="28"/>
        </w:rPr>
        <w:t>"</w:t>
      </w:r>
      <w:r w:rsidRPr="006F158A">
        <w:rPr>
          <w:rFonts w:ascii="Times New Roman" w:hAnsi="Times New Roman" w:cs="Times New Roman"/>
          <w:sz w:val="28"/>
          <w:szCs w:val="28"/>
        </w:rPr>
        <w:t>О введении на территории Санкт-Петербурга патентной системы налогообложения</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установлен вид деятельности </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Растениеводство, </w:t>
      </w:r>
      <w:r w:rsidRPr="006F158A">
        <w:rPr>
          <w:rFonts w:ascii="Times New Roman" w:hAnsi="Times New Roman" w:cs="Times New Roman"/>
          <w:sz w:val="28"/>
          <w:szCs w:val="28"/>
        </w:rPr>
        <w:lastRenderedPageBreak/>
        <w:t>животноводство, услуги в области растениеводства, животноводства</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пунктом 58 таблицы в статье 1 Закона г. Москвы от 31 октября 2012 года </w:t>
      </w:r>
      <w:r w:rsidRPr="006F158A">
        <w:rPr>
          <w:rFonts w:ascii="Times New Roman" w:hAnsi="Times New Roman" w:cs="Times New Roman"/>
          <w:sz w:val="28"/>
          <w:szCs w:val="28"/>
        </w:rPr>
        <w:br/>
        <w:t xml:space="preserve">№ 53 </w:t>
      </w:r>
      <w:r w:rsidR="008E32D2">
        <w:rPr>
          <w:rFonts w:ascii="Times New Roman" w:hAnsi="Times New Roman" w:cs="Times New Roman"/>
          <w:sz w:val="28"/>
          <w:szCs w:val="28"/>
        </w:rPr>
        <w:t>"</w:t>
      </w:r>
      <w:r w:rsidRPr="006F158A">
        <w:rPr>
          <w:rFonts w:ascii="Times New Roman" w:hAnsi="Times New Roman" w:cs="Times New Roman"/>
          <w:sz w:val="28"/>
          <w:szCs w:val="28"/>
        </w:rPr>
        <w:t>О патентной системе налогообложения</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установлено аналогичное правовое регулирование.</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В целях реализации права, предоставленного </w:t>
      </w:r>
      <w:hyperlink r:id="rId43" w:history="1">
        <w:r w:rsidRPr="006F158A">
          <w:rPr>
            <w:rFonts w:ascii="Times New Roman" w:hAnsi="Times New Roman" w:cs="Times New Roman"/>
            <w:sz w:val="28"/>
            <w:szCs w:val="28"/>
          </w:rPr>
          <w:t>подпунктом 5 пункта 8 статьи 346.43</w:t>
        </w:r>
      </w:hyperlink>
      <w:r w:rsidRPr="006F158A">
        <w:rPr>
          <w:rFonts w:ascii="Times New Roman" w:hAnsi="Times New Roman" w:cs="Times New Roman"/>
          <w:sz w:val="28"/>
          <w:szCs w:val="28"/>
        </w:rPr>
        <w:t xml:space="preserve"> НК РФ, предлагаем пункт 49 и пункт 67 приложения к областному закону № 80-оз также объединить в один пункт, указав в приложении вид предпринимательской деятельности – </w:t>
      </w:r>
      <w:r w:rsidR="008E32D2">
        <w:rPr>
          <w:rFonts w:ascii="Times New Roman" w:hAnsi="Times New Roman" w:cs="Times New Roman"/>
          <w:sz w:val="28"/>
          <w:szCs w:val="28"/>
        </w:rPr>
        <w:t>"</w:t>
      </w:r>
      <w:r w:rsidRPr="006F158A">
        <w:rPr>
          <w:rFonts w:ascii="Times New Roman" w:hAnsi="Times New Roman" w:cs="Times New Roman"/>
          <w:sz w:val="28"/>
          <w:szCs w:val="28"/>
        </w:rPr>
        <w:t>Растениеводство, животноводство, услуги в области растениеводства, животноводства</w:t>
      </w:r>
      <w:r w:rsidR="008E32D2">
        <w:rPr>
          <w:rFonts w:ascii="Times New Roman" w:hAnsi="Times New Roman" w:cs="Times New Roman"/>
          <w:sz w:val="28"/>
          <w:szCs w:val="28"/>
        </w:rPr>
        <w:t>"</w:t>
      </w:r>
      <w:r w:rsidRPr="006F158A">
        <w:rPr>
          <w:rFonts w:ascii="Times New Roman" w:hAnsi="Times New Roman" w:cs="Times New Roman"/>
          <w:sz w:val="28"/>
          <w:szCs w:val="28"/>
        </w:rPr>
        <w:t>.</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Верховный Суд Российской Федерации в своих определениях от 15.04.2022 № 305-ЭС21-27837 по делу № A41-14417/2021 и от 16 июня 2022 года № 305-ЭС22-1659 по делу № А41-6753/2021 указывает, что по смыслу </w:t>
      </w:r>
      <w:hyperlink r:id="rId44" w:history="1">
        <w:r w:rsidRPr="006F158A">
          <w:rPr>
            <w:rFonts w:ascii="Times New Roman" w:hAnsi="Times New Roman" w:cs="Times New Roman"/>
            <w:sz w:val="28"/>
            <w:szCs w:val="28"/>
          </w:rPr>
          <w:t>статьи 57</w:t>
        </w:r>
      </w:hyperlink>
      <w:r w:rsidRPr="006F158A">
        <w:rPr>
          <w:rFonts w:ascii="Times New Roman" w:hAnsi="Times New Roman" w:cs="Times New Roman"/>
          <w:sz w:val="28"/>
          <w:szCs w:val="28"/>
        </w:rPr>
        <w:t xml:space="preserve"> Конституции Российской Федерации в системной связи с ее статьями 1 </w:t>
      </w:r>
      <w:hyperlink r:id="rId45" w:history="1">
        <w:r w:rsidRPr="006F158A">
          <w:rPr>
            <w:rFonts w:ascii="Times New Roman" w:hAnsi="Times New Roman" w:cs="Times New Roman"/>
            <w:sz w:val="28"/>
            <w:szCs w:val="28"/>
          </w:rPr>
          <w:t>(часть 1)</w:t>
        </w:r>
      </w:hyperlink>
      <w:r w:rsidRPr="006F158A">
        <w:rPr>
          <w:rFonts w:ascii="Times New Roman" w:hAnsi="Times New Roman" w:cs="Times New Roman"/>
          <w:sz w:val="28"/>
          <w:szCs w:val="28"/>
        </w:rPr>
        <w:t>, 15 (</w:t>
      </w:r>
      <w:hyperlink r:id="rId46" w:history="1">
        <w:r w:rsidRPr="006F158A">
          <w:rPr>
            <w:rFonts w:ascii="Times New Roman" w:hAnsi="Times New Roman" w:cs="Times New Roman"/>
            <w:sz w:val="28"/>
            <w:szCs w:val="28"/>
          </w:rPr>
          <w:t>части 2</w:t>
        </w:r>
      </w:hyperlink>
      <w:r w:rsidRPr="006F158A">
        <w:rPr>
          <w:rFonts w:ascii="Times New Roman" w:hAnsi="Times New Roman" w:cs="Times New Roman"/>
          <w:sz w:val="28"/>
          <w:szCs w:val="28"/>
        </w:rPr>
        <w:t xml:space="preserve"> и </w:t>
      </w:r>
      <w:hyperlink r:id="rId47" w:history="1">
        <w:r w:rsidRPr="006F158A">
          <w:rPr>
            <w:rFonts w:ascii="Times New Roman" w:hAnsi="Times New Roman" w:cs="Times New Roman"/>
            <w:sz w:val="28"/>
            <w:szCs w:val="28"/>
          </w:rPr>
          <w:t>3</w:t>
        </w:r>
      </w:hyperlink>
      <w:r w:rsidRPr="006F158A">
        <w:rPr>
          <w:rFonts w:ascii="Times New Roman" w:hAnsi="Times New Roman" w:cs="Times New Roman"/>
          <w:sz w:val="28"/>
          <w:szCs w:val="28"/>
        </w:rPr>
        <w:t>) и 19 (</w:t>
      </w:r>
      <w:hyperlink r:id="rId48" w:history="1">
        <w:r w:rsidRPr="006F158A">
          <w:rPr>
            <w:rFonts w:ascii="Times New Roman" w:hAnsi="Times New Roman" w:cs="Times New Roman"/>
            <w:sz w:val="28"/>
            <w:szCs w:val="28"/>
          </w:rPr>
          <w:t>части 1</w:t>
        </w:r>
      </w:hyperlink>
      <w:r w:rsidRPr="006F158A">
        <w:rPr>
          <w:rFonts w:ascii="Times New Roman" w:hAnsi="Times New Roman" w:cs="Times New Roman"/>
          <w:sz w:val="28"/>
          <w:szCs w:val="28"/>
        </w:rPr>
        <w:t xml:space="preserve"> и </w:t>
      </w:r>
      <w:hyperlink r:id="rId49" w:history="1">
        <w:r w:rsidRPr="006F158A">
          <w:rPr>
            <w:rFonts w:ascii="Times New Roman" w:hAnsi="Times New Roman" w:cs="Times New Roman"/>
            <w:sz w:val="28"/>
            <w:szCs w:val="28"/>
          </w:rPr>
          <w:t>2</w:t>
        </w:r>
      </w:hyperlink>
      <w:r w:rsidRPr="006F158A">
        <w:rPr>
          <w:rFonts w:ascii="Times New Roman" w:hAnsi="Times New Roman" w:cs="Times New Roman"/>
          <w:sz w:val="28"/>
          <w:szCs w:val="28"/>
        </w:rPr>
        <w:t xml:space="preserve">), в Российской Федерации, как правовом государстве, законы о налогах и сборах должны содержать четкие и понятные нормы. Поэтому НК РФ предписывает, что необходимые элементы налогообложения (налоговых обязательств) должны быть сформулированы таким образом, чтобы каждый точно знал, какие налоги, когда и в каком порядке он должен платить </w:t>
      </w:r>
      <w:hyperlink r:id="rId50" w:history="1">
        <w:r w:rsidRPr="006F158A">
          <w:rPr>
            <w:rFonts w:ascii="Times New Roman" w:hAnsi="Times New Roman" w:cs="Times New Roman"/>
            <w:sz w:val="28"/>
            <w:szCs w:val="28"/>
          </w:rPr>
          <w:t>(пункт 6 статьи 3 НК РФ)</w:t>
        </w:r>
      </w:hyperlink>
      <w:r w:rsidRPr="006F158A">
        <w:rPr>
          <w:rFonts w:ascii="Times New Roman" w:hAnsi="Times New Roman" w:cs="Times New Roman"/>
          <w:sz w:val="28"/>
          <w:szCs w:val="28"/>
        </w:rPr>
        <w:t xml:space="preserve">, а все неустранимые сомнения, противоречия и неясности актов законодательства о налогах и сборах следует толковать в пользу налогоплательщика </w:t>
      </w:r>
      <w:hyperlink r:id="rId51" w:history="1">
        <w:r w:rsidRPr="006F158A">
          <w:rPr>
            <w:rFonts w:ascii="Times New Roman" w:hAnsi="Times New Roman" w:cs="Times New Roman"/>
            <w:sz w:val="28"/>
            <w:szCs w:val="28"/>
          </w:rPr>
          <w:t>(пункт 7 статьи 3 НК РФ)</w:t>
        </w:r>
      </w:hyperlink>
      <w:r w:rsidRPr="006F158A">
        <w:rPr>
          <w:rFonts w:ascii="Times New Roman" w:hAnsi="Times New Roman" w:cs="Times New Roman"/>
          <w:sz w:val="28"/>
          <w:szCs w:val="28"/>
        </w:rPr>
        <w:t xml:space="preserve"> (постановления Конституционного Суда Российской Федерации от 23 мая 2013 № </w:t>
      </w:r>
      <w:hyperlink r:id="rId52" w:history="1">
        <w:r w:rsidRPr="006F158A">
          <w:rPr>
            <w:rFonts w:ascii="Times New Roman" w:hAnsi="Times New Roman" w:cs="Times New Roman"/>
            <w:sz w:val="28"/>
            <w:szCs w:val="28"/>
          </w:rPr>
          <w:t>11-П</w:t>
        </w:r>
      </w:hyperlink>
      <w:r w:rsidRPr="006F158A">
        <w:rPr>
          <w:rFonts w:ascii="Times New Roman" w:hAnsi="Times New Roman" w:cs="Times New Roman"/>
          <w:sz w:val="28"/>
          <w:szCs w:val="28"/>
        </w:rPr>
        <w:t xml:space="preserve">, от 1 июля 2015 № </w:t>
      </w:r>
      <w:hyperlink r:id="rId53" w:history="1">
        <w:r w:rsidRPr="006F158A">
          <w:rPr>
            <w:rFonts w:ascii="Times New Roman" w:hAnsi="Times New Roman" w:cs="Times New Roman"/>
            <w:sz w:val="28"/>
            <w:szCs w:val="28"/>
          </w:rPr>
          <w:t>19-П</w:t>
        </w:r>
      </w:hyperlink>
      <w:r w:rsidRPr="006F158A">
        <w:rPr>
          <w:rFonts w:ascii="Times New Roman" w:hAnsi="Times New Roman" w:cs="Times New Roman"/>
          <w:sz w:val="28"/>
          <w:szCs w:val="28"/>
        </w:rPr>
        <w:t>, от 6 июня 2019 № 22-П).</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Как было ранее отмечено в разделе 3 заключения, статья 1</w:t>
      </w:r>
      <w:r w:rsidRPr="006F158A">
        <w:rPr>
          <w:rFonts w:ascii="Times New Roman" w:hAnsi="Times New Roman" w:cs="Times New Roman"/>
          <w:sz w:val="28"/>
          <w:szCs w:val="28"/>
          <w:vertAlign w:val="superscript"/>
        </w:rPr>
        <w:t>4</w:t>
      </w:r>
      <w:r w:rsidRPr="006F158A">
        <w:rPr>
          <w:rFonts w:ascii="Times New Roman" w:hAnsi="Times New Roman" w:cs="Times New Roman"/>
          <w:sz w:val="28"/>
          <w:szCs w:val="28"/>
        </w:rPr>
        <w:t xml:space="preserve"> областного закона № 80-оз, введена статьей 2 областного закона № 73-оз, положения которой не должны были применяться с 1 января 2021 года согласно части 3 статьи 3 областного закона № 73-оз. Действие нормы, установленной </w:t>
      </w:r>
      <w:hyperlink r:id="rId54" w:history="1">
        <w:r w:rsidRPr="006F158A">
          <w:rPr>
            <w:rFonts w:ascii="Times New Roman" w:hAnsi="Times New Roman" w:cs="Times New Roman"/>
            <w:sz w:val="28"/>
            <w:szCs w:val="28"/>
          </w:rPr>
          <w:t>частью 3 статьи 3</w:t>
        </w:r>
      </w:hyperlink>
      <w:r w:rsidRPr="006F158A">
        <w:rPr>
          <w:rFonts w:ascii="Times New Roman" w:hAnsi="Times New Roman" w:cs="Times New Roman"/>
          <w:sz w:val="28"/>
          <w:szCs w:val="28"/>
        </w:rPr>
        <w:t xml:space="preserve"> областного закона от № 73-оз, было продлено до 1 января 2024 года статьей 2 областного закона № 149-оз, принятого Законодательным собранием Ленинградской области 7 декабря 2020 года и опубликованного на официальном интернет-портале Администрации Ленинградской области http://www.lenobl.ru, лишь 24 декабря 2020 года, то есть за неделю до начала нового налогового периода, что не в полной мере согласуется с требованием пункта 6 статьи 3 НК РФ.</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Анализ принятых областных законов, которые вносили изменения в областной закон № 80-оз или иные областные законы, которые регулировали отношения в сфере применения ПСН на территории Ленинградской области  показывает, что многие из них (например, областные законы № 88-оз, № 123-оз, № 75-оз, № 149-оз, которые вступали в силу с 1 января следующего года) принимались Законодательным собранием Ленинградской области в ноябре - декабре календарного года, что практически лишало возможности подать поправки к рассматриваемым проектам областных законов, учитывая тот факт, что пунктом 1 статьи 5 НК РФ установлено требование, что акты законодательства о налогах вступают в силу не ранее чем по истечении одного месяца со дня их официального опубликования и не ранее 1-го числа очередного </w:t>
      </w:r>
      <w:r w:rsidRPr="006F158A">
        <w:rPr>
          <w:rFonts w:ascii="Times New Roman" w:hAnsi="Times New Roman" w:cs="Times New Roman"/>
          <w:sz w:val="28"/>
          <w:szCs w:val="28"/>
        </w:rPr>
        <w:lastRenderedPageBreak/>
        <w:t>налогового периода по соответствующему налогу, а  налоговым периодом по ПСН по общему правилу является календарный год и большинство патентов индивидуальными предпринимателями приобретаются именно на год.</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Ввиду этого, например, с целью выполнения требований пункта 6 статьи 3 НК РФ в случае необходимости продления действия пункта 2 статьи 1 областного закона № 123-оз </w:t>
      </w:r>
      <w:r w:rsidR="008E32D2">
        <w:rPr>
          <w:rFonts w:ascii="Times New Roman" w:hAnsi="Times New Roman" w:cs="Times New Roman"/>
          <w:sz w:val="28"/>
          <w:szCs w:val="28"/>
        </w:rPr>
        <w:t>"</w:t>
      </w:r>
      <w:r w:rsidRPr="006F158A">
        <w:rPr>
          <w:rFonts w:ascii="Times New Roman" w:hAnsi="Times New Roman" w:cs="Times New Roman"/>
          <w:sz w:val="28"/>
          <w:szCs w:val="28"/>
        </w:rPr>
        <w:t>до 1 января 2025 года</w:t>
      </w:r>
      <w:r w:rsidR="008E32D2">
        <w:rPr>
          <w:rFonts w:ascii="Times New Roman" w:hAnsi="Times New Roman" w:cs="Times New Roman"/>
          <w:sz w:val="28"/>
          <w:szCs w:val="28"/>
        </w:rPr>
        <w:t>"</w:t>
      </w:r>
      <w:r w:rsidRPr="006F158A">
        <w:rPr>
          <w:rFonts w:ascii="Times New Roman" w:hAnsi="Times New Roman" w:cs="Times New Roman"/>
          <w:sz w:val="28"/>
          <w:szCs w:val="28"/>
        </w:rPr>
        <w:t xml:space="preserve">, вместо срока </w:t>
      </w:r>
      <w:r w:rsidR="008E32D2">
        <w:rPr>
          <w:rFonts w:ascii="Times New Roman" w:hAnsi="Times New Roman" w:cs="Times New Roman"/>
          <w:sz w:val="28"/>
          <w:szCs w:val="28"/>
        </w:rPr>
        <w:t>"</w:t>
      </w:r>
      <w:r w:rsidRPr="006F158A">
        <w:rPr>
          <w:rFonts w:ascii="Times New Roman" w:hAnsi="Times New Roman" w:cs="Times New Roman"/>
          <w:sz w:val="28"/>
          <w:szCs w:val="28"/>
        </w:rPr>
        <w:t>до 1 января 2024 года</w:t>
      </w:r>
      <w:r w:rsidR="008E32D2">
        <w:rPr>
          <w:rFonts w:ascii="Times New Roman" w:hAnsi="Times New Roman" w:cs="Times New Roman"/>
          <w:sz w:val="28"/>
          <w:szCs w:val="28"/>
        </w:rPr>
        <w:t>"</w:t>
      </w:r>
      <w:r w:rsidRPr="006F158A">
        <w:rPr>
          <w:rFonts w:ascii="Times New Roman" w:hAnsi="Times New Roman" w:cs="Times New Roman"/>
          <w:sz w:val="28"/>
          <w:szCs w:val="28"/>
        </w:rPr>
        <w:t>, установленного действующей редакцией статьи 2 областного закона № 33-оз, предлагаем комитету по развитию малого, среднего и потребительского рынка Ленинградской области  соответствующий проект областного закона внести на рассмотрение в Законодательное собрание Ленинградской области не позднее 1 октября  2023 года.</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Таким образом, полагаем, что областной закон № 80-оз требует законодательного совершенствования с целью налогового стимулирования развития малого предпринимательства и активного содействия индивидуальным предпринимателям Ленинградской области в рамках инструментария, предоставленного НК РФ.</w:t>
      </w:r>
    </w:p>
    <w:p w:rsidR="009B3026" w:rsidRPr="006F158A" w:rsidRDefault="009B3026" w:rsidP="009B3026">
      <w:pPr>
        <w:pStyle w:val="a3"/>
        <w:jc w:val="both"/>
        <w:rPr>
          <w:rFonts w:ascii="Times New Roman" w:hAnsi="Times New Roman" w:cs="Times New Roman"/>
          <w:sz w:val="28"/>
          <w:szCs w:val="28"/>
        </w:rPr>
      </w:pP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b/>
          <w:sz w:val="28"/>
          <w:szCs w:val="28"/>
        </w:rPr>
        <w:tab/>
      </w:r>
    </w:p>
    <w:p w:rsidR="009B3026" w:rsidRPr="006F158A" w:rsidRDefault="009B3026" w:rsidP="009B3026">
      <w:pPr>
        <w:pStyle w:val="a3"/>
        <w:jc w:val="both"/>
        <w:rPr>
          <w:rFonts w:ascii="Times New Roman" w:hAnsi="Times New Roman" w:cs="Times New Roman"/>
          <w:sz w:val="28"/>
          <w:szCs w:val="28"/>
        </w:rPr>
      </w:pPr>
    </w:p>
    <w:p w:rsidR="009B3026" w:rsidRPr="006F158A" w:rsidRDefault="009B3026" w:rsidP="009B3026">
      <w:pPr>
        <w:pStyle w:val="a3"/>
        <w:jc w:val="both"/>
        <w:rPr>
          <w:rFonts w:ascii="Times New Roman" w:hAnsi="Times New Roman" w:cs="Times New Roman"/>
          <w:b/>
          <w:sz w:val="28"/>
          <w:szCs w:val="28"/>
        </w:rPr>
      </w:pPr>
      <w:r w:rsidRPr="006F158A">
        <w:rPr>
          <w:rFonts w:ascii="Times New Roman" w:hAnsi="Times New Roman" w:cs="Times New Roman"/>
          <w:b/>
          <w:sz w:val="28"/>
          <w:szCs w:val="28"/>
        </w:rPr>
        <w:tab/>
        <w:t>1.5. Результаты проведения мониторинга правоприменения областного закона № 80-оз</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По результатам проведенного мониторинга правоприменения областного закона № 80-оз установлено следующее.</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Указанный областной закон принят в пределах полномочий, предоставленных федеральным законодательством, не содержит норм, допускающих возможность неоднозначного толкования и применения и коррупциогенных факторов.</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Областной закон № 80-оз не оспаривался в судебном порядке.</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 xml:space="preserve">Практика применения рассматриваемого областного закона является единообразной, факты искажения смысла его положений при применении не выявлены. </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Однако действие областного закона № 80-оз является недостаточно эффективным в связи с неполнотой правового регулирования, установленного главой 26</w:t>
      </w:r>
      <w:r w:rsidRPr="006F158A">
        <w:rPr>
          <w:rFonts w:ascii="Times New Roman" w:hAnsi="Times New Roman" w:cs="Times New Roman"/>
          <w:sz w:val="28"/>
          <w:szCs w:val="28"/>
          <w:vertAlign w:val="superscript"/>
        </w:rPr>
        <w:t>5</w:t>
      </w:r>
      <w:r w:rsidRPr="006F158A">
        <w:rPr>
          <w:rFonts w:ascii="Times New Roman" w:hAnsi="Times New Roman" w:cs="Times New Roman"/>
          <w:sz w:val="28"/>
          <w:szCs w:val="28"/>
        </w:rPr>
        <w:t xml:space="preserve"> НК РФ, и наличием актуальных предложений по расширению перечня видов деятельности, в отношении которых может применяться ПСН. </w:t>
      </w:r>
      <w:r w:rsidRPr="006F158A">
        <w:rPr>
          <w:rFonts w:ascii="Times New Roman" w:hAnsi="Times New Roman" w:cs="Times New Roman"/>
          <w:sz w:val="28"/>
          <w:szCs w:val="28"/>
        </w:rPr>
        <w:tab/>
        <w:t>В связи с изложенным требуется актуализация указанного областного закона.</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ab/>
        <w:t>С учетом изложенного информация о реализации областного закона № 80-оз принята к сведению.</w:t>
      </w: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t xml:space="preserve"> </w:t>
      </w:r>
    </w:p>
    <w:p w:rsidR="009B3026" w:rsidRPr="006F158A" w:rsidRDefault="009B3026" w:rsidP="009B3026">
      <w:pPr>
        <w:pStyle w:val="a3"/>
        <w:jc w:val="both"/>
        <w:rPr>
          <w:rFonts w:ascii="Times New Roman" w:hAnsi="Times New Roman" w:cs="Times New Roman"/>
          <w:b/>
          <w:sz w:val="28"/>
          <w:szCs w:val="28"/>
        </w:rPr>
      </w:pPr>
      <w:r w:rsidRPr="006F158A">
        <w:rPr>
          <w:rFonts w:ascii="Times New Roman" w:hAnsi="Times New Roman" w:cs="Times New Roman"/>
          <w:b/>
          <w:sz w:val="28"/>
          <w:szCs w:val="28"/>
        </w:rPr>
        <w:tab/>
        <w:t>2.Предложения о необходимости принятия, изменения или признания утратившими силу нормативных правовых актов Российской Федерации и Ленинградской области, о мерах по повышению эффективности правоприменения областного закона № 80-оз</w:t>
      </w:r>
    </w:p>
    <w:p w:rsidR="009B3026" w:rsidRPr="006F158A" w:rsidRDefault="009B3026" w:rsidP="009B3026">
      <w:pPr>
        <w:pStyle w:val="a3"/>
        <w:ind w:left="450"/>
        <w:jc w:val="both"/>
        <w:rPr>
          <w:rFonts w:ascii="Times New Roman" w:hAnsi="Times New Roman" w:cs="Times New Roman"/>
          <w:b/>
          <w:sz w:val="28"/>
          <w:szCs w:val="28"/>
        </w:rPr>
      </w:pPr>
    </w:p>
    <w:p w:rsidR="009B3026" w:rsidRPr="006F158A" w:rsidRDefault="009B3026" w:rsidP="009B3026">
      <w:pPr>
        <w:pStyle w:val="a3"/>
        <w:jc w:val="both"/>
        <w:rPr>
          <w:rFonts w:ascii="Times New Roman" w:hAnsi="Times New Roman" w:cs="Times New Roman"/>
          <w:sz w:val="28"/>
          <w:szCs w:val="28"/>
        </w:rPr>
      </w:pPr>
      <w:r w:rsidRPr="006F158A">
        <w:rPr>
          <w:rFonts w:ascii="Times New Roman" w:hAnsi="Times New Roman" w:cs="Times New Roman"/>
          <w:sz w:val="28"/>
          <w:szCs w:val="28"/>
        </w:rPr>
        <w:lastRenderedPageBreak/>
        <w:tab/>
        <w:t>В целях повышения эффективности правоприменения областного закона № 80-оз целесообразно уточнить положения областного закона с учетом замечаний, изложенных в пунктах 1.3 и 1.4 настоящих результатов.</w:t>
      </w:r>
    </w:p>
    <w:p w:rsidR="009B3026" w:rsidRPr="006F158A" w:rsidRDefault="009B3026" w:rsidP="009B3026">
      <w:pPr>
        <w:pStyle w:val="a3"/>
        <w:jc w:val="both"/>
        <w:rPr>
          <w:rFonts w:ascii="Times New Roman" w:hAnsi="Times New Roman" w:cs="Times New Roman"/>
          <w:sz w:val="28"/>
          <w:szCs w:val="28"/>
        </w:rPr>
      </w:pPr>
    </w:p>
    <w:p w:rsidR="009B3026" w:rsidRPr="006F158A" w:rsidRDefault="009B3026" w:rsidP="009B3026">
      <w:pPr>
        <w:ind w:firstLine="708"/>
        <w:jc w:val="center"/>
        <w:rPr>
          <w:rFonts w:eastAsia="Calibri"/>
          <w:sz w:val="28"/>
          <w:szCs w:val="28"/>
        </w:rPr>
      </w:pPr>
      <w:r w:rsidRPr="006F158A">
        <w:rPr>
          <w:rFonts w:eastAsia="Calibri"/>
          <w:sz w:val="28"/>
          <w:szCs w:val="28"/>
        </w:rPr>
        <w:t>_________</w:t>
      </w:r>
    </w:p>
    <w:p w:rsidR="009B3026" w:rsidRDefault="009B3026" w:rsidP="009B3026">
      <w:pPr>
        <w:ind w:firstLine="708"/>
        <w:jc w:val="center"/>
      </w:pPr>
    </w:p>
    <w:p w:rsidR="009B3026" w:rsidRDefault="009B3026" w:rsidP="009B3026"/>
    <w:p w:rsidR="009B3026" w:rsidRPr="00A82F8E" w:rsidRDefault="009B3026" w:rsidP="009B3026">
      <w:pPr>
        <w:jc w:val="both"/>
        <w:rPr>
          <w:sz w:val="28"/>
          <w:szCs w:val="28"/>
        </w:rPr>
      </w:pPr>
    </w:p>
    <w:p w:rsidR="009B3026" w:rsidRPr="00A82F8E" w:rsidRDefault="009B3026" w:rsidP="009B3026">
      <w:pPr>
        <w:jc w:val="both"/>
        <w:rPr>
          <w:sz w:val="28"/>
          <w:szCs w:val="28"/>
        </w:rPr>
      </w:pPr>
    </w:p>
    <w:p w:rsidR="009B3026" w:rsidRPr="00A82F8E" w:rsidRDefault="009B3026" w:rsidP="009B3026">
      <w:pPr>
        <w:jc w:val="both"/>
        <w:rPr>
          <w:sz w:val="28"/>
          <w:szCs w:val="28"/>
        </w:rPr>
      </w:pPr>
    </w:p>
    <w:p w:rsidR="009B3026" w:rsidRPr="00A82F8E" w:rsidRDefault="009B3026" w:rsidP="009B3026">
      <w:pPr>
        <w:jc w:val="both"/>
        <w:rPr>
          <w:sz w:val="28"/>
          <w:szCs w:val="28"/>
        </w:rPr>
      </w:pPr>
    </w:p>
    <w:p w:rsidR="009B3026" w:rsidRPr="00A82F8E" w:rsidRDefault="009B3026" w:rsidP="009B3026">
      <w:pPr>
        <w:jc w:val="both"/>
        <w:rPr>
          <w:sz w:val="28"/>
          <w:szCs w:val="28"/>
        </w:rPr>
      </w:pPr>
    </w:p>
    <w:p w:rsidR="00EA25E4" w:rsidRDefault="00EA25E4"/>
    <w:sectPr w:rsidR="00EA25E4" w:rsidSect="008E32D2">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4D2C1C"/>
    <w:multiLevelType w:val="multilevel"/>
    <w:tmpl w:val="AFB64A06"/>
    <w:lvl w:ilvl="0">
      <w:start w:val="1"/>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BF2"/>
    <w:rsid w:val="0015705B"/>
    <w:rsid w:val="008E0518"/>
    <w:rsid w:val="008E32D2"/>
    <w:rsid w:val="009B3026"/>
    <w:rsid w:val="00A002AA"/>
    <w:rsid w:val="00AB6C76"/>
    <w:rsid w:val="00BE7BF2"/>
    <w:rsid w:val="00EA2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A31F4D-26EA-4B5B-87DD-41DF679CE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0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B3026"/>
    <w:pPr>
      <w:spacing w:after="0" w:line="240" w:lineRule="auto"/>
    </w:pPr>
  </w:style>
  <w:style w:type="paragraph" w:customStyle="1" w:styleId="s1">
    <w:name w:val="s_1"/>
    <w:basedOn w:val="a"/>
    <w:rsid w:val="009B30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
    <w:name w:val="Основной текст8"/>
    <w:basedOn w:val="a0"/>
    <w:rsid w:val="009B3026"/>
    <w:rPr>
      <w:rFonts w:ascii="Times New Roman" w:eastAsia="Times New Roman" w:hAnsi="Times New Roman" w:cs="Times New Roman"/>
      <w:color w:val="000000"/>
      <w:spacing w:val="0"/>
      <w:w w:val="100"/>
      <w:position w:val="0"/>
      <w:sz w:val="26"/>
      <w:szCs w:val="26"/>
      <w:shd w:val="clear" w:color="auto" w:fill="FFFFFF"/>
      <w:lang w:val="ru-RU" w:eastAsia="ru-RU"/>
    </w:rPr>
  </w:style>
  <w:style w:type="character" w:customStyle="1" w:styleId="1">
    <w:name w:val="Основной текст1"/>
    <w:basedOn w:val="a0"/>
    <w:rsid w:val="009B3026"/>
    <w:rPr>
      <w:rFonts w:ascii="Times New Roman" w:eastAsia="Times New Roman" w:hAnsi="Times New Roman" w:cs="Times New Roman"/>
      <w:color w:val="000000"/>
      <w:spacing w:val="0"/>
      <w:w w:val="100"/>
      <w:position w:val="0"/>
      <w:sz w:val="26"/>
      <w:szCs w:val="26"/>
      <w:shd w:val="clear" w:color="auto" w:fill="FFFFFF"/>
      <w:lang w:val="ru-RU" w:eastAsia="ru-RU"/>
    </w:rPr>
  </w:style>
  <w:style w:type="paragraph" w:styleId="a4">
    <w:name w:val="header"/>
    <w:basedOn w:val="a"/>
    <w:link w:val="a5"/>
    <w:uiPriority w:val="99"/>
    <w:unhideWhenUsed/>
    <w:rsid w:val="008E32D2"/>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5">
    <w:name w:val="Верхний колонтитул Знак"/>
    <w:basedOn w:val="a0"/>
    <w:link w:val="a4"/>
    <w:uiPriority w:val="99"/>
    <w:rsid w:val="008E32D2"/>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8E32D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E32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5739B8DE1268ADA6162A71C463B067C4EDBFF1BBB6317CDDA9A21DB6F49FDC29FE1415FC7A18DBE31AB715E4F271690289FC7B1FA4950W4P" TargetMode="External"/><Relationship Id="rId18" Type="http://schemas.openxmlformats.org/officeDocument/2006/relationships/hyperlink" Target="consultantplus://offline/ref=856530D6853E872B3FE7127AF72925176F19EC8681B795607E22DC1B7786E4F1FACA6BDD65D9672F2244E700193B52C21692A339357542EAI2UFP" TargetMode="External"/><Relationship Id="rId26" Type="http://schemas.openxmlformats.org/officeDocument/2006/relationships/hyperlink" Target="consultantplus://offline/ref=34C246C60F33CF8BCD3E1894C6909D30AE93B13C200FC69B13707BB19C2103EA5E5B5C2F95DD33C35FC07769603531017DB4C6705F76e1u5N" TargetMode="External"/><Relationship Id="rId39" Type="http://schemas.openxmlformats.org/officeDocument/2006/relationships/hyperlink" Target="consultantplus://offline/ref=F5C871337D96937D313CB8EE8D2504B5CB6CB0851AC2B7254E9CADBADFF054726FB60EA7311C80DF4AD22C541FDFkEL" TargetMode="External"/><Relationship Id="rId21" Type="http://schemas.openxmlformats.org/officeDocument/2006/relationships/hyperlink" Target="consultantplus://offline/ref=FB24FBDF09D7E91E86F206B3A97301ABFDCD50C896188BB973EBEE0238C5A06E53BF21C2A3EED46E33224FC8B433AA116D1AE9935E05qC05N" TargetMode="External"/><Relationship Id="rId34" Type="http://schemas.openxmlformats.org/officeDocument/2006/relationships/hyperlink" Target="consultantplus://offline/ref=F314488E2C9EAB26A7B52D6116E2474A443C87AB4CE713AE9DA7A927EC1526F1B091B71169C51CCFA7A74E0A6C79C853FE61BAABBCBEE3UBf2I" TargetMode="External"/><Relationship Id="rId42" Type="http://schemas.openxmlformats.org/officeDocument/2006/relationships/hyperlink" Target="consultantplus://offline/ref=F5C871337D96937D313CB8EE8D2504B5CB6CB5831ECBB7254E9CADBADFF054727DB656A8301F9DDC44987F1048F03DFB68450A199F2C55DCk3L" TargetMode="External"/><Relationship Id="rId47" Type="http://schemas.openxmlformats.org/officeDocument/2006/relationships/hyperlink" Target="consultantplus://offline/ref=3EF7018CFE6FADC7D3DD4C4FF85B97B6FC9646B8ED7646B68D09858497F54DF3363FC0359F1DA40D3C111FE596B8E70380EE84E21A48F407I" TargetMode="External"/><Relationship Id="rId50" Type="http://schemas.openxmlformats.org/officeDocument/2006/relationships/hyperlink" Target="consultantplus://offline/ref=3EF7018CFE6FADC7D3DD4C4FF85B97B6FA9A43BEE12111B4DC5C8B819FA505E3787ACD36971BA90D3C111FE596B8E70380EE84E21A48F407I" TargetMode="External"/><Relationship Id="rId55" Type="http://schemas.openxmlformats.org/officeDocument/2006/relationships/fontTable" Target="fontTable.xml"/><Relationship Id="rId7" Type="http://schemas.openxmlformats.org/officeDocument/2006/relationships/hyperlink" Target="consultantplus://offline/ref=05739B8DE1268ADA6162A71C463B067C4EDBFF1BBB6317CDDA9A21DB6F49FDC29FE1415AC0A288B26EAE644F172A138B369ADCADF84B0552W5P" TargetMode="External"/><Relationship Id="rId12" Type="http://schemas.openxmlformats.org/officeDocument/2006/relationships/hyperlink" Target="consultantplus://offline/ref=05739B8DE1268ADA6162A71C463B067C4EDBFF1BBB6317CDDA9A21DB6F49FDC29FE1415FC7A18EBE31AB715E4F271690289FC7B1FA4950W4P" TargetMode="External"/><Relationship Id="rId17" Type="http://schemas.openxmlformats.org/officeDocument/2006/relationships/hyperlink" Target="consultantplus://offline/ref=C0F805A031D884588B1FA4DF90B7138750D4BFACEE867BE9020961B23B4DAB655F7384144014637CFA38F5994BF5806D9C1C5A1C72071DSFG1O" TargetMode="External"/><Relationship Id="rId25" Type="http://schemas.openxmlformats.org/officeDocument/2006/relationships/hyperlink" Target="consultantplus://offline/ref=34C246C60F33CF8BCD3E1894C6909D30AE93B13C200FC69B13707BB19C2103EA5E5B5C2F95D234C35FC07769603531017DB4C6705F76e1u5N" TargetMode="External"/><Relationship Id="rId33" Type="http://schemas.openxmlformats.org/officeDocument/2006/relationships/hyperlink" Target="consultantplus://offline/ref=DCAFD4BA7CA4A4C7A28C6FA23D1264C6646982716BCB4B3D02D0E3D5843496F0EC1BC813C274BDB689026E3E6266676A507142549E1943c7qDO" TargetMode="External"/><Relationship Id="rId38" Type="http://schemas.openxmlformats.org/officeDocument/2006/relationships/hyperlink" Target="consultantplus://offline/ref=F5C871337D96937D313CB8EE8D2504B5CB6CB78118CBB7254E9CADBADFF054726FB60EA7311C80DF4AD22C541FDFkEL" TargetMode="External"/><Relationship Id="rId46" Type="http://schemas.openxmlformats.org/officeDocument/2006/relationships/hyperlink" Target="consultantplus://offline/ref=3EF7018CFE6FADC7D3DD4C4FF85B97B6FC9646B8ED7646B68D09858497F54DF3363FC0359F1DA50D3C111FE596B8E70380EE84E21A48F407I" TargetMode="External"/><Relationship Id="rId2" Type="http://schemas.openxmlformats.org/officeDocument/2006/relationships/styles" Target="styles.xml"/><Relationship Id="rId16" Type="http://schemas.openxmlformats.org/officeDocument/2006/relationships/hyperlink" Target="consultantplus://offline/ref=05739B8DE1268ADA6162A71C463B067C4EDBFF1BBB6317CDDA9A21DB6F49FDC29FE1415AC0A38CB26EAE644F172A138B369ADCADF84B0552W5P" TargetMode="External"/><Relationship Id="rId20" Type="http://schemas.openxmlformats.org/officeDocument/2006/relationships/hyperlink" Target="consultantplus://offline/ref=FB24FBDF09D7E91E86F206B3A97301ABFDCD50C896188BB973EBEE0238C5A06E53BF21C2A6E9D96E33224FC8B433AA116D1AE9935E05qC05N" TargetMode="External"/><Relationship Id="rId29" Type="http://schemas.openxmlformats.org/officeDocument/2006/relationships/hyperlink" Target="consultantplus://offline/ref=F5A290995F7299345AE23AD7A699904B5DBF5E122B8E4F3CEAC38AF03449732760DA5E039C9EB73F3C985F5F65w5F0P" TargetMode="External"/><Relationship Id="rId41" Type="http://schemas.openxmlformats.org/officeDocument/2006/relationships/hyperlink" Target="consultantplus://offline/ref=F5C871337D96937D313CB8EE8D2504B5CB6CB5831ECBB7254E9CADBADFF054727DB656A8301F9CDB44987F1048F03DFB68450A199F2C55DCk3L" TargetMode="External"/><Relationship Id="rId54" Type="http://schemas.openxmlformats.org/officeDocument/2006/relationships/hyperlink" Target="consultantplus://offline/ref=84D7838DBD35FD92658611F06BB10270BDE414F87546208715B16663F3ABEE0685A603FD48BA19C76E5040DD9BAE29A20821941F554A9BF1xDLCH" TargetMode="External"/><Relationship Id="rId1" Type="http://schemas.openxmlformats.org/officeDocument/2006/relationships/numbering" Target="numbering.xml"/><Relationship Id="rId6" Type="http://schemas.openxmlformats.org/officeDocument/2006/relationships/hyperlink" Target="consultantplus://offline/ref=F6A58140C7C98EC6E98E1D23F331859EAA5878EDA645728D16FE9F98D89152CA7670AD66E6BF24624C3808C58165B03DE3575CAF4FC3BBd039M" TargetMode="External"/><Relationship Id="rId11" Type="http://schemas.openxmlformats.org/officeDocument/2006/relationships/hyperlink" Target="consultantplus://offline/ref=05739B8DE1268ADA6162A71C463B067C4EDBFF1BBB6317CDDA9A21DB6F49FDC29FE1415AC0A287B16EAE644F172A138B369ADCADF84B0552W5P" TargetMode="External"/><Relationship Id="rId24" Type="http://schemas.openxmlformats.org/officeDocument/2006/relationships/hyperlink" Target="consultantplus://offline/ref=FB24FBDF09D7E91E86F206B3A97301ABFECC55CB9D10D6B37BB2E2003FCAFF7954F62DCBA4EAD3626C275AD9EC3EAF0A731FF28F5C07C4qD06N" TargetMode="External"/><Relationship Id="rId32" Type="http://schemas.openxmlformats.org/officeDocument/2006/relationships/hyperlink" Target="consultantplus://offline/ref=D753C2DB2FB9D11EFF2B8190FADA76162F305168081506B45D72D270DB16426EDC2F5A7B32CE076EE478DF5B15990FD9543A0E18DC1E171A0BZ3O" TargetMode="External"/><Relationship Id="rId37" Type="http://schemas.openxmlformats.org/officeDocument/2006/relationships/hyperlink" Target="consultantplus://offline/ref=F8C78454BF704766E10E9D282D6CFDEAD940B8775B3FFFCF50E8B706E151A23B51CAE69DB5E058FCAF007A22662CEFBBE1ECCD33A204A7jFcFM" TargetMode="External"/><Relationship Id="rId40" Type="http://schemas.openxmlformats.org/officeDocument/2006/relationships/hyperlink" Target="consultantplus://offline/ref=F5C871337D96937D313CB8EE8D2504B5CC6DBC8610C6B7254E9CADBADFF054727DB656AB301E9EDD4DC77A0559A831F8745B0F02832E57C2D7kBL" TargetMode="External"/><Relationship Id="rId45" Type="http://schemas.openxmlformats.org/officeDocument/2006/relationships/hyperlink" Target="consultantplus://offline/ref=3EF7018CFE6FADC7D3DD4C4FF85B97B6FC9646B8ED7646B68D09858497F54DF3363FC0359F1AA50D3C111FE596B8E70380EE84E21A48F407I" TargetMode="External"/><Relationship Id="rId53" Type="http://schemas.openxmlformats.org/officeDocument/2006/relationships/hyperlink" Target="consultantplus://offline/ref=3EF7018CFE6FADC7D3DD4C4FF85B97B6FF9643BCE12211B4DC5C8B819FA505E36A7A95389E1EB3066D5E59B099FB0AI" TargetMode="External"/><Relationship Id="rId5" Type="http://schemas.openxmlformats.org/officeDocument/2006/relationships/hyperlink" Target="consultantplus://offline/ref=F6A58140C7C98EC6E98E1D23F331859EAA5878EDA645728D16FE9F98D89152CA7670AD63E0B6246E133D1DD4D968B427FD5247B34DC1dB3AM" TargetMode="External"/><Relationship Id="rId15" Type="http://schemas.openxmlformats.org/officeDocument/2006/relationships/hyperlink" Target="consultantplus://offline/ref=05739B8DE1268ADA6162A71C463B067C4EDBFF1BBB6317CDDA9A21DB6F49FDC29FE1415AC0A38CB26EAE644F172A138B369ADCADF84B0552W5P" TargetMode="External"/><Relationship Id="rId23" Type="http://schemas.openxmlformats.org/officeDocument/2006/relationships/hyperlink" Target="consultantplus://offline/ref=FB24FBDF09D7E91E86F206B3A97301ABFDCD50C896188BB973EBEE0238C5A06E53BF21CCA7E9D46E33224FC8B433AA116D1AE9935E05qC05N" TargetMode="External"/><Relationship Id="rId28" Type="http://schemas.openxmlformats.org/officeDocument/2006/relationships/hyperlink" Target="consultantplus://offline/ref=F5A290995F7299345AE23AD7A699904B5DBF5C162A894F3CEAC38AF03449732772DA060F9C9AA139398D090E2306E7F9EA36C9FD3CB52C03w9FDP" TargetMode="External"/><Relationship Id="rId36" Type="http://schemas.openxmlformats.org/officeDocument/2006/relationships/hyperlink" Target="consultantplus://offline/ref=F8C78454BF704766E10E9D282D6CFDEAD940B8775B3FFFCF50E8B706E151A23B51CAE69DB5E152FBAF007A22662CEFBBE1ECCD33A204A7jFcFM" TargetMode="External"/><Relationship Id="rId49" Type="http://schemas.openxmlformats.org/officeDocument/2006/relationships/hyperlink" Target="consultantplus://offline/ref=3EF7018CFE6FADC7D3DD4C4FF85B97B6FC9646B8ED7646B68D09858497F54DF3363FC0359F13AE0D3C111FE596B8E70380EE84E21A48F407I" TargetMode="External"/><Relationship Id="rId10" Type="http://schemas.openxmlformats.org/officeDocument/2006/relationships/hyperlink" Target="consultantplus://offline/ref=05739B8DE1268ADA6162A71C463B067C4EDBFF1BBB6317CDDA9A21DB6F49FDC29FE1415AC0A287B66EAE644F172A138B369ADCADF84B0552W5P" TargetMode="External"/><Relationship Id="rId19" Type="http://schemas.openxmlformats.org/officeDocument/2006/relationships/hyperlink" Target="consultantplus://offline/ref=856530D6853E872B3FE7127AF72925176F19EC8681B795607E22DC1B7786E4F1FACA6BDB6DD86922761EF704506E59DC1089BD3E2B75I4U1P" TargetMode="External"/><Relationship Id="rId31" Type="http://schemas.openxmlformats.org/officeDocument/2006/relationships/hyperlink" Target="consultantplus://offline/ref=F5A290995F7299345AE23AD7A699904B5DBF5E122B8D4F3CEAC38AF03449732760DA5E039C9EB73F3C985F5F65w5F0P" TargetMode="External"/><Relationship Id="rId44" Type="http://schemas.openxmlformats.org/officeDocument/2006/relationships/hyperlink" Target="consultantplus://offline/ref=3EF7018CFE6FADC7D3DD4C4FF85B97B6FC9646B8ED7646B68D09858497F54DF3363FC0359D1AA90D3C111FE596B8E70380EE84E21A48F407I" TargetMode="External"/><Relationship Id="rId52" Type="http://schemas.openxmlformats.org/officeDocument/2006/relationships/hyperlink" Target="consultantplus://offline/ref=3EF7018CFE6FADC7D3DD4C4FF85B97B6FF9A47BBE12411B4DC5C8B819FA505E36A7A95389E1EB3066D5E59B099FB0AI" TargetMode="External"/><Relationship Id="rId4" Type="http://schemas.openxmlformats.org/officeDocument/2006/relationships/webSettings" Target="webSettings.xml"/><Relationship Id="rId9" Type="http://schemas.openxmlformats.org/officeDocument/2006/relationships/hyperlink" Target="consultantplus://offline/ref=05739B8DE1268ADA6162A71C463B067C4EDBFD1FBA6717CDDA9A21DB6F49FDC28DE11955C0A791B560E4370B4052W4P" TargetMode="External"/><Relationship Id="rId14" Type="http://schemas.openxmlformats.org/officeDocument/2006/relationships/hyperlink" Target="consultantplus://offline/ref=05739B8DE1268ADA6162A71C463B067C4EDBFF1BBB6317CDDA9A21DB6F49FDC29FE1415FC7A68ABE31AB715E4F271690289FC7B1FA4950W4P" TargetMode="External"/><Relationship Id="rId22" Type="http://schemas.openxmlformats.org/officeDocument/2006/relationships/hyperlink" Target="consultantplus://offline/ref=FB24FBDF09D7E91E86F206B3A97301ABFDCD50C896188BB973EBEE0238C5A06E53BF21CAA4E8D2626E785FCCFD66A20F6801F7944005C6D7q404N" TargetMode="External"/><Relationship Id="rId27" Type="http://schemas.openxmlformats.org/officeDocument/2006/relationships/hyperlink" Target="consultantplus://offline/ref=F5A290995F7299345AE23AD7A699904B58B25A1224824F3CEAC38AF03449732760DA5E039C9EB73F3C985F5F65w5F0P" TargetMode="External"/><Relationship Id="rId30" Type="http://schemas.openxmlformats.org/officeDocument/2006/relationships/hyperlink" Target="consultantplus://offline/ref=F5A290995F7299345AE23AD7A699904B5BBB5D10238A4F3CEAC38AF03449732772DA060F9C9BA93E3B8D090E2306E7F9EA36C9FD3CB52C03w9FDP" TargetMode="External"/><Relationship Id="rId35" Type="http://schemas.openxmlformats.org/officeDocument/2006/relationships/hyperlink" Target="consultantplus://offline/ref=F8C78454BF704766E10E9D282D6CFDEAD940B8775B3FFFCF50E8B706E151A23B51CAE69DB5E057F8AF007A22662CEFBBE1ECCD33A204A7jFcFM" TargetMode="External"/><Relationship Id="rId43" Type="http://schemas.openxmlformats.org/officeDocument/2006/relationships/hyperlink" Target="consultantplus://offline/ref=47AFA7CC0E291B1BDAA79F40080BDBBFA8732D9E2A867AADE353FC35273C6932E902EC9F2CB26EF44A0791AA21EDE463A5C24F76746793w632O" TargetMode="External"/><Relationship Id="rId48" Type="http://schemas.openxmlformats.org/officeDocument/2006/relationships/hyperlink" Target="consultantplus://offline/ref=3EF7018CFE6FADC7D3DD4C4FF85B97B6FC9646B8ED7646B68D09858497F54DF3363FC0359F13AF0D3C111FE596B8E70380EE84E21A48F407I" TargetMode="External"/><Relationship Id="rId56" Type="http://schemas.openxmlformats.org/officeDocument/2006/relationships/theme" Target="theme/theme1.xml"/><Relationship Id="rId8" Type="http://schemas.openxmlformats.org/officeDocument/2006/relationships/hyperlink" Target="consultantplus://offline/ref=05739B8DE1268ADA6162A71C463B067C4EDBFD1FBA6417CDDA9A21DB6F49FDC28DE11955C0A791B560E4370B4052W4P" TargetMode="External"/><Relationship Id="rId51" Type="http://schemas.openxmlformats.org/officeDocument/2006/relationships/hyperlink" Target="consultantplus://offline/ref=3EF7018CFE6FADC7D3DD4C4FF85B97B6FA9A43BEE12111B4DC5C8B819FA505E3787ACD36971BA80D3C111FE596B8E70380EE84E21A48F407I"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8449</Words>
  <Characters>48163</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56500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Жигалова Анжелика Юрьевна</dc:creator>
  <cp:keywords/>
  <dc:description/>
  <cp:lastModifiedBy>user</cp:lastModifiedBy>
  <cp:revision>2</cp:revision>
  <cp:lastPrinted>2023-06-21T08:05:00Z</cp:lastPrinted>
  <dcterms:created xsi:type="dcterms:W3CDTF">2023-06-21T13:47:00Z</dcterms:created>
  <dcterms:modified xsi:type="dcterms:W3CDTF">2023-06-21T13:47:00Z</dcterms:modified>
</cp:coreProperties>
</file>