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B95405">
      <w:pPr>
        <w:rPr>
          <w:sz w:val="28"/>
          <w:szCs w:val="28"/>
        </w:rPr>
      </w:pPr>
    </w:p>
    <w:p w:rsidR="00B95405" w:rsidRDefault="00B95405" w:rsidP="00536F1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536F14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«О внесении изменени</w:t>
      </w:r>
      <w:r w:rsidR="00766325">
        <w:rPr>
          <w:rFonts w:ascii="Times New Roman" w:hAnsi="Times New Roman"/>
          <w:b/>
          <w:sz w:val="28"/>
          <w:szCs w:val="28"/>
        </w:rPr>
        <w:t>й</w:t>
      </w:r>
      <w:r w:rsidR="000D0057">
        <w:rPr>
          <w:rFonts w:ascii="Times New Roman" w:hAnsi="Times New Roman"/>
          <w:b/>
          <w:sz w:val="28"/>
          <w:szCs w:val="28"/>
        </w:rPr>
        <w:t xml:space="preserve"> в статью 21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областного закона «Об образовании в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766325">
        <w:rPr>
          <w:rFonts w:ascii="Times New Roman" w:hAnsi="Times New Roman"/>
          <w:color w:val="000000"/>
          <w:sz w:val="28"/>
          <w:szCs w:val="28"/>
        </w:rPr>
        <w:t>«</w:t>
      </w:r>
      <w:r w:rsidR="00766325" w:rsidRPr="00766325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 w:rsidR="000D0057">
        <w:rPr>
          <w:rFonts w:ascii="Times New Roman" w:hAnsi="Times New Roman"/>
          <w:sz w:val="28"/>
          <w:szCs w:val="28"/>
        </w:rPr>
        <w:t>21</w:t>
      </w:r>
      <w:r w:rsidR="00766325" w:rsidRPr="00766325">
        <w:rPr>
          <w:rFonts w:ascii="Times New Roman" w:hAnsi="Times New Roman"/>
          <w:sz w:val="28"/>
          <w:szCs w:val="28"/>
        </w:rPr>
        <w:t xml:space="preserve"> областного закона «Об образовании в Ленинградской области</w:t>
      </w:r>
      <w:r w:rsidRPr="00766325">
        <w:rPr>
          <w:rFonts w:ascii="Times New Roman" w:hAnsi="Times New Roman"/>
          <w:sz w:val="28"/>
          <w:szCs w:val="28"/>
        </w:rPr>
        <w:t>»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0D0057" w:rsidRPr="00DA17D8" w:rsidRDefault="000D0057" w:rsidP="000D00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специальных условий для профессионального обучения по программам подготовки по профессиям рабочих и должностям служащих, переподготовки рабочих и служащих в отношении лиц, </w:t>
      </w:r>
      <w:r w:rsidR="00536F14">
        <w:rPr>
          <w:sz w:val="28"/>
          <w:szCs w:val="28"/>
        </w:rPr>
        <w:t>категории которые перечислены в данной статье</w:t>
      </w:r>
      <w:r>
        <w:rPr>
          <w:sz w:val="28"/>
          <w:szCs w:val="28"/>
        </w:rPr>
        <w:t>, реализация соответствующих образовательных программ будет осуществляться в рамках утвержденных бюджетных ассигнований областного бюджета Ленинград</w:t>
      </w:r>
      <w:r w:rsidR="00D802AD">
        <w:rPr>
          <w:sz w:val="28"/>
          <w:szCs w:val="28"/>
        </w:rPr>
        <w:t>с</w:t>
      </w:r>
      <w:r>
        <w:rPr>
          <w:sz w:val="28"/>
          <w:szCs w:val="28"/>
        </w:rPr>
        <w:t>кой области на финансовое обеспечение выполнения государственных заданий государственными образовательными организациями Ленинград</w:t>
      </w:r>
      <w:r w:rsidR="00D802AD">
        <w:rPr>
          <w:sz w:val="28"/>
          <w:szCs w:val="28"/>
        </w:rPr>
        <w:t>с</w:t>
      </w:r>
      <w:r>
        <w:rPr>
          <w:sz w:val="28"/>
          <w:szCs w:val="28"/>
        </w:rPr>
        <w:t>кой области.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536F14" w:rsidRDefault="00536F14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Прокурор области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36F14"/>
    <w:rsid w:val="00581571"/>
    <w:rsid w:val="005A2773"/>
    <w:rsid w:val="00615857"/>
    <w:rsid w:val="0068043E"/>
    <w:rsid w:val="00760911"/>
    <w:rsid w:val="00766325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BB66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2023-04-20T16:47:00Z</dcterms:created>
  <dcterms:modified xsi:type="dcterms:W3CDTF">2023-04-20T16:47:00Z</dcterms:modified>
</cp:coreProperties>
</file>