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CD7" w:rsidRPr="00831CD7" w:rsidRDefault="00831CD7" w:rsidP="00831CD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</w:rPr>
      </w:pPr>
      <w:r w:rsidRPr="00831CD7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>ПОЯСНИТЕЛЬНАЯ ЗАПИСКА</w:t>
      </w:r>
    </w:p>
    <w:p w:rsidR="00831CD7" w:rsidRPr="00831CD7" w:rsidRDefault="00831CD7" w:rsidP="00831CD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CD7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>к проекту</w:t>
      </w:r>
      <w:r w:rsidRPr="00831CD7">
        <w:rPr>
          <w:rFonts w:ascii="Times New Roman" w:eastAsia="Times New Roman" w:hAnsi="Times New Roman" w:cs="Times New Roman"/>
          <w:b/>
          <w:sz w:val="28"/>
          <w:szCs w:val="28"/>
        </w:rPr>
        <w:t xml:space="preserve"> федерального закона «О внесении изменений </w:t>
      </w:r>
    </w:p>
    <w:p w:rsidR="00831CD7" w:rsidRPr="00831CD7" w:rsidRDefault="00831CD7" w:rsidP="00831CD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</w:rPr>
      </w:pPr>
      <w:r w:rsidRPr="00831CD7">
        <w:rPr>
          <w:rFonts w:ascii="Times New Roman" w:eastAsia="Times New Roman" w:hAnsi="Times New Roman" w:cs="Times New Roman"/>
          <w:b/>
          <w:sz w:val="28"/>
          <w:szCs w:val="28"/>
        </w:rPr>
        <w:t>в Жилищный кодекс Российской Федерации»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Проект федерального закона «О внесении изменений в Жилищный кодекс Российской Федерации» (далее – проект) разработан в целях устранения трудновыполнимых условий осуществления реконструкции, перепланировки и (или) переустройства помещений, расположенных в</w:t>
      </w:r>
      <w:r w:rsidR="00181FB1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многоквартирных жилых домах (</w:t>
      </w:r>
      <w:r w:rsidR="00181FB1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далее –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МКД).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На данный момент действующее правовое регулирование фактически делает невозможным реконструкцию, переустройство и (или) перепланировку зданий, помещений, которые требуют присоединения части общего имущества в многоквартирном доме, так как такие действия требуют получения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согласия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всех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(100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%)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собственников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помещений в</w:t>
      </w:r>
      <w:r w:rsidR="00181FB1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многоквартирном доме (часть 3 статьи 36 и часть 2 статьи 40 Жилищного кодекса Российской Федерации).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Так, например, все фасады, балконы, земельные участки, на которых расположены многоквартирные дома, относятся к общей собственности МКД. Действующие нормы жилищного законодательства </w:t>
      </w: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позволяют без согласия всех собственников МКД переус</w:t>
      </w:r>
      <w:r w:rsidR="00930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траивать указанные объекты с</w:t>
      </w:r>
      <w:r w:rsidR="0093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930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учё</w:t>
      </w: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том современных требований и потребностей. 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Учитывая, что понятие «присоединение части общего имущества» не является конкретизированным, в правоприменительной практике указанные положения применяются к правоотношениям со значительной степенью дискреции, а в отдельных случаях создают возможности для необоснованного, намеренного злоупотребления правом (например, установка козырька (навеса) на фасаде здания трактуется на практике как уменьшение общего имущества на размер площади примыкания козырька к</w:t>
      </w:r>
      <w:r w:rsidR="0093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фасаду, изменение порядка использования придомовой территории при оборудовании отдельного входа в</w:t>
      </w:r>
      <w:r w:rsidR="00181FB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МКД или возведения устройств для маломобильных групп граждан, влекущее изменение объекта и режима пользования частью земельного участка, занимаемого МКД и относящегося к</w:t>
      </w:r>
      <w:r w:rsidR="0093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общей долевой собственности собственников помещений, или расширение входного проёма (входа) в МКД пут</w:t>
      </w:r>
      <w:r w:rsidR="009300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ё</w:t>
      </w: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разрушения части внешней стены МКД, являющейся ограждающей несущей конструкцией, относящейся к</w:t>
      </w:r>
      <w:r w:rsidR="0093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общей долевой собственности, также требует согласия всех собственников).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настоящее время под угрозой невозможности выполнения оказались отдельные цели и задачи государственных и муниципальных программ, а</w:t>
      </w:r>
      <w:r w:rsidR="00181FB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 иных нормативных правовых актов, направленных на формирование комфортной городской среды, исполнение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которых связано с</w:t>
      </w:r>
      <w:r w:rsidR="00933D5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необходимостью реконструкции или переустройства фасадов, входных групп и тому подобных объектов, которые хотя и относятся к общему имуществу собственников многоквартирных жилых домов, но также и</w:t>
      </w:r>
      <w:r w:rsidR="00933D5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участвуют в формировании внешнего архитектурного облика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lastRenderedPageBreak/>
        <w:t>и</w:t>
      </w:r>
      <w:r w:rsidR="00933D5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комфортной городской среды.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Также существующее правовое регулирование созда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ё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т трудновыполнимые условия для реализации мероприятий, направленных на создание комфортной среды для маломобильных групп населения, при возникновении необходимости устройства технических конструкций с</w:t>
      </w:r>
      <w:r w:rsidR="00181FB1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присоединением их к МКД или на его земельном участке, либо в</w:t>
      </w:r>
      <w:r w:rsidR="00181FB1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помещениях, относящихся к общему имуществу.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Кроме того, в</w:t>
      </w:r>
      <w:r w:rsidR="00933D5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сложившейся ситуации в отдельных случаях невозможно выполнить действия, которые напрямую предписаны к выполнению законодательством Российской Федерации, например, сделать пандус для инвалидов или расширить дверной проём в случаях, когда этого требуют требования пожарной безопасности.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Р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еконструкцию, переустройство и (или) перепланировку зданий, помещений, которые требуют присоединения части общего имущества в</w:t>
      </w:r>
      <w:r w:rsidR="00181FB1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МКД, невозможно выполнить без согласия всех собственников помещений МКД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,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даже если этого требуют интересы личной безопасности граждан, сохранения объектов культурного наследия (например, когда дом является объектом культурного наследия) или эти требования отражены в</w:t>
      </w:r>
      <w:r w:rsidR="00933D5B" w:rsidRPr="00933D5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предписаниях контролирующих или судебных органов.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Очень часто граждане, проживающие в МКД, уклоняются от участия в</w:t>
      </w:r>
      <w:r w:rsidR="00181FB1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решении вопросов по определению порядка использования общего имущества, так как эти вопросы, как правило, напрямую не затрагивают их личные интересы. Для отказа 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от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участи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я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в собрании и (или) голосовании по вопросу проведения переустройства, реконструкции или перепланировки собственнику помещения в МКД не нужно обосновывать сво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ё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решение и его отказ (или уклонение) невозможно обжаловать или оспорить.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Данная ситуация созда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ё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т условия для злоупотребления указанным правом, созда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ё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т почву для реализации корыстных интересов, так как отказ или даже простое уклонение от участия в принятии решения даже одного собственника, владеющего, например, 1/100 долей в праве на одну квартиру, влеч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ё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т невозможность реализации проекта, даже если этого требуют интересы всех остальных собственников МКД. 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Кроме того, практически в каждом МКД существуют собственники квартир, постоянно или преимущественно не проживающие в своих квартирах. Найти их и осуществить хоть какое-то взаимодействие с ними крайне сложно или практически невозможно. Также есть условно бесхозяйное имущество собственника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,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которого установить невозможно, а</w:t>
      </w:r>
      <w:r w:rsidR="00933D5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также имущество, зарегистрированное в долях в отношении большого количества собственников, проживающих в разных местах (например, после наследования).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В процессе подготовки рассматриваемого проекта на территории Удмуртской Республики среди старших по МКД и руководителей управляющих МКД организаций был провед</w:t>
      </w:r>
      <w:r w:rsidR="0093005F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ё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н опрос</w:t>
      </w:r>
      <w:r w:rsidR="00933D5B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.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 xml:space="preserve"> </w:t>
      </w:r>
      <w:r w:rsidR="00933D5B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Был задан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 xml:space="preserve"> вопрос</w:t>
      </w:r>
      <w:bookmarkStart w:id="0" w:name="_GoBack"/>
      <w:bookmarkEnd w:id="0"/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 xml:space="preserve"> «Встречались ли Вы в своей практике с необходимостью получить согласие 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lastRenderedPageBreak/>
        <w:t>100</w:t>
      </w:r>
      <w:r w:rsidR="0093005F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 xml:space="preserve">% собственников помещений </w:t>
      </w:r>
      <w:r w:rsidR="00933D5B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МКД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 xml:space="preserve"> и имелись ли проблемы с таким получением из-за невозможности проведения собрания собственников со </w:t>
      </w:r>
      <w:r w:rsidR="00933D5B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100</w:t>
      </w:r>
      <w:r w:rsidR="0093005F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% участием?». Из принявших в опросе 270 человек положительный ответ дали 203 человека (75 % от числа участников опроса), что также свидетельству</w:t>
      </w:r>
      <w:r w:rsidR="0093005F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е</w:t>
      </w:r>
      <w:r w:rsidRPr="00831CD7">
        <w:rPr>
          <w:rFonts w:ascii="Times New Roman" w:eastAsia="Times New Roman" w:hAnsi="Times New Roman" w:cs="Arial"/>
          <w:bCs/>
          <w:sz w:val="28"/>
          <w:szCs w:val="16"/>
          <w:lang w:eastAsia="ru-RU"/>
        </w:rPr>
        <w:t>т об актуальности рассматриваемой проблемы.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Представленным проектом в целях устранения описанных проблем правового регулирования предлагается упростить процедуру реконструкции, переустройства и (или) перепланировки в МКД, когда 100</w:t>
      </w:r>
      <w:r w:rsidR="0093005F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% согласие собственников является явно излишним, в частности, когда работы по переустройству, реконструкции и (или) перепланировке осуществляются в</w:t>
      </w:r>
      <w:r w:rsidR="00181FB1">
        <w:rPr>
          <w:rFonts w:ascii="Times New Roman" w:eastAsia="Times New Roman" w:hAnsi="Times New Roman" w:cs="Arial"/>
          <w:bCs/>
          <w:sz w:val="28"/>
          <w:szCs w:val="28"/>
          <w:lang w:val="en-US"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целях:</w:t>
      </w:r>
    </w:p>
    <w:p w:rsidR="00831CD7" w:rsidRPr="00831CD7" w:rsidRDefault="00831CD7" w:rsidP="00831CD7">
      <w:pPr>
        <w:widowControl w:val="0"/>
        <w:suppressAutoHyphens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исполнения обязательных требований, установленных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 </w:t>
      </w:r>
    </w:p>
    <w:p w:rsidR="00831CD7" w:rsidRPr="00831CD7" w:rsidRDefault="00831CD7" w:rsidP="00831CD7">
      <w:pPr>
        <w:widowControl w:val="0"/>
        <w:suppressAutoHyphens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исполнения судебных решений;</w:t>
      </w:r>
    </w:p>
    <w:p w:rsidR="00831CD7" w:rsidRPr="00831CD7" w:rsidRDefault="00831CD7" w:rsidP="00831CD7">
      <w:pPr>
        <w:widowControl w:val="0"/>
        <w:suppressAutoHyphens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исполнения предписаний органов государственного контроля (надзора), о</w:t>
      </w:r>
      <w:r w:rsidR="00270889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рганов муниципального контроля;</w:t>
      </w:r>
    </w:p>
    <w:p w:rsidR="00831CD7" w:rsidRPr="00831CD7" w:rsidRDefault="00831CD7" w:rsidP="00831CD7">
      <w:pPr>
        <w:widowControl w:val="0"/>
        <w:suppressAutoHyphens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проведения мероприятий по предотвращению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Федерации;</w:t>
      </w:r>
    </w:p>
    <w:p w:rsidR="00831CD7" w:rsidRPr="00831CD7" w:rsidRDefault="00831CD7" w:rsidP="00831CD7">
      <w:pPr>
        <w:widowControl w:val="0"/>
        <w:suppressAutoHyphens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предупреждения возникновения чрезвычайных ситуаций природного и</w:t>
      </w:r>
      <w:r w:rsidR="00181FB1">
        <w:rPr>
          <w:rFonts w:ascii="Times New Roman" w:eastAsia="Times New Roman" w:hAnsi="Times New Roman" w:cs="Times New Roman"/>
          <w:kern w:val="1"/>
          <w:sz w:val="28"/>
          <w:szCs w:val="28"/>
          <w:lang w:val="en-US" w:eastAsia="fa-IR" w:bidi="fa-IR"/>
        </w:rPr>
        <w:t> </w:t>
      </w: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техногенного характера, ликвидации последствий причинения такого вреда.</w:t>
      </w:r>
    </w:p>
    <w:p w:rsidR="00831CD7" w:rsidRPr="00831CD7" w:rsidRDefault="00831CD7" w:rsidP="00831CD7">
      <w:pPr>
        <w:widowControl w:val="0"/>
        <w:suppressAutoHyphens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</w:pP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В указанных случаях для проведения соответствующих работ предлагается заручит</w:t>
      </w:r>
      <w:r w:rsidR="0093005F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ь</w:t>
      </w: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 xml:space="preserve">ся поддержкой не менее чем 2/3 </w:t>
      </w: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val="de-DE" w:eastAsia="fa-IR" w:bidi="fa-IR"/>
        </w:rPr>
        <w:t xml:space="preserve">голосов от общего числа голосов собственников помещений в </w:t>
      </w:r>
      <w:r w:rsidRPr="00831CD7">
        <w:rPr>
          <w:rFonts w:ascii="Times New Roman" w:eastAsia="Times New Roman" w:hAnsi="Times New Roman" w:cs="Times New Roman"/>
          <w:kern w:val="1"/>
          <w:sz w:val="28"/>
          <w:szCs w:val="28"/>
          <w:lang w:eastAsia="fa-IR" w:bidi="fa-IR"/>
        </w:rPr>
        <w:t>МКД.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Введение предлагаемого регулирования позволит существенно расширить возможности законной эксплуатации помещений в МКД, устранит условия для злоупотребления правом (снизит риски нарушения прав добросовестных владельцев), позволит владельцам недвижимости в</w:t>
      </w:r>
      <w:r w:rsidR="00933D5B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 </w:t>
      </w: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МКД, органам государственной власти и органам местного самоуправления более эффективно реализовывать проекты по благоустройству, устранит препятствия для реализации федеральных, региональных и местных программ по созданию комфортной городской среды.</w:t>
      </w:r>
    </w:p>
    <w:p w:rsidR="00831CD7" w:rsidRPr="00831CD7" w:rsidRDefault="00831CD7" w:rsidP="00831CD7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</w:pPr>
      <w:r w:rsidRPr="00831CD7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Внесение предлагаемых изменений в Жилищный кодекс Российской Федерации не потребует дополнительных расходов бюджетов бюджетной системы Российской Федерации.</w:t>
      </w:r>
    </w:p>
    <w:p w:rsidR="00831CD7" w:rsidRPr="00831CD7" w:rsidRDefault="00831CD7" w:rsidP="00831CD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831CD7" w:rsidRPr="00831CD7" w:rsidRDefault="00831CD7" w:rsidP="00831CD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831CD7" w:rsidRPr="00831CD7" w:rsidRDefault="00831CD7" w:rsidP="00831CD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4D99" w:rsidRDefault="00984D99"/>
    <w:sectPr w:rsidR="00984D99" w:rsidSect="00181FB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FB1" w:rsidRDefault="00181FB1" w:rsidP="00181FB1">
      <w:pPr>
        <w:spacing w:line="240" w:lineRule="auto"/>
      </w:pPr>
      <w:r>
        <w:separator/>
      </w:r>
    </w:p>
  </w:endnote>
  <w:endnote w:type="continuationSeparator" w:id="0">
    <w:p w:rsidR="00181FB1" w:rsidRDefault="00181FB1" w:rsidP="00181F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FB1" w:rsidRDefault="00181FB1" w:rsidP="00181FB1">
      <w:pPr>
        <w:spacing w:line="240" w:lineRule="auto"/>
      </w:pPr>
      <w:r>
        <w:separator/>
      </w:r>
    </w:p>
  </w:footnote>
  <w:footnote w:type="continuationSeparator" w:id="0">
    <w:p w:rsidR="00181FB1" w:rsidRDefault="00181FB1" w:rsidP="00181F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73995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81FB1" w:rsidRPr="00181FB1" w:rsidRDefault="00181FB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81F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1FB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81F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3D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81FB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81FB1" w:rsidRDefault="00181F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494"/>
    <w:rsid w:val="00181FB1"/>
    <w:rsid w:val="00270889"/>
    <w:rsid w:val="00763494"/>
    <w:rsid w:val="00831CD7"/>
    <w:rsid w:val="0093005F"/>
    <w:rsid w:val="00933D5B"/>
    <w:rsid w:val="0098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B8D4A6-7362-4C53-9327-C64D0BE8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FB1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1FB1"/>
  </w:style>
  <w:style w:type="paragraph" w:styleId="a5">
    <w:name w:val="footer"/>
    <w:basedOn w:val="a"/>
    <w:link w:val="a6"/>
    <w:uiPriority w:val="99"/>
    <w:unhideWhenUsed/>
    <w:rsid w:val="00181FB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1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Ольга Николаевна</dc:creator>
  <cp:keywords/>
  <dc:description/>
  <cp:lastModifiedBy>Орлова Ольга Николаевна</cp:lastModifiedBy>
  <cp:revision>6</cp:revision>
  <dcterms:created xsi:type="dcterms:W3CDTF">2023-03-31T05:01:00Z</dcterms:created>
  <dcterms:modified xsi:type="dcterms:W3CDTF">2023-03-31T09:41:00Z</dcterms:modified>
</cp:coreProperties>
</file>