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1FF" w:rsidRDefault="00B621FF" w:rsidP="00B621FF">
      <w:pPr>
        <w:pStyle w:val="ConsPlusTitle"/>
        <w:ind w:left="6521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Проект вносит депутат Законодательного собрания Ленинградской области В.М.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Бодягин</w:t>
      </w:r>
      <w:proofErr w:type="spellEnd"/>
    </w:p>
    <w:p w:rsidR="00B621FF" w:rsidRDefault="00B621FF" w:rsidP="00B621F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621FF" w:rsidRDefault="00B621FF" w:rsidP="00B621F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621FF" w:rsidRDefault="00B621FF" w:rsidP="00B621F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B621FF" w:rsidRDefault="00B621FF" w:rsidP="00B621F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621FF" w:rsidRDefault="00B621FF" w:rsidP="00B621F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ЗАКОНОДАТЕЛЬНОЕ СОБРАНИЕ ЛЕНИНГРАДСКОЙ ОБЛАСТИ</w:t>
      </w:r>
    </w:p>
    <w:p w:rsidR="00B621FF" w:rsidRDefault="00B621FF" w:rsidP="00B621F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621FF" w:rsidRDefault="00B621FF" w:rsidP="00B621F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__________ 2023 года № ___</w:t>
      </w:r>
    </w:p>
    <w:p w:rsidR="00B621FF" w:rsidRDefault="00B621FF" w:rsidP="00B621F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621FF" w:rsidRDefault="00B621FF" w:rsidP="00B621F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621FF" w:rsidRDefault="00B621FF" w:rsidP="00B621F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 утверждении Положения о комиссии Законодательного собрания Ленинградской области по контролю за достоверностью сведений о доходах</w:t>
      </w:r>
      <w:proofErr w:type="gramEnd"/>
      <w:r>
        <w:rPr>
          <w:rFonts w:ascii="Times New Roman" w:hAnsi="Times New Roman" w:cs="Times New Roman"/>
          <w:sz w:val="28"/>
          <w:szCs w:val="28"/>
        </w:rPr>
        <w:t>, об имуществе и обязательствах имущественного характера, представляемых депутатами Законодательного собрания Ленинградской области</w:t>
      </w:r>
    </w:p>
    <w:p w:rsidR="00B621FF" w:rsidRDefault="00B621FF" w:rsidP="00B621F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621FF" w:rsidRDefault="00B621FF" w:rsidP="00B621F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со статьей 19 Федерального закона от 21 декабря 2021 года № 414-ФЗ «Об общих принципах организации публичной власти в субъектах Российской Федерации», статьей 18</w:t>
      </w:r>
      <w:r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областного закона от 24 апреля 2007 года № 62-оз «О статусе депутата Законодательного собрания Ленинградской области» Законодательное собрание Ленинградской области постановляет:</w:t>
      </w:r>
    </w:p>
    <w:p w:rsidR="00B621FF" w:rsidRDefault="00B621FF" w:rsidP="00B621F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Утвердить прилагаемое Положение о комиссии Законодательного собрания Ленинградской области по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области.</w:t>
      </w:r>
    </w:p>
    <w:p w:rsidR="00B621FF" w:rsidRDefault="00B621FF" w:rsidP="00B621F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Признать утратившими силу: </w:t>
      </w:r>
    </w:p>
    <w:p w:rsidR="00B621FF" w:rsidRDefault="00B621FF" w:rsidP="00B621F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1) постановление Законодательного собрания Ленинградской области от 26 апреля 2012 года № 370 «Об утверждении Положения о комиссии Законодательного собрания Ленинградской области по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области»;</w:t>
      </w:r>
    </w:p>
    <w:p w:rsidR="00B621FF" w:rsidRDefault="00B621FF" w:rsidP="00B621F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2) постановление Законодательного собрания Ленинградской области от 04 июля 2012 года № 642 «О внесении изменения в Положение о комиссии Законодательного собрания Ленинградской области по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области»;</w:t>
      </w:r>
    </w:p>
    <w:p w:rsidR="00B621FF" w:rsidRDefault="00B621FF" w:rsidP="00B621F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3) постановление Законодательного собрания Ленинградской области от 23 октября 2013 года № 1129 «О внесении изменений в Положение о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комиссии Законодательного собрания Ленинградской области по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области»;</w:t>
      </w:r>
    </w:p>
    <w:p w:rsidR="00B621FF" w:rsidRDefault="00B621FF" w:rsidP="00B621F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4) постановление Законодательного собрания Ленинградской области от 25 февраля 2015 года № 172 «О внесении изменений в Положение о комиссии Законодательного собрания Ленинградской области по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области»;</w:t>
      </w:r>
    </w:p>
    <w:p w:rsidR="00B621FF" w:rsidRDefault="00B621FF" w:rsidP="00B621F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5) постановление Законодательного собрания Ленинградской области от 20 апреля 2016 года № 545 «О внесении изменений в Положение о комиссии Законодательного собрания Ленинградской области по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области»;</w:t>
      </w:r>
    </w:p>
    <w:p w:rsidR="00B621FF" w:rsidRDefault="00B621FF" w:rsidP="00B621F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6) пункт 9 постановления Законодательного собрания Ленинградской области от 5 октября 2016 года № 9 «О внесении изменений в отдельные постановления Законодательного собрания Ленинградской области в связи с изменением структуры, штатного расписания Законодательного собрания Ленинградской области и направлений деятельности постоянных комиссий Законодательного собрания Ленинградской области»;</w:t>
      </w:r>
    </w:p>
    <w:p w:rsidR="00B621FF" w:rsidRDefault="00B621FF" w:rsidP="00B621F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7) постановление Законодательного собрания Ленинградской области от 22 февраля 2017 года № 136 «О внесении изменений в Положение о комиссии Законодательного собрания Ленинградской области по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области»;</w:t>
      </w:r>
    </w:p>
    <w:p w:rsidR="00B621FF" w:rsidRDefault="00B621FF" w:rsidP="00B621F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8) постановление Законодательного собрания Ленинградской области от 24 февраля 2021 года № 94 «О внесении изменений в Положение о комиссии Законодательного собрания Ленинградской области по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области».</w:t>
      </w:r>
    </w:p>
    <w:p w:rsidR="00B621FF" w:rsidRDefault="00B621FF" w:rsidP="00B621F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B621FF" w:rsidRDefault="00B621FF" w:rsidP="00B621F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621FF" w:rsidRDefault="00B621FF" w:rsidP="00B621F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621FF" w:rsidRDefault="00B621FF" w:rsidP="00B621F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Председатель</w:t>
      </w:r>
    </w:p>
    <w:p w:rsidR="00B621FF" w:rsidRDefault="00B621FF" w:rsidP="00B621F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Законодательного собрания                                                              С.М.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Бебенин</w:t>
      </w:r>
      <w:proofErr w:type="spellEnd"/>
    </w:p>
    <w:p w:rsidR="00B621FF" w:rsidRDefault="00B621FF" w:rsidP="00B621F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621FF" w:rsidRDefault="00B621FF" w:rsidP="00B621F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621FF" w:rsidRDefault="00B621FF" w:rsidP="00B621FF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621FF" w:rsidRDefault="00B621FF" w:rsidP="00B621FF">
      <w:pPr>
        <w:pStyle w:val="ConsPlusTitle"/>
        <w:ind w:left="694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УТВЕРЖДЕНО </w:t>
      </w:r>
    </w:p>
    <w:p w:rsidR="00B621FF" w:rsidRDefault="00B621FF" w:rsidP="00B621FF">
      <w:pPr>
        <w:pStyle w:val="ConsPlusTitle"/>
        <w:ind w:left="694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постановлением </w:t>
      </w:r>
    </w:p>
    <w:p w:rsidR="00B621FF" w:rsidRDefault="00B621FF" w:rsidP="00B621FF">
      <w:pPr>
        <w:pStyle w:val="ConsPlusTitle"/>
        <w:ind w:left="694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Законодательного собрания </w:t>
      </w:r>
    </w:p>
    <w:p w:rsidR="00B621FF" w:rsidRDefault="00B621FF" w:rsidP="00B621FF">
      <w:pPr>
        <w:pStyle w:val="ConsPlusTitle"/>
        <w:ind w:left="694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Ленинградской области </w:t>
      </w:r>
    </w:p>
    <w:p w:rsidR="00B621FF" w:rsidRDefault="00B621FF" w:rsidP="00B621FF">
      <w:pPr>
        <w:pStyle w:val="ConsPlusTitle"/>
        <w:ind w:left="6946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____ 2023 года № __ </w:t>
      </w:r>
    </w:p>
    <w:p w:rsidR="00B621FF" w:rsidRDefault="00B621FF" w:rsidP="00B621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1FF" w:rsidRDefault="00B621FF" w:rsidP="00B621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1FF" w:rsidRDefault="00B621FF" w:rsidP="00B621FF">
      <w:pPr>
        <w:pStyle w:val="ConsPlusNormal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 о комиссии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Законодательного собрания Ленинградской области по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</w:t>
      </w:r>
    </w:p>
    <w:p w:rsidR="00B621FF" w:rsidRDefault="00B621FF" w:rsidP="00B621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621FF" w:rsidRDefault="00B621FF" w:rsidP="00B621F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B621FF" w:rsidRDefault="00B621FF" w:rsidP="00B621FF">
      <w:pPr>
        <w:pStyle w:val="ConsPlusTitle"/>
        <w:ind w:left="360"/>
        <w:outlineLvl w:val="1"/>
        <w:rPr>
          <w:rFonts w:ascii="Times New Roman" w:hAnsi="Times New Roman" w:cs="Times New Roman"/>
          <w:sz w:val="28"/>
          <w:szCs w:val="28"/>
        </w:rPr>
      </w:pP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1.1. Настоящим Положением определяется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порядок деятельности комиссии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Ленинградской области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Ленинградской области (далее – Комиссия, депутат, Законодательное собрание). </w:t>
      </w:r>
    </w:p>
    <w:p w:rsidR="00B621FF" w:rsidRDefault="00B621FF" w:rsidP="00B621FF">
      <w:pPr>
        <w:pStyle w:val="ConsPlusTitle"/>
        <w:adjustRightInd w:val="0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1.2.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Комиссия в своей деятельности руководствуется Конституцией Российской Федерации,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Федеральным </w:t>
      </w:r>
      <w:hyperlink r:id="rId4" w:history="1">
        <w:r>
          <w:rPr>
            <w:rStyle w:val="a3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b w:val="0"/>
          <w:sz w:val="28"/>
          <w:szCs w:val="28"/>
        </w:rPr>
        <w:t xml:space="preserve"> от 21 декабря 2021 года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№ 414-ФЗ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«Об общих принципах организации публичной власти в субъектах Российской Федерации» </w:t>
      </w:r>
      <w:r>
        <w:rPr>
          <w:rFonts w:ascii="Times New Roman" w:hAnsi="Times New Roman" w:cs="Times New Roman"/>
          <w:b w:val="0"/>
          <w:sz w:val="28"/>
          <w:szCs w:val="28"/>
        </w:rPr>
        <w:t>(далее – Федеральный закон № 414-ФЗ)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, Федеральным законом от 25 декабря 2008 года № 273-ФЗ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br/>
        <w:t xml:space="preserve">«О противодействии коррупции», </w:t>
      </w:r>
      <w:r>
        <w:rPr>
          <w:rFonts w:ascii="Times New Roman" w:hAnsi="Times New Roman" w:cs="Times New Roman"/>
          <w:b w:val="0"/>
          <w:sz w:val="28"/>
          <w:szCs w:val="28"/>
        </w:rPr>
        <w:t>иными федеральными законами и нормативными правовыми актами Российской Федерации, Уставом Ленинградской области, областным законом от 24 апреля 2007 года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№ 62-оз «О статусе депутата Законодательного собрания Ленинградской области» (далее – областной закон № 62-оз), другими областными законами, постановлениями Законодательного собрания Ленинградской области и настоящим Положением.</w:t>
      </w:r>
    </w:p>
    <w:p w:rsidR="00B621FF" w:rsidRDefault="00B621FF" w:rsidP="00B621FF">
      <w:pPr>
        <w:pStyle w:val="ConsPlusTitle"/>
        <w:adjustRightInd w:val="0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Порядок проведения проверки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2.1.Комиссия проводит проверки: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достоверности и полноты сведений о доходах, расходах, об имуществе и обязательствах имущественного характера, представляемых депутатами;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соблюдения депутатами ограничений и запретов, установленных Федеральным законом № 414-ФЗ, другими федеральными законами, Уставом Ленинградской области, областным законом № 62-оз и иными областными законами (далее также – установленных ограничений и запретов);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2.2. </w:t>
      </w:r>
      <w:r>
        <w:rPr>
          <w:rFonts w:ascii="Times New Roman" w:hAnsi="Times New Roman" w:cs="Times New Roman"/>
          <w:sz w:val="28"/>
          <w:szCs w:val="28"/>
        </w:rPr>
        <w:t>Основанием для проведения проверки является достаточная информация, представленная в письменной форме на имя Председателя Законодательного собрания в установленном порядке субъектами, указанными в части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статьи 18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областного закона № 62-оз.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Председатель Законодательного собрания направляет в течение трех рабочих дней информацию, указанную в </w:t>
      </w:r>
      <w:hyperlink r:id="rId5" w:anchor="P112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2.2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в Комиссию.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Депутат, в отношении которого поступила указанная информация, уведомляется об этом в письменной форме в течение трех рабочих дней со дня поступления информации в Комиссию.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До принятия решения о достаточности оснований для проведения проверки представленная информация предварительно рассматривается Комиссией на заседании на предмет соблюдения порядка ее представления в Законодательное собрание и соответствия полномочиям Комиссии, установленным настоящим Положением.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предварительного рассмотрения информации Комиссия выносит следующее решение: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принять к рассмотрению представленную информацию;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запросить дополнительные сведения у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соответствующих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органа или организации, представивших информацию;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отказать в принятии к рассмотрению представленной информации в связи с несоблюдением порядка ее представления в Законодательное собрание и (или) несоответствием ее полномочиям Комиссии с уведомлением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соответствующих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органа или организации, представивших информацию.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Депутат, в отношении которого решается вопрос о проведении проверки, вправе представить в Комиссию пояснения, касающиеся поступившей в отношении него информации, а в случае поступления информации о представлении им недостоверных или неполных сведений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доходах, расходах, об имуществе и обязательствах имущественного характера представить в Комиссию достоверные сведения.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Вопрос о проведении проверки рассматривается на заседании Комиссии.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Если оснований для проведения проверки недостаточно, Комиссия принимает решение проверку не проводить, о чем уведомляет соответствующие орган или организацию, представившие информацию, указанную в пункте 2.2 настоящего Положения.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Решение о проведении проверки принимается отдельно по каждому депутату, в отношении которого имеется достаточная информация, представленная в соответствии с пунктом 2.2 настоящего Положения, и оформляется в письменной форме.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Депутат, в отношении которого решается вопрос о проведении проверки, вправе присутствовать на заседании Комиссии.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 Депутат, в отношении которого Комиссия приняла решение о проведении проверки, уведомляется об этом в письменной форме в течение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двух рабочих дней со дня принятия такого решения. Соответствующее уведомление должно содержать информацию о том, какие сведения, представленные депутатом, и соблюдение каких установленных ограничений и запретов подлежат проверке.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Проверка проводится в срок, не превышающий шестидесяти дней со дня принятия решения о ее проведении. По решению Комиссии срок проверки может быть продлен до девяноста дней.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При осуществлении проверки Комиссия: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проводит беседу с депутатом, в отношении которого проводится проверка;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изучает представленные депутатом сведения о доходах, расходах, об имуществе и обязательствах имущественного характера и дополнительные материалы, которые приобщаются к материалам проверки;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получает от депутата, в отношении которого проводится проверка, пояснения по представленным им сведениям о доходах, расходах, об имуществе и обязательствах имущественного характера и материалам;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4) направляет запросы (кроме запросов, предусмотренных подпунктами 5 и 6 настоящего пункта) в органы прокуратуры Российской Федерации, иные федеральные государственные органы, государственные органы Ленинградской области, государственные органы других субъектов Российской Федерации, территориальные органы федеральных государственных органов, органы местного самоуправления и организации об имеющихся у них сведениях: о доходах, расходах, об имуществе и обязательствах имущественного характера депутата, в отношении которого проводится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проверка, его супруги (супруга) и несовершеннолетних детей; о достоверности и полноте представленных депутатом сведений; о соблюдении депутатом установленных требований, ограничений и запретов;</w:t>
      </w:r>
      <w:bookmarkStart w:id="0" w:name="P151"/>
      <w:bookmarkEnd w:id="0"/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подготавливает запрос Председателя Законодательного собрания в федеральные органы исполнительной власти, уполномоченные на осуществление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оперативно-разыскной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деятельности, в соответствии с частью третьей статьи 7 Федерального закона от 12 августа 1995 года № 144-ФЗ </w:t>
      </w:r>
      <w:r>
        <w:rPr>
          <w:rFonts w:ascii="Times New Roman" w:hAnsi="Times New Roman" w:cs="Times New Roman"/>
          <w:sz w:val="28"/>
          <w:szCs w:val="28"/>
        </w:rPr>
        <w:br/>
        <w:t>«Об оперативно-розыскной деятельности»;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6) подготавливает запросы Председателя Законодательного собрания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о представлении в соответствии с </w:t>
      </w:r>
      <w:hyperlink r:id="rId6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шестой статьи 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 декабря 1990 года № 395-1 «О банках и банковской деятельности»,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7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vertAlign w:val="superscript"/>
          </w:rPr>
          <w:t>1</w:t>
        </w:r>
        <w:proofErr w:type="gram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Закона Российской Федерации от 21 марта 1991 года № 943-1 «О налоговых органах Российской Федерации», </w:t>
      </w:r>
      <w:hyperlink r:id="rId8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13</w:t>
        </w:r>
        <w:r>
          <w:rPr>
            <w:rStyle w:val="a3"/>
            <w:rFonts w:ascii="Times New Roman" w:hAnsi="Times New Roman" w:cs="Times New Roman"/>
            <w:i/>
            <w:color w:val="FF0000"/>
            <w:sz w:val="28"/>
            <w:szCs w:val="28"/>
            <w:u w:val="none"/>
          </w:rPr>
          <w:t xml:space="preserve"> 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статьи 62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13 июля 2015 года № 218-ФЗ «О государственной регистрации недвижимости» и </w:t>
      </w:r>
      <w:hyperlink r:id="rId9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3 статьи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31 июля 2020 года № 259-ФЗ </w:t>
      </w:r>
      <w:r>
        <w:rPr>
          <w:rFonts w:ascii="Times New Roman" w:hAnsi="Times New Roman" w:cs="Times New Roman"/>
          <w:sz w:val="28"/>
          <w:szCs w:val="28"/>
        </w:rPr>
        <w:br/>
        <w:t xml:space="preserve">«О цифровых финансовых активах, цифровой валюте и о внесении изменений в отдельные законодательные акты Российской Федерации» </w:t>
      </w:r>
      <w:r>
        <w:rPr>
          <w:rFonts w:ascii="Times New Roman" w:hAnsi="Times New Roman" w:cs="Times New Roman"/>
          <w:sz w:val="28"/>
          <w:szCs w:val="28"/>
        </w:rPr>
        <w:lastRenderedPageBreak/>
        <w:t>сведений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 операциях, счетах и вкладах физических лиц, о доходах, об имуществе и обязательствах имущественного характера, сведений о содержании правоустанавливающих документов, обобщенных сведений о правах отдельных лиц на имеющиеся или имевшиеся у них объекты недвижимости, выписок, содержащих сведения о переходе прав на объекты недвижимости, информации о цифровых финансовых активах, принадлежащих их обладателю, содержащейся в записях информационной системы, в которой осуществлен выпуск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цифровых финансовых активов;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наводит справки у физических лиц и получает от них информацию с их согласия;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анализ сведений, представленных депутатом, в соответствии с законодательством Российской Федерации о противодействии коррупции;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9)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иные полномочия в соответствии с настоящим Положением.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 Запросы, предусмотренные </w:t>
      </w:r>
      <w:hyperlink r:id="rId10" w:anchor="P96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подпунктом 4 пункта 2.11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направляются за подписью председателя Комиссии.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2.13. В запросе указываются: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фамилия, имя, отчество руководителя органа или организации, в которые направляется запрос;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нормативный правовой акт, на основании которого направляется запрос;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 фамилия, имя, отчество, дата и место рождения, место регистрации, место жительства и (или) пребывания, должность и место работы (службы), вид и реквизиты документа, удостоверяющего личность, депутата, его супруги (супруга) и несовершеннолетних детей, сведения о доходах, расходах, об имуществе и обязательствах имущественного характера которых проверяются, депутата, в отношении которого проводится проверка о соблюдении установленных ограничений и запретов;</w:t>
      </w:r>
      <w:proofErr w:type="gramEnd"/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содержание и объем сведений, подлежащих проверке;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срок представления запрашиваемых сведений;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идентификационный номер налогоплательщика (в случае направления запроса в налоговые органы Российской Федерации);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иные необходимые сведения.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2.14.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запросе, предусмотренном подпунктом 5 пункта 2.11 настоящего Положения, помимо сведений, указанных в пункте 2.13 настоящего Положения, указываются сведения, послужившие основанием для проведения проверки, органы и организации, в которые направлялись (направлены) запросы, вопросы, которые в них ставились, и соответствующие положения Федерального закона от 12 августа 1995 года </w:t>
      </w:r>
      <w:r>
        <w:rPr>
          <w:rFonts w:ascii="Times New Roman" w:hAnsi="Times New Roman" w:cs="Times New Roman"/>
          <w:sz w:val="28"/>
          <w:szCs w:val="28"/>
        </w:rPr>
        <w:br/>
        <w:t>№ 144-ФЗ «Об оперативно-розыскной деятельности».</w:t>
      </w:r>
      <w:proofErr w:type="gramEnd"/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 Депутат при проведении в отношении его проверки вправе: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давать пояснения в письменной форме в ходе проверки и по результатам проверки;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представлять дополнительные материалы и давать по ним пояснения в письменной форме;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обращаться в Комиссию с подлежащим удовлетворению ходатайством о проведении с ним беседы.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 Пояснения, указанные в пункте 2.15 настоящего Положения, приобщаются к материалам проверки.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 </w:t>
      </w:r>
      <w:r>
        <w:rPr>
          <w:rFonts w:ascii="Times New Roman" w:hAnsi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если в ходе осуществления проверки достоверности и полноты сведений о доходах, расходах, об имуществе и обязательствах имущественного характера, представленных депутатом, получена информация о том, что в течение года, предшествующего году представления указанных сведений (отчетный период), на счета депутата, представившего сведения, его супруги (супруга) и несовершеннолетних детей в банках и (или) иных кредитных организациях поступили денежные средства в сумме, </w:t>
      </w:r>
      <w:proofErr w:type="gramStart"/>
      <w:r>
        <w:rPr>
          <w:rFonts w:ascii="Times New Roman" w:hAnsi="Times New Roman"/>
          <w:sz w:val="28"/>
          <w:szCs w:val="28"/>
        </w:rPr>
        <w:t>превышающей</w:t>
      </w:r>
      <w:proofErr w:type="gramEnd"/>
      <w:r>
        <w:rPr>
          <w:rFonts w:ascii="Times New Roman" w:hAnsi="Times New Roman"/>
          <w:sz w:val="28"/>
          <w:szCs w:val="28"/>
        </w:rPr>
        <w:t xml:space="preserve"> их совокупный доход за отчетный период и предшествующие два года, Комиссия обязана истребовать у депутата сведения, подтверждающие законность получения этих денежных средств. 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непредставления проверяемым депутатом сведений, подтверждающих законность получения указанных денежных средств, или представления недостоверных сведений материалы проверки в трехдневный срок после ее завершения направляются Комиссией в прокуратуру Ленинградской области.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случае прекращения полномочий депутата, в отношении которого осуществляется проверка, указанная в настоящем пункте, до ее завершения и при наличии информации о том, что в течение отчетного периода на счета этого проверяемого лица,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два года, материалы проверки в трехдневный срок после прекращения полномочий указанного депутата направляются Комиссией в прокуратуру Ленинградской области.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2.18. Проверка прекращается в случае прекращения полномочий депутата, в том числе досрочного прекращения полномочий депутата.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2.19. По итогам проверки, проведенно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й Комиссией в соответствии с подпунктом 1 пункта 2.1 настоящего Положения, Комиссия принимает одно из следующих решений: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 установлении достоверности и полноты сведений о доходах, расходах, об имуществе и обязательствах имущественного характера, представленных депутатом, и об отсутствии оснований для применения к депутату мер ответственности;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 установлении недостоверности и (или) неполноты сведений о доходах, расходах, об имуществе и обязательствах имущественного характера, представленных депутатом, и о наличии оснований для применения к депутату мер ответственности.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2.20. По итогам проверки, проведенной Комиссией в соответствии с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подпунктом 2 пункта 2.1 настоящего Положения, Комиссия принимает одно </w:t>
      </w:r>
      <w:r>
        <w:rPr>
          <w:rFonts w:ascii="Times New Roman" w:hAnsi="Times New Roman" w:cs="Times New Roman"/>
          <w:sz w:val="28"/>
          <w:szCs w:val="28"/>
        </w:rPr>
        <w:lastRenderedPageBreak/>
        <w:t>из следующих решений: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 соблюдении депутатом установленных требований, ограничений и запретов и об отсутствии оснований для применения к депутату мер ответственности;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 несоблюдении депутатом установленных требований, ограничений и запретов и о наличии оснований для применения к депутату мер ответственности.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2.21. По итогам проведения проверок и при наличии к тому оснований Комиссия может принять иное решение, чем это предусмотрено пунктами 2.19 и 2.20 настоящего Положения. Основания и мотивы принятия такого решения должны быть отражены в протоколе заседания Комиссии.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2.22. Комиссия обязана ознакомить депутата с результатами проверки в течение пяти рабочих дней со дня принятия соответствующего решения.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2.23.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Результаты проверки рассматриваются на открытом заседании Комиссии, на котором представители средств массовой информации могут присутствовать в установленном порядке, с приглашением депутата, в отношении которого проводилась проверка.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2.24. Информация о результатах проверки по решению Комиссии направляется в соответствующие органы или организации, предоставившие информацию, указанную в пункте 2.2 настоящего Положения, явившуюся основанием для проведения проверки, с соблюдением законодательства Российской Федерации о государственной тайне и о защите персональных данных с одновременным уведомлением об этом депутата, в отношении которого проводилась проверка.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2.25. По результатам рассмотрения на заседании Комиссии результатов проведенной ею проверки Комиссия готовит соответствующий проект постановления Законодательного собрания и вносит его на рассмотрение Законодательного собрания в порядке, предусмотренном Регламентом Законодательного собрания.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Порядок осуществления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контроля </w:t>
      </w:r>
      <w:r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соответствием расходов депутата, расходов его супруги (супруга) и несовершеннолетних детей общему доходу депутата и его супруги (супруга) </w:t>
      </w:r>
      <w:bookmarkStart w:id="2" w:name="Par2"/>
      <w:bookmarkEnd w:id="2"/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за соответствием расходов депутата, расходов его супруги (супруга) и несовершеннолетних детей общему доходу депутата и его супруги (супруга) (далее – контроль за расходами) осуществляется Комиссией в соответствии с Федеральным законом от 3 декабря 2012 года </w:t>
      </w:r>
      <w:r>
        <w:rPr>
          <w:rFonts w:ascii="Times New Roman" w:hAnsi="Times New Roman" w:cs="Times New Roman"/>
          <w:sz w:val="28"/>
          <w:szCs w:val="28"/>
        </w:rPr>
        <w:br/>
        <w:t>№ 230-ФЗ «О контроле за соответствием расходов лиц, замещающих государственные должности, и иных лиц их доходам» (далее – Федеральный закон № 230-ФЗ), Федеральным законом № 414-ФЗ, статьей 18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областного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закона № 62-оз и настоящим Положением. 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Основанием для принятия решения об осуществлении контроля за расходами является достаточная информация, представленная в письменной форме на имя Председателя Законодательного собрания, о том, что </w:t>
      </w:r>
      <w:r>
        <w:rPr>
          <w:rFonts w:ascii="Times New Roman" w:hAnsi="Times New Roman" w:cs="Times New Roman"/>
          <w:sz w:val="28"/>
          <w:szCs w:val="28"/>
        </w:rPr>
        <w:lastRenderedPageBreak/>
        <w:t>депутатом, его супругой (супругом) и (или) несовершеннолетними детьми в течение календарного года, предшествующего году представления сведений о доходах, расходах, об имуществе и обязательствах имущественного характера (далее – отчетный период), совершены сделки (совершена сделка) по приобретению земельного участка</w:t>
      </w:r>
      <w:proofErr w:type="gramEnd"/>
      <w:r>
        <w:rPr>
          <w:rFonts w:ascii="Times New Roman" w:hAnsi="Times New Roman" w:cs="Times New Roman"/>
          <w:sz w:val="28"/>
          <w:szCs w:val="28"/>
        </w:rPr>
        <w:t>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на общую сумму, превышающую общий доход данного лица и его супруги (супруга) за три последних года, предшествующих отчетному периоду. Указанная информация может быть представлена в установленном порядке субъектами, указанными в части 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статьи 18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областного закона № 62-оз.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Председатель Законодательного собрания направляет информацию, указанную в </w:t>
      </w:r>
      <w:hyperlink r:id="rId11" w:anchor="Par16" w:history="1">
        <w:r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пункте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3.2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настоящего Положения,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Комиссию</w:t>
      </w:r>
      <w:r>
        <w:rPr>
          <w:rFonts w:ascii="Times New Roman" w:hAnsi="Times New Roman" w:cs="Times New Roman"/>
          <w:sz w:val="28"/>
          <w:szCs w:val="28"/>
        </w:rPr>
        <w:t xml:space="preserve"> в течение трех рабочих дней.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Депутат, в отношении которого поступила указанная информация, уведомляется об этом в письменной форме в течение трех рабочих дней со дня поступления информации в Комиссию.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Представленная информация предварительно рассматривается Комиссией на заседании на предмет соблюдения порядка ее представления в Законодательное собрание и соответствия полномочиям Комиссии, установленным настоящим Положением, в порядке, предусмотренном пунктом 2.4 настоящего Положения.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3.5. Вопрос об осуществлении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контроля за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расходами рассматривается на заседании Комиссии.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Решение об осуществлении контроля принимается Комиссией отдельно по каждому депутату, в отношении которого имеется достаточная информация, представленная в соответствии с пунктом 3.2 настоящего Положения, и оформляется в письменной форме.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оснований для принятия решения об осуществлении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расходами недостаточно, Комиссия принимает решение об отказе в осуществлении контроля за расходами.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3.7. О принятом решении </w:t>
      </w:r>
      <w:r>
        <w:rPr>
          <w:rFonts w:ascii="Times New Roman" w:hAnsi="Times New Roman" w:cs="Times New Roman"/>
          <w:sz w:val="28"/>
          <w:szCs w:val="28"/>
        </w:rPr>
        <w:t xml:space="preserve">в течение двух рабочих дней со дня его принятия Комиссией </w:t>
      </w:r>
      <w:r>
        <w:rPr>
          <w:rFonts w:ascii="Times New Roman" w:hAnsi="Times New Roman" w:cs="Times New Roman"/>
          <w:iCs/>
          <w:sz w:val="28"/>
          <w:szCs w:val="28"/>
        </w:rPr>
        <w:t xml:space="preserve">уведомляется в письменной форме депутат, в отношении которого поступила информация, указанная в пункте 3.2 настоящего Положения, и соответствующие органы или организации, предоставившие указанную информацию.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3.8. </w:t>
      </w:r>
      <w:r>
        <w:rPr>
          <w:rFonts w:ascii="Times New Roman" w:hAnsi="Times New Roman" w:cs="Times New Roman"/>
          <w:sz w:val="28"/>
          <w:szCs w:val="28"/>
        </w:rPr>
        <w:t xml:space="preserve">В случае принятия Комиссией решения об осуществлении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расходами депутат, в отношении которого принято указанное решение, уведомляется в письменной форме также о необходимости представить в течение десяти рабочих дней с даты их истребования сведения, предусмотренные подпунктом 1 пункта 3.9 настоящего Положения. В уведомлении должна содержаться информация о порядке представления и проверки достоверности и полноты этих сведений.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депутат, в отношении которого принято решение об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осуществлении контроля за расходами, обратился с ходатайством в соответствии с </w:t>
      </w:r>
      <w:hyperlink r:id="rId12" w:anchor="P3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подпунктом 3 пункта 3.12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с депутатом в течение семи рабочих дней со дня поступления ходатайства (в случае наличия уважительной причины – в срок, согласованный с депутатом) проводится беседа, в ходе которой должны быть даны разъяснения по интересующим его вопросам.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3.9.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Контроль за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расходами включает в себя: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1) истребование от депутата сведений: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 его расходах, а также о расходах его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отчетного периода, если общая сумма таких сделок превышает общий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доход данного депутата и его супруги (супруга) за три последних года, предшествующих отчетному периоду;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 источниках получения средств, за счет которых совершена сделка, указанная в абзаце втором настоящего подпункта;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2) проверку достоверности и полноты сведений, представленных депутатом в соответствии со статьей 18</w:t>
      </w:r>
      <w:r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1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областного закона № 62-оз, и сведений, предусмотренных подпунктом 1 настоящего пункта;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3) определение соответствия расходов депутата, а также расходов его супруги (супруга) и несовершеннолетних детей по каждой сделке по приобретению земельного участка, другого объекта недвижимости, транспортных средств, ценных бумаг (долей участия, паев в уставных (складочных) капиталах организаций), цифровых финансовых активов, цифровой валюты их общему доходу.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Проверка достоверности и полноты сведений, указанных в подпункте 2 пункта 3.9 настоящего Положения, осуществляется Комиссией </w:t>
      </w:r>
      <w:r>
        <w:rPr>
          <w:rFonts w:ascii="Times New Roman" w:hAnsi="Times New Roman" w:cs="Times New Roman"/>
          <w:sz w:val="28"/>
          <w:szCs w:val="28"/>
        </w:rPr>
        <w:t xml:space="preserve">самостоятельно на основании анализа предоставленных депутатом сведений или путем направления запроса Председателя Законодательного собрания в федеральные органы исполнительной власти, уполномоченные на осуществление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оперативно-разыскной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деятельности, о предоставлении имеющейся у них информации о доходах, расходах, об имуществе и обязательствах имущественного характера депутата, представившего такие сведения, его супруги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(супруга) и несовершеннолетних детей.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3.11. Проверка достоверности и полноты сведений, указанных в подпункте 2 пункта 3.9 настоящего Положения, проводится в сроки, предусмотренные пунктом 2.10 настоящего Положения.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3.12. Депутат в связи с осуществлением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расходами, а также за расходами его супруги (супруга) и несовершеннолетних детей вправе: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давать пояснения в письменной форме: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связи с истребованием сведений, предусмотренных подпунктом 1 пункта 3.9 настоящего Положения;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проверки достоверности и полноты сведений, указанных в подпункте 2 пункта 3.9 настоящего Положения, и по ее результатам;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источниках получения средств, за счет которых им, его супругой (супругом) и (или) несовершеннолетними детьми совершена сделка, указанная в подпункте 1 пункта 3.9 настоящего Положения;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представлять дополнительные материалы и давать по ним пояснения в письменной форме;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обращаться в Комиссию с ходатайством о проведении с ним беседы по вопросам, связанным с осуществлением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расходами. Указанное ходатайство подлежит обязательному удовлетворению. 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3.13. Комиссия при осуществлении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расходами обязана: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истребовать от депутата, в отношении которого принято решение об осуществлении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расходами, сведения, предусмотренные подпунктом 1 пункта 3.9 настоящего Положения;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провести с ним беседу в случае поступления ходатайства, предусмотренного подпунктом 3 пункта 3.12 настоящего Положения.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3.14. Комиссия при осуществлении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расходами вправе: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проводить по своей инициативе беседу с депутатом, в отношении которого принято решение об осуществлении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расходами;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изучать поступившие от данного депутата дополнительные материалы;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получать от данного депутата пояснения по представленным им сведениям и материалам;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25"/>
      <w:bookmarkEnd w:id="3"/>
      <w:proofErr w:type="gramStart"/>
      <w:r>
        <w:rPr>
          <w:rFonts w:ascii="Times New Roman" w:hAnsi="Times New Roman" w:cs="Times New Roman"/>
          <w:sz w:val="28"/>
          <w:szCs w:val="28"/>
        </w:rPr>
        <w:t>4) направлять в установленном порядке запросы в органы прокуратуры Российской Федерации, иные федеральные государственные органы, государственные органы Ленинградской области, государственные органы других субъектов Российской Федерации, территориальные органы федеральных органов исполнительной власти, органы местного самоуправления и организации об имеющейся у них информации о доходах, расходах, об имуществе и обязательствах имущественного характера депутата, его супруги (супруга) и несовершеннолетних детей, а также 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источниках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получения расходуемых средств; 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наводить справки у физических лиц и получать от них с их согласия информацию. 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3.15. По результатам осуществления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расходами Комиссия принимает одно из следующих решений: 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1) о соответствии расходов депутата, его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общему доходу депутата и его супруги (супруга) за три последних года, предшествующих отчетному </w:t>
      </w:r>
      <w:r>
        <w:rPr>
          <w:rFonts w:ascii="Times New Roman" w:hAnsi="Times New Roman" w:cs="Times New Roman"/>
          <w:sz w:val="28"/>
          <w:szCs w:val="28"/>
        </w:rPr>
        <w:lastRenderedPageBreak/>
        <w:t>периоду,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об отсутствии оснований для применения к депутату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мер ответственности;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 о несоответствии расходов депутата, его супруги (супруга)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общему доходу депутата и его супруги (супруга) за три последних года, предшествующих отчетному периоду,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 наличии оснований для применения к депутату мер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ответственности.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3.16. По результатам осуществления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расходами и при наличии к тому оснований Комиссия может принять иное решение, чем это предусмотрено пунктом 3.15 настоящего Положения. Основания и мотивы принятия такого решения должны быть отражены в протоколе заседания Комиссии.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3.17. Результаты осуществления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расходами рассматриваются на заседании Комиссии.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3.18. Депутат должен быть проинформирован с соблюдением законодательства Российской Федерации о государственной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тайне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результатах контроля за его расходами, а также за расходами его супруги (супруга) и несовершеннолетних детей.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3.19. Комиссия обеспечивает ознакомление депутата с решением, принятым по результатам осуществления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расходами, в течение пяти рабочих дней со дня принятия соответствующего решения.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3.20.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Информация о результатах, полученных в ходе осуществления контроля за расходами, по решению Комиссии направляется в органы или организации, которые предоставили информацию, указанную в </w:t>
      </w:r>
      <w:hyperlink r:id="rId13" w:anchor="P9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3.2 настоящего Положения, явившуюся основанием для осуществления контроля за расходами, с соблюдением законодательства Российской Федерации о государственной тайне и о защите персональных данных, с одновременным уведомлением об этом депутата.</w:t>
      </w:r>
      <w:proofErr w:type="gramEnd"/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3.21. По результатам осуществления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расходами Комиссия готовит соответствующий проект постановления Законодательного собрания и вносит его на рассмотрение Законодательного собрания в порядке, предусмотренном Регламентом Законодательного собрания.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3.22.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в ходе осуществления контроля за расходами выявлены обстоятельства, свидетельствующие о несоответствии расходов депутата, а также расходов его супруги (супруга) и несовершеннолетних детей их общему доходу, материалы, полученные в результате осуществления контроля за расходами, в трехдневный срок после его завершения направляются Комиссией в прокуратуру Ленинградской области.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3.23.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в ходе осуществления контроля за расходами выявлены признаки преступления, административного или иного правонарушения, материалы, полученные в результате осуществления контроля за расходами, в трехдневный срок после его завершения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направляются Комиссией в государственные органы в соответствии с их компетенцией.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3.24.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в ходе осуществления контроля за расходами полномочия депутата, в отношении которого осуществлялся контроль за расходами, были прекращены, Комиссия принимает решение о невозможности завершить контроль за расходами. Указанное решение и материалы, полученные в ходе осуществления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расходами, в тридцатидневный срок со дня прекращения полномочий депутата направляются Комиссией в прокуратуру Ленинградской области.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B621FF" w:rsidRDefault="00B621FF" w:rsidP="00B621F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4. Деятельность Комиссии по рассмотрению уведомлений депутатов о возникновении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личной заинтересованности при осуществлении полномочий депутата, которая приводит или может привести к конфликту интересов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621FF" w:rsidRDefault="00B621FF" w:rsidP="00B621F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4.1. Комиссия рассматривает поступившие в Комиссию уведомления депутатов о возникновении личной заинтересованности при осуществлении полномочий депутата, которая приводит или может привести к конфликту интересов (далее – уведомление о возникновении личной заинтересованности).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4.2. Комиссия при поступлении уведомления о возникновении личной заинтересованности имеет право: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 проводить беседу с депутатом, направившим уведомление о возникновении личной заинтересованности, получать от него пояснения по обстоятельствам, изложенным в уведомлении о возникновении личной заинтересованности;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организации. 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4.3. Заседание Комиссии по рассмотрению уведомления о возникновении личной заинтересованности проводится в течение 20 рабочих дней со дня его поступления в Комиссию. В случае направления запросов заседание Комиссии по рассмотрению уведомления о возникновении личной заинтересованности проводится в течение 45 календарных дней со дня его поступления. Указанный срок может быть продлен, но не более чем на 30 календарных дней.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4.4. Заседание Комиссии может проводиться в отсутствие депутата, представившего уведомление о возникновении личной заинтересованности, в случае: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1) если в уведомлении о возникновении личной заинтересованности не содержится указание о намерении депутата лично присутствовать на заседании Комиссии;</w:t>
      </w:r>
      <w:proofErr w:type="gramEnd"/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2) если депутат, представивший уведомление о возникновении личной заинтересованности, намеревающийся лично присутствовать на заседании Комиссии и надлежащим образом извещенный о дате, времени и месте проведения заседания Комиссии, не явился на заседание Комиссии.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рассмотрения уведомления о возникновении личной заинтересованности Комиссией принимается одно из следующих решений: 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признать, что при осуществлении своих полномочий депутатом, направившим уведомление о возникновении личной заинтересованности, конфликт интересов отсутствует;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признать, что при осуществлении своих полномочий депутатом, направившим уведомление о возникновении личной заинтересованности, личная заинтересованность приводит или может привести к конфликту интересов.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i/>
          <w:strike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случае принятия Комиссией решения, предусмотренного подпунктом 2 пункта 4.5 настоящего Положения, депутату даются рекомендации по принятию мер по предотвращению или урегулированию конфликта интересов в соответствии с законодательством Российской Федерации. 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4.7.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Комиссия в письменной форме уведомляет депутата, представившего уведомление о возникновении личной заинтересованности, о принятом решение в течение пяти рабочих дней со дня его принятия. </w:t>
      </w:r>
      <w:proofErr w:type="gramEnd"/>
    </w:p>
    <w:p w:rsidR="00B621FF" w:rsidRDefault="00B621FF" w:rsidP="00B621FF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B621FF" w:rsidRDefault="00B621FF" w:rsidP="00B621F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5. Деятельность Комиссии </w:t>
      </w:r>
      <w:proofErr w:type="gramStart"/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по рассмотрению уведомлений депутатов о случаях обращения к ним лиц в целях склонения их к совершению</w:t>
      </w:r>
      <w:proofErr w:type="gramEnd"/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коррупционных правонарушений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 Комиссия рассматривает поступившие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в Комиссию уведомления депутатов о случаях обращения к ним лиц в целях склонения их к совершению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коррупционных правонарушений (далее – уведомление о склонении к совершению коррупционных правонарушений).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5.2. Комиссия при поступлении уведомления </w:t>
      </w:r>
      <w:r>
        <w:rPr>
          <w:rFonts w:ascii="Times New Roman" w:hAnsi="Times New Roman" w:cs="Times New Roman"/>
          <w:sz w:val="28"/>
          <w:szCs w:val="28"/>
        </w:rPr>
        <w:t>о склонении к совершению коррупционных правонарушений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имеет право: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1) проводить беседу с депутатом, направившим уведомление </w:t>
      </w:r>
      <w:r>
        <w:rPr>
          <w:rFonts w:ascii="Times New Roman" w:hAnsi="Times New Roman" w:cs="Times New Roman"/>
          <w:sz w:val="28"/>
          <w:szCs w:val="28"/>
        </w:rPr>
        <w:t>о склонении к совершению коррупционных правонарушений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, получать от него пояснения по обстоятельствам, изложенным в уведомлении </w:t>
      </w:r>
      <w:r>
        <w:rPr>
          <w:rFonts w:ascii="Times New Roman" w:hAnsi="Times New Roman" w:cs="Times New Roman"/>
          <w:sz w:val="28"/>
          <w:szCs w:val="28"/>
        </w:rPr>
        <w:t>о склонении к совершению коррупционных правонарушений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изучать документы и материалы, подтверждающие обстоятельства склонения депутата к совершению коррупционных правонарушений и (или) имеющие отношение к фактам, изложенным в уведомлении о склонении к совершению коррупционных правонарушений (при их наличии).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5.3. Заседание Комиссии по рассмотрению уведомления </w:t>
      </w:r>
      <w:r>
        <w:rPr>
          <w:rFonts w:ascii="Times New Roman" w:hAnsi="Times New Roman" w:cs="Times New Roman"/>
          <w:sz w:val="28"/>
          <w:szCs w:val="28"/>
        </w:rPr>
        <w:t>о склонении к совершению коррупционных правонарушений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проводится в течение 20 рабочих дней со дня его поступления в Комиссию.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5.4. По результатам рассмотрения уведомления </w:t>
      </w:r>
      <w:r>
        <w:rPr>
          <w:rFonts w:ascii="Times New Roman" w:hAnsi="Times New Roman" w:cs="Times New Roman"/>
          <w:sz w:val="28"/>
          <w:szCs w:val="28"/>
        </w:rPr>
        <w:t xml:space="preserve">о склонении к совершению коррупционных правонарушений и установлении в ходе </w:t>
      </w:r>
      <w:r>
        <w:rPr>
          <w:rFonts w:ascii="Times New Roman" w:hAnsi="Times New Roman" w:cs="Times New Roman"/>
          <w:sz w:val="28"/>
          <w:szCs w:val="28"/>
        </w:rPr>
        <w:lastRenderedPageBreak/>
        <w:t>проверки обстоятельств, свидетельствующих о наличии признаков преступления или административного правонарушения, Комиссия может принять решение о направлении указанного уведомления и соответствующих материалов в прокуратуру Ленинградской области и (или) иные государственные органы в соответствии с их компетенцией.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5.5. Комиссия в письменной форме уведомляет депутата, представившего уведомление о </w:t>
      </w:r>
      <w:r>
        <w:rPr>
          <w:rFonts w:ascii="Times New Roman" w:hAnsi="Times New Roman" w:cs="Times New Roman"/>
          <w:sz w:val="28"/>
          <w:szCs w:val="28"/>
        </w:rPr>
        <w:t>склонении к совершению коррупционных правонарушений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 принятом решении в течение пяти рабочих дней со дня его принятия. 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1FF" w:rsidRDefault="00B621FF" w:rsidP="00B621F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Деятельность Комиссии по рассмотрению отдельных вопросов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В случае поступления в Комиссию заявления депутата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 данный факт подлежит рассмотрению на заседании Комиссии.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Указанное заявление рассматривается Комиссией не позднее 20 рабочих дней со дня его поступления в Комиссию. 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указанного заявления Комиссия принимает одно из следующих решений: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признать, что причина непредставления депутатом сведений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(супруга) и (или) несовершеннолетних детей </w:t>
      </w:r>
      <w:r>
        <w:rPr>
          <w:rFonts w:ascii="Times New Roman" w:hAnsi="Times New Roman" w:cs="Times New Roman"/>
          <w:sz w:val="28"/>
          <w:szCs w:val="28"/>
        </w:rPr>
        <w:t>является объективной и уважительной;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признать, что причина непредставления депутатом сведений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(супруга) и (или) несовершеннолетних детей </w:t>
      </w:r>
      <w:r>
        <w:rPr>
          <w:rFonts w:ascii="Times New Roman" w:hAnsi="Times New Roman" w:cs="Times New Roman"/>
          <w:sz w:val="28"/>
          <w:szCs w:val="28"/>
        </w:rPr>
        <w:t xml:space="preserve">не является объективной и уважительной. В этом случае Комиссия рекомендует депутату принять меры по представлению указанных сведений. 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поступления в Комиссию заявления депутата о невозможности выполнить требования Федерального </w:t>
      </w:r>
      <w:hyperlink r:id="rId14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– Федеральный закон № 79-ФЗ) в связи с арестом, запретом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детей, данный факт подлежит рассмотрению на заседании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Комиссии.</w:t>
      </w:r>
    </w:p>
    <w:p w:rsidR="00B621FF" w:rsidRDefault="00B621FF" w:rsidP="00B621F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Указанное заявление рассматривается Комиссией не позднее 20 рабочих дней со дня его поступления в Комиссию.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рассмотрения указанного заявления Комиссия принимает одно из следующих решений: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признать, что обстоятельства, препятствующие выполнению депутатом требований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закона № 79-ФЗ, являются объективными;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признать, что обстоятельства, препятствующие выполнению депутатом требований Федерального закона № 79-ФЗ, не являются объективными. </w:t>
      </w:r>
    </w:p>
    <w:p w:rsidR="00B621FF" w:rsidRDefault="00B621FF" w:rsidP="00B621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К ведению Комиссии относятся также иные вопросы деятельности, определенные федеральными и областными законами и постановлениями Законодательного собрания. </w:t>
      </w:r>
    </w:p>
    <w:p w:rsidR="00B621FF" w:rsidRDefault="00B621FF" w:rsidP="00B621FF"/>
    <w:p w:rsidR="00855CA1" w:rsidRDefault="00855CA1"/>
    <w:sectPr w:rsidR="00855CA1" w:rsidSect="00855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21FF"/>
    <w:rsid w:val="00855CA1"/>
    <w:rsid w:val="00B62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1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21FF"/>
    <w:rPr>
      <w:color w:val="0000FF" w:themeColor="hyperlink"/>
      <w:u w:val="single"/>
    </w:rPr>
  </w:style>
  <w:style w:type="paragraph" w:customStyle="1" w:styleId="ConsPlusTitle">
    <w:name w:val="ConsPlusTitle"/>
    <w:rsid w:val="00B621F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rmal">
    <w:name w:val="ConsPlusNormal"/>
    <w:rsid w:val="00B621F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7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D1BB6D27FD4FD92F3ADB7E9C3DF727849ADCEF31BB79E68E6C7FE6C30B3DAC8ED822F9A0F0647192495B88E00182BBE3B41D5702D4DB84xBpEF" TargetMode="External"/><Relationship Id="rId13" Type="http://schemas.openxmlformats.org/officeDocument/2006/relationships/hyperlink" Target="file:///C:\Users\a.ushakevich\EffectOffice\Workbox\&#1055;&#1086;&#1088;&#1103;&#1076;&#1086;&#1082;%20&#1076;&#1077;&#1103;&#1090;&#1077;&#1083;&#1100;&#1085;&#1086;&#1089;&#1090;&#1080;%20&#1050;&#1086;&#1084;&#1080;&#1089;&#1089;&#1080;&#1080;%20&#1042;&#1040;&#1056;&#1048;&#1040;&#1053;&#1058;%2001.03.2023%20(0038D929$$$)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4D1BB6D27FD4FD92F3ADB7E9C3DF7278499D8EC30BD79E68E6C7FE6C30B3DAC8ED822FBA1FB3821D41702DBA44A8FBEFDA81D52x1pEF" TargetMode="External"/><Relationship Id="rId12" Type="http://schemas.openxmlformats.org/officeDocument/2006/relationships/hyperlink" Target="file:///C:\Users\a.ushakevich\EffectOffice\Workbox\&#1055;&#1086;&#1088;&#1103;&#1076;&#1086;&#1082;%20&#1076;&#1077;&#1103;&#1090;&#1077;&#1083;&#1100;&#1085;&#1086;&#1089;&#1090;&#1080;%20&#1050;&#1086;&#1084;&#1080;&#1089;&#1089;&#1080;&#1080;%20&#1042;&#1040;&#1056;&#1048;&#1040;&#1053;&#1058;%2001.03.2023%20(0038D929$$$).docx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4D1BB6D27FD4FD92F3ADB7E9C3DF727849ADCEF30BB79E68E6C7FE6C30B3DAC8ED822F1A6F96724C1065AD4A65491B9E4B41F501ExDp4F" TargetMode="External"/><Relationship Id="rId11" Type="http://schemas.openxmlformats.org/officeDocument/2006/relationships/hyperlink" Target="file:///C:\Users\a.ushakevich\EffectOffice\Workbox\&#1055;&#1086;&#1088;&#1103;&#1076;&#1086;&#1082;%20&#1076;&#1077;&#1103;&#1090;&#1077;&#1083;&#1100;&#1085;&#1086;&#1089;&#1090;&#1080;%20&#1050;&#1086;&#1084;&#1080;&#1089;&#1089;&#1080;&#1080;%20&#1042;&#1040;&#1056;&#1048;&#1040;&#1053;&#1058;%2001.03.2023%20(0038D929$$$).docx" TargetMode="External"/><Relationship Id="rId5" Type="http://schemas.openxmlformats.org/officeDocument/2006/relationships/hyperlink" Target="file:///C:\Users\a.ushakevich\EffectOffice\Workbox\&#1055;&#1086;&#1083;&#1086;&#1078;&#1077;&#1085;&#1080;&#1077;%20&#1086;%20&#1082;&#1086;&#1084;&#1080;&#1089;&#1089;&#1080;&#1080;%20&#1047;&#1057;%20&#1051;&#1054;%20(3%20&#1074;&#1072;&#1088;&#1080;&#1072;&#1085;&#1090;)%20-%20&#1088;&#1072;&#1073;&#1086;&#1095;&#1080;&#1081;%20...%20(00389490$$$).docx" TargetMode="External"/><Relationship Id="rId15" Type="http://schemas.openxmlformats.org/officeDocument/2006/relationships/fontTable" Target="fontTable.xml"/><Relationship Id="rId10" Type="http://schemas.openxmlformats.org/officeDocument/2006/relationships/hyperlink" Target="file:///C:\Users\a.ushakevich\EffectOffice\Workbox\&#1055;&#1086;&#1083;&#1086;&#1078;&#1077;&#1085;&#1080;&#1077;%20&#1086;%20&#1082;&#1086;&#1084;&#1080;&#1089;&#1089;&#1080;&#1080;%20&#1047;&#1057;%20&#1051;&#1054;%20(3%20&#1074;&#1072;&#1088;&#1080;&#1072;&#1085;&#1090;)%20-%20&#1088;&#1072;&#1073;&#1086;&#1095;&#1080;&#1081;%20...%20(00389490$$$).docx" TargetMode="External"/><Relationship Id="rId4" Type="http://schemas.openxmlformats.org/officeDocument/2006/relationships/hyperlink" Target="consultantplus://offline/ref=6BC944272DB823A2CF61FF9943828A219118CEB01A39D5F31A77BE43086A826ED306B61F365B2655B103E7A62AcBqFK" TargetMode="External"/><Relationship Id="rId9" Type="http://schemas.openxmlformats.org/officeDocument/2006/relationships/hyperlink" Target="consultantplus://offline/ref=E4D1BB6D27FD4FD92F3ADB7E9C3DF727839DD6E930B879E68E6C7FE6C30B3DAC8ED822F9A0F06D7097495B88E00182BBE3B41D5702D4DB84xBpEF" TargetMode="External"/><Relationship Id="rId14" Type="http://schemas.openxmlformats.org/officeDocument/2006/relationships/hyperlink" Target="consultantplus://offline/ref=F775F2F398B39A67E159171357B6DC4BF9DEC8924774BB7B918E9302F8DC1B3A3D621001AEA07F06D62E4E097Ek2u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5936</Words>
  <Characters>33839</Characters>
  <Application>Microsoft Office Word</Application>
  <DocSecurity>0</DocSecurity>
  <Lines>281</Lines>
  <Paragraphs>79</Paragraphs>
  <ScaleCrop>false</ScaleCrop>
  <Company>Hewlett-Packard Company</Company>
  <LinksUpToDate>false</LinksUpToDate>
  <CharactersWithSpaces>39696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a.ushakevich</dc:creator>
  <cp:keywords/>
  <dc:description/>
  <cp:lastModifiedBy>a.ushakevich</cp:lastModifiedBy>
  <cp:revision>2</cp:revision>
  <dcterms:created xsi:type="dcterms:W3CDTF">2023-03-21T11:25:00Z</dcterms:created>
  <dcterms:modified xsi:type="dcterms:W3CDTF">2023-03-21T11:26:00Z</dcterms:modified>
</cp:coreProperties>
</file>