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090" w:rsidRDefault="00022090" w:rsidP="00022090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2090">
        <w:rPr>
          <w:rFonts w:ascii="Times New Roman" w:hAnsi="Times New Roman" w:cs="Times New Roman"/>
          <w:b/>
          <w:sz w:val="28"/>
          <w:szCs w:val="28"/>
        </w:rPr>
        <w:t xml:space="preserve">Обоснование необходимости принятия областного закона </w:t>
      </w:r>
    </w:p>
    <w:p w:rsidR="00677BE5" w:rsidRDefault="00022090" w:rsidP="00677BE5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 </w:t>
      </w:r>
      <w:r w:rsidRPr="00022090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</w:t>
      </w:r>
      <w:r w:rsidR="00677BE5" w:rsidRPr="00677BE5">
        <w:rPr>
          <w:rFonts w:ascii="Times New Roman" w:hAnsi="Times New Roman" w:cs="Times New Roman"/>
          <w:b/>
          <w:sz w:val="28"/>
          <w:szCs w:val="28"/>
        </w:rPr>
        <w:t xml:space="preserve">областной закон </w:t>
      </w:r>
    </w:p>
    <w:p w:rsidR="00022090" w:rsidRDefault="00677BE5" w:rsidP="00677BE5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7BE5">
        <w:rPr>
          <w:rFonts w:ascii="Times New Roman" w:hAnsi="Times New Roman" w:cs="Times New Roman"/>
          <w:b/>
          <w:sz w:val="28"/>
          <w:szCs w:val="28"/>
        </w:rPr>
        <w:t>«Об обязательном экземпляре документов</w:t>
      </w:r>
      <w:r w:rsidR="00022090" w:rsidRPr="00022090"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области»</w:t>
      </w:r>
    </w:p>
    <w:p w:rsidR="00022090" w:rsidRDefault="00022090" w:rsidP="000220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022090" w:rsidRDefault="00022090" w:rsidP="00FE5E6E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Проект областного закона </w:t>
      </w:r>
      <w:r w:rsidRPr="00022090">
        <w:rPr>
          <w:rFonts w:ascii="Times New Roman" w:hAnsi="Times New Roman" w:cs="Times New Roman"/>
          <w:sz w:val="28"/>
          <w:szCs w:val="28"/>
        </w:rPr>
        <w:t xml:space="preserve">«О внесении изменений в </w:t>
      </w:r>
      <w:r w:rsidR="00FE5E6E" w:rsidRPr="00FE5E6E">
        <w:rPr>
          <w:rFonts w:ascii="Times New Roman" w:hAnsi="Times New Roman" w:cs="Times New Roman"/>
          <w:sz w:val="28"/>
          <w:szCs w:val="28"/>
        </w:rPr>
        <w:t xml:space="preserve">областной закон </w:t>
      </w:r>
      <w:r w:rsidR="00FE5E6E">
        <w:rPr>
          <w:rFonts w:ascii="Times New Roman" w:hAnsi="Times New Roman" w:cs="Times New Roman"/>
          <w:sz w:val="28"/>
          <w:szCs w:val="28"/>
        </w:rPr>
        <w:br/>
      </w:r>
      <w:r w:rsidR="00FE5E6E" w:rsidRPr="00FE5E6E">
        <w:rPr>
          <w:rFonts w:ascii="Times New Roman" w:hAnsi="Times New Roman" w:cs="Times New Roman"/>
          <w:sz w:val="28"/>
          <w:szCs w:val="28"/>
        </w:rPr>
        <w:t>«Об обязательном экземпляре документов Ленинградской области</w:t>
      </w:r>
      <w:r w:rsidRPr="0002209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562A">
        <w:rPr>
          <w:rFonts w:ascii="Times New Roman" w:hAnsi="Times New Roman" w:cs="Times New Roman"/>
          <w:sz w:val="28"/>
          <w:szCs w:val="28"/>
        </w:rPr>
        <w:t>(далее</w:t>
      </w:r>
      <w:r w:rsidR="00660913">
        <w:rPr>
          <w:rFonts w:ascii="Times New Roman" w:hAnsi="Times New Roman" w:cs="Times New Roman"/>
          <w:sz w:val="28"/>
          <w:szCs w:val="28"/>
        </w:rPr>
        <w:t xml:space="preserve"> </w:t>
      </w:r>
      <w:r w:rsidR="00993BD0">
        <w:rPr>
          <w:rFonts w:ascii="Times New Roman" w:hAnsi="Times New Roman" w:cs="Times New Roman"/>
          <w:sz w:val="28"/>
          <w:szCs w:val="28"/>
        </w:rPr>
        <w:br/>
      </w:r>
      <w:r w:rsidR="00660913">
        <w:rPr>
          <w:rFonts w:ascii="Times New Roman" w:hAnsi="Times New Roman" w:cs="Times New Roman"/>
          <w:sz w:val="28"/>
          <w:szCs w:val="28"/>
        </w:rPr>
        <w:t>также</w:t>
      </w:r>
      <w:r w:rsidR="001F562A">
        <w:rPr>
          <w:rFonts w:ascii="Times New Roman" w:hAnsi="Times New Roman" w:cs="Times New Roman"/>
          <w:sz w:val="28"/>
          <w:szCs w:val="28"/>
        </w:rPr>
        <w:t xml:space="preserve"> – Законопроект) </w:t>
      </w:r>
      <w:r>
        <w:rPr>
          <w:rFonts w:ascii="Times New Roman" w:hAnsi="Times New Roman" w:cs="Times New Roman"/>
          <w:sz w:val="28"/>
          <w:szCs w:val="28"/>
        </w:rPr>
        <w:t>разработан в</w:t>
      </w:r>
      <w:r w:rsidR="00FE5E6E">
        <w:rPr>
          <w:rFonts w:ascii="Times New Roman" w:hAnsi="Times New Roman" w:cs="Times New Roman"/>
          <w:sz w:val="28"/>
          <w:szCs w:val="28"/>
        </w:rPr>
        <w:t xml:space="preserve"> целях приведения </w:t>
      </w:r>
      <w:r w:rsidR="00FE5E6E" w:rsidRPr="00FE5E6E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993BD0">
        <w:rPr>
          <w:rFonts w:ascii="Times New Roman" w:hAnsi="Times New Roman" w:cs="Times New Roman"/>
          <w:sz w:val="28"/>
          <w:szCs w:val="28"/>
        </w:rPr>
        <w:br/>
      </w:r>
      <w:r w:rsidR="00FE5E6E" w:rsidRPr="00FE5E6E">
        <w:rPr>
          <w:rFonts w:ascii="Times New Roman" w:hAnsi="Times New Roman" w:cs="Times New Roman"/>
          <w:sz w:val="28"/>
          <w:szCs w:val="28"/>
        </w:rPr>
        <w:t xml:space="preserve">от 30 декабря 2009 года № 116-оз «Об обязательном экземпляре документов Ленинградской области» </w:t>
      </w:r>
      <w:r w:rsidR="00FE5E6E">
        <w:rPr>
          <w:rFonts w:ascii="Times New Roman" w:hAnsi="Times New Roman" w:cs="Times New Roman"/>
          <w:sz w:val="28"/>
          <w:szCs w:val="28"/>
        </w:rPr>
        <w:t xml:space="preserve"> (далее – Областной закон № 116-оз) </w:t>
      </w:r>
      <w:r w:rsidR="00FE5E6E" w:rsidRPr="00FE5E6E">
        <w:rPr>
          <w:rFonts w:ascii="Times New Roman" w:hAnsi="Times New Roman" w:cs="Times New Roman"/>
          <w:sz w:val="28"/>
          <w:szCs w:val="28"/>
        </w:rPr>
        <w:t xml:space="preserve">в соответствие </w:t>
      </w:r>
      <w:r w:rsidR="00993BD0">
        <w:rPr>
          <w:rFonts w:ascii="Times New Roman" w:hAnsi="Times New Roman" w:cs="Times New Roman"/>
          <w:sz w:val="28"/>
          <w:szCs w:val="28"/>
        </w:rPr>
        <w:br/>
      </w:r>
      <w:r w:rsidR="00FE5E6E" w:rsidRPr="00FE5E6E">
        <w:rPr>
          <w:rFonts w:ascii="Times New Roman" w:hAnsi="Times New Roman" w:cs="Times New Roman"/>
          <w:sz w:val="28"/>
          <w:szCs w:val="28"/>
        </w:rPr>
        <w:t>с федеральным законодательством</w:t>
      </w:r>
      <w:r w:rsidR="001F562A">
        <w:rPr>
          <w:rFonts w:ascii="Times New Roman" w:hAnsi="Times New Roman" w:cs="Times New Roman"/>
          <w:sz w:val="28"/>
          <w:szCs w:val="28"/>
        </w:rPr>
        <w:t>.</w:t>
      </w:r>
    </w:p>
    <w:p w:rsidR="00F15BA1" w:rsidRPr="00F15BA1" w:rsidRDefault="001F562A" w:rsidP="00F15BA1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F15BA1" w:rsidRPr="00F15BA1">
        <w:rPr>
          <w:rFonts w:ascii="Times New Roman" w:hAnsi="Times New Roman" w:cs="Times New Roman"/>
          <w:sz w:val="28"/>
          <w:szCs w:val="28"/>
        </w:rPr>
        <w:t xml:space="preserve">Федеральным законом от 25 февраля 2022 года № 26-ФЗ «О внесении изменения в статью 7 Федерального закона «Об обязательном экземпляре документов» (далее </w:t>
      </w:r>
      <w:r w:rsidR="00FE5E6E">
        <w:rPr>
          <w:rFonts w:ascii="Times New Roman" w:hAnsi="Times New Roman" w:cs="Times New Roman"/>
          <w:sz w:val="28"/>
          <w:szCs w:val="28"/>
        </w:rPr>
        <w:t>–</w:t>
      </w:r>
      <w:r w:rsidR="00F15BA1" w:rsidRPr="00F15BA1">
        <w:rPr>
          <w:rFonts w:ascii="Times New Roman" w:hAnsi="Times New Roman" w:cs="Times New Roman"/>
          <w:sz w:val="28"/>
          <w:szCs w:val="28"/>
        </w:rPr>
        <w:t xml:space="preserve"> Федеральный закон № 26-ФЗ) закрепляется дифференцированный подход к установлению срока доставки обязательного экземпляра в зависимости от вида издания и вида обязательного экземпляра (либо день выхода в свет первой партии тиража либо в течение семи дней со дня выхода в свет</w:t>
      </w:r>
      <w:proofErr w:type="gramEnd"/>
      <w:r w:rsidR="00F15BA1" w:rsidRPr="00F15BA1">
        <w:rPr>
          <w:rFonts w:ascii="Times New Roman" w:hAnsi="Times New Roman" w:cs="Times New Roman"/>
          <w:sz w:val="28"/>
          <w:szCs w:val="28"/>
        </w:rPr>
        <w:t xml:space="preserve"> первой партии тиража).</w:t>
      </w:r>
    </w:p>
    <w:p w:rsidR="00F15BA1" w:rsidRPr="00F15BA1" w:rsidRDefault="00F15BA1" w:rsidP="00FE5E6E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15BA1">
        <w:rPr>
          <w:rFonts w:ascii="Times New Roman" w:hAnsi="Times New Roman" w:cs="Times New Roman"/>
          <w:sz w:val="28"/>
          <w:szCs w:val="28"/>
        </w:rPr>
        <w:t xml:space="preserve">В частности, в отношении обязательных </w:t>
      </w:r>
      <w:proofErr w:type="gramStart"/>
      <w:r w:rsidRPr="00F15BA1">
        <w:rPr>
          <w:rFonts w:ascii="Times New Roman" w:hAnsi="Times New Roman" w:cs="Times New Roman"/>
          <w:sz w:val="28"/>
          <w:szCs w:val="28"/>
        </w:rPr>
        <w:t>экземпляров субъекта Российской Федерации всех видов печатных изданий</w:t>
      </w:r>
      <w:proofErr w:type="gramEnd"/>
      <w:r w:rsidRPr="00F15BA1">
        <w:rPr>
          <w:rFonts w:ascii="Times New Roman" w:hAnsi="Times New Roman" w:cs="Times New Roman"/>
          <w:sz w:val="28"/>
          <w:szCs w:val="28"/>
        </w:rPr>
        <w:t xml:space="preserve"> указанным Федеральным законом установлено требование о доставке производителями документов в библиотеки субъектов Российской Федерации:</w:t>
      </w:r>
    </w:p>
    <w:p w:rsidR="00F15BA1" w:rsidRPr="00F15BA1" w:rsidRDefault="00F15BA1" w:rsidP="00FE5E6E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15BA1">
        <w:rPr>
          <w:rFonts w:ascii="Times New Roman" w:hAnsi="Times New Roman" w:cs="Times New Roman"/>
          <w:sz w:val="28"/>
          <w:szCs w:val="28"/>
        </w:rPr>
        <w:t>наиболее социально значимых в отношении оперативности поступления информации печатных изданий — газет субъектов Российской Федерации на русском языке, многотиражных газет муниципальных образований и рекламных изданий на русском языке, газет на языках народов Российской Федерации (за исключением русского) и на иностранных языках - в день выхода в свет первой партии тиража;</w:t>
      </w:r>
    </w:p>
    <w:p w:rsidR="00F15BA1" w:rsidRPr="00F15BA1" w:rsidRDefault="00F15BA1" w:rsidP="00FE5E6E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15BA1">
        <w:rPr>
          <w:rFonts w:ascii="Times New Roman" w:hAnsi="Times New Roman" w:cs="Times New Roman"/>
          <w:sz w:val="28"/>
          <w:szCs w:val="28"/>
        </w:rPr>
        <w:t xml:space="preserve">книг и брошюр, журналов и продолжающихся изданий на русском языке, </w:t>
      </w:r>
      <w:proofErr w:type="spellStart"/>
      <w:r w:rsidRPr="00F15BA1">
        <w:rPr>
          <w:rFonts w:ascii="Times New Roman" w:hAnsi="Times New Roman" w:cs="Times New Roman"/>
          <w:sz w:val="28"/>
          <w:szCs w:val="28"/>
        </w:rPr>
        <w:t>изоизданий</w:t>
      </w:r>
      <w:proofErr w:type="spellEnd"/>
      <w:r w:rsidRPr="00F15BA1">
        <w:rPr>
          <w:rFonts w:ascii="Times New Roman" w:hAnsi="Times New Roman" w:cs="Times New Roman"/>
          <w:sz w:val="28"/>
          <w:szCs w:val="28"/>
        </w:rPr>
        <w:t xml:space="preserve">, нотных изданий, географических карт и атласов на русском языке, книг и брошюр, журналов и продолжающихся изданий, </w:t>
      </w:r>
      <w:proofErr w:type="spellStart"/>
      <w:r w:rsidRPr="00F15BA1">
        <w:rPr>
          <w:rFonts w:ascii="Times New Roman" w:hAnsi="Times New Roman" w:cs="Times New Roman"/>
          <w:sz w:val="28"/>
          <w:szCs w:val="28"/>
        </w:rPr>
        <w:t>изоизданий</w:t>
      </w:r>
      <w:proofErr w:type="spellEnd"/>
      <w:r w:rsidRPr="00F15BA1">
        <w:rPr>
          <w:rFonts w:ascii="Times New Roman" w:hAnsi="Times New Roman" w:cs="Times New Roman"/>
          <w:sz w:val="28"/>
          <w:szCs w:val="28"/>
        </w:rPr>
        <w:t>, географических карт и атласов на языках народов Российской Федерации (за исключением русского) и на иностранных языках, текстовых листовых изданий, авторефератов диссертаций и диссертаций в виде научных докладов и стандартов — в течение семи</w:t>
      </w:r>
      <w:proofErr w:type="gramEnd"/>
      <w:r w:rsidRPr="00F15BA1">
        <w:rPr>
          <w:rFonts w:ascii="Times New Roman" w:hAnsi="Times New Roman" w:cs="Times New Roman"/>
          <w:sz w:val="28"/>
          <w:szCs w:val="28"/>
        </w:rPr>
        <w:t xml:space="preserve"> дней со дня выхода в свет первой партии тиража.</w:t>
      </w:r>
    </w:p>
    <w:p w:rsidR="00F15BA1" w:rsidRPr="00F15BA1" w:rsidRDefault="00F15BA1" w:rsidP="00FE5E6E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15BA1">
        <w:rPr>
          <w:rFonts w:ascii="Times New Roman" w:hAnsi="Times New Roman" w:cs="Times New Roman"/>
          <w:sz w:val="28"/>
          <w:szCs w:val="28"/>
        </w:rPr>
        <w:t>Кроме того, Федеральным законом № 26-ФЗ определено, что доставку обязательного экземпляра всех видов печатных изданий производитель документов осуществляет самостоятельно, через полиграфические организации, с использованием услуг почтовой связи или иным доступным способом. Сроки доставки обязательного экземпляра всех видов печатных изданий исчисляются в календарных днях. В срок доставки обязательного экземпляра всех видов печатных изданий не входят выходные и нерабочие праздничные дни.</w:t>
      </w:r>
    </w:p>
    <w:p w:rsidR="00F15BA1" w:rsidRDefault="00F15BA1" w:rsidP="00FE5E6E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15BA1">
        <w:rPr>
          <w:rFonts w:ascii="Times New Roman" w:hAnsi="Times New Roman" w:cs="Times New Roman"/>
          <w:sz w:val="28"/>
          <w:szCs w:val="28"/>
        </w:rPr>
        <w:t xml:space="preserve">В связи с </w:t>
      </w:r>
      <w:proofErr w:type="gramStart"/>
      <w:r w:rsidRPr="00F15BA1">
        <w:rPr>
          <w:rFonts w:ascii="Times New Roman" w:hAnsi="Times New Roman" w:cs="Times New Roman"/>
          <w:sz w:val="28"/>
          <w:szCs w:val="28"/>
        </w:rPr>
        <w:t>изложенным</w:t>
      </w:r>
      <w:proofErr w:type="gramEnd"/>
      <w:r w:rsidR="0097451F" w:rsidRPr="0097451F">
        <w:rPr>
          <w:rFonts w:ascii="Times New Roman" w:hAnsi="Times New Roman" w:cs="Times New Roman"/>
          <w:sz w:val="28"/>
          <w:szCs w:val="28"/>
        </w:rPr>
        <w:t>,</w:t>
      </w:r>
      <w:r w:rsidRPr="00F15BA1">
        <w:rPr>
          <w:rFonts w:ascii="Times New Roman" w:hAnsi="Times New Roman" w:cs="Times New Roman"/>
          <w:sz w:val="28"/>
          <w:szCs w:val="28"/>
        </w:rPr>
        <w:t xml:space="preserve"> </w:t>
      </w:r>
      <w:r w:rsidR="00FE5E6E">
        <w:rPr>
          <w:rFonts w:ascii="Times New Roman" w:hAnsi="Times New Roman" w:cs="Times New Roman"/>
          <w:sz w:val="28"/>
          <w:szCs w:val="28"/>
        </w:rPr>
        <w:t>предполагается</w:t>
      </w:r>
      <w:r w:rsidRPr="00F15BA1">
        <w:rPr>
          <w:rFonts w:ascii="Times New Roman" w:hAnsi="Times New Roman" w:cs="Times New Roman"/>
          <w:sz w:val="28"/>
          <w:szCs w:val="28"/>
        </w:rPr>
        <w:t xml:space="preserve"> внесение соответствующих изменений в </w:t>
      </w:r>
      <w:r w:rsidR="00C040DA">
        <w:rPr>
          <w:rFonts w:ascii="Times New Roman" w:hAnsi="Times New Roman" w:cs="Times New Roman"/>
          <w:sz w:val="28"/>
          <w:szCs w:val="28"/>
        </w:rPr>
        <w:t xml:space="preserve">статью 4 </w:t>
      </w:r>
      <w:r w:rsidRPr="00F15BA1">
        <w:rPr>
          <w:rFonts w:ascii="Times New Roman" w:hAnsi="Times New Roman" w:cs="Times New Roman"/>
          <w:sz w:val="28"/>
          <w:szCs w:val="28"/>
        </w:rPr>
        <w:t>областно</w:t>
      </w:r>
      <w:r w:rsidR="00C040DA">
        <w:rPr>
          <w:rFonts w:ascii="Times New Roman" w:hAnsi="Times New Roman" w:cs="Times New Roman"/>
          <w:sz w:val="28"/>
          <w:szCs w:val="28"/>
        </w:rPr>
        <w:t>го</w:t>
      </w:r>
      <w:r w:rsidRPr="00F15BA1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040DA">
        <w:rPr>
          <w:rFonts w:ascii="Times New Roman" w:hAnsi="Times New Roman" w:cs="Times New Roman"/>
          <w:sz w:val="28"/>
          <w:szCs w:val="28"/>
        </w:rPr>
        <w:t>а</w:t>
      </w:r>
      <w:r w:rsidRPr="00F15BA1">
        <w:rPr>
          <w:rFonts w:ascii="Times New Roman" w:hAnsi="Times New Roman" w:cs="Times New Roman"/>
          <w:sz w:val="28"/>
          <w:szCs w:val="28"/>
        </w:rPr>
        <w:t xml:space="preserve"> № 116-оз.</w:t>
      </w:r>
    </w:p>
    <w:p w:rsidR="004224F2" w:rsidRPr="004224F2" w:rsidRDefault="00514FA9" w:rsidP="00FE5E6E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Законопроект предусматривает приведение в соответствие</w:t>
      </w:r>
      <w:r w:rsidR="004224F2">
        <w:rPr>
          <w:rFonts w:ascii="Times New Roman" w:hAnsi="Times New Roman" w:cs="Times New Roman"/>
          <w:sz w:val="28"/>
          <w:szCs w:val="28"/>
        </w:rPr>
        <w:t xml:space="preserve"> </w:t>
      </w:r>
      <w:r w:rsidR="004224F2">
        <w:rPr>
          <w:rFonts w:ascii="Times New Roman" w:hAnsi="Times New Roman" w:cs="Times New Roman"/>
          <w:sz w:val="28"/>
          <w:szCs w:val="28"/>
        </w:rPr>
        <w:br/>
        <w:t xml:space="preserve">с законодательством преамбулы </w:t>
      </w:r>
      <w:r>
        <w:rPr>
          <w:rFonts w:ascii="Times New Roman" w:hAnsi="Times New Roman" w:cs="Times New Roman"/>
          <w:sz w:val="28"/>
          <w:szCs w:val="28"/>
        </w:rPr>
        <w:t>областного закона № 116-оз</w:t>
      </w:r>
      <w:r w:rsidR="004224F2" w:rsidRPr="004224F2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FE5E6E" w:rsidRPr="00CB34B6" w:rsidRDefault="00514FA9" w:rsidP="00FE5E6E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Кроме того</w:t>
      </w:r>
      <w:r w:rsidRPr="00514FA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FE5E6E">
        <w:rPr>
          <w:rFonts w:ascii="Times New Roman" w:hAnsi="Times New Roman" w:cs="Times New Roman"/>
          <w:sz w:val="28"/>
          <w:szCs w:val="28"/>
        </w:rPr>
        <w:t>аконопроект предусматривает</w:t>
      </w:r>
      <w:r w:rsidR="00FE2450">
        <w:rPr>
          <w:rFonts w:ascii="Times New Roman" w:hAnsi="Times New Roman" w:cs="Times New Roman"/>
          <w:sz w:val="28"/>
          <w:szCs w:val="28"/>
        </w:rPr>
        <w:t xml:space="preserve"> </w:t>
      </w:r>
      <w:r w:rsidR="00CB34B6">
        <w:rPr>
          <w:rFonts w:ascii="Times New Roman" w:hAnsi="Times New Roman" w:cs="Times New Roman"/>
          <w:sz w:val="28"/>
          <w:szCs w:val="28"/>
        </w:rPr>
        <w:t>уточнение в части документов</w:t>
      </w:r>
      <w:r w:rsidR="00CB34B6" w:rsidRPr="00CB34B6">
        <w:rPr>
          <w:rFonts w:ascii="Times New Roman" w:hAnsi="Times New Roman" w:cs="Times New Roman"/>
          <w:sz w:val="28"/>
          <w:szCs w:val="28"/>
        </w:rPr>
        <w:t>,</w:t>
      </w:r>
      <w:r w:rsidR="00CB34B6">
        <w:rPr>
          <w:rFonts w:ascii="Times New Roman" w:hAnsi="Times New Roman" w:cs="Times New Roman"/>
          <w:sz w:val="28"/>
          <w:szCs w:val="28"/>
        </w:rPr>
        <w:t xml:space="preserve"> входящих в состав обязательного экземпляра (печатные издания)</w:t>
      </w:r>
      <w:r w:rsidR="00CB34B6" w:rsidRPr="00CB34B6">
        <w:rPr>
          <w:rFonts w:ascii="Times New Roman" w:hAnsi="Times New Roman" w:cs="Times New Roman"/>
          <w:sz w:val="28"/>
          <w:szCs w:val="28"/>
        </w:rPr>
        <w:t xml:space="preserve">, </w:t>
      </w:r>
      <w:r w:rsidR="00CB34B6">
        <w:rPr>
          <w:rFonts w:ascii="Times New Roman" w:hAnsi="Times New Roman" w:cs="Times New Roman"/>
          <w:sz w:val="28"/>
          <w:szCs w:val="28"/>
        </w:rPr>
        <w:t>помимо текстовых</w:t>
      </w:r>
      <w:r w:rsidR="00CB34B6" w:rsidRPr="00CB34B6">
        <w:rPr>
          <w:rFonts w:ascii="Times New Roman" w:hAnsi="Times New Roman" w:cs="Times New Roman"/>
          <w:sz w:val="28"/>
          <w:szCs w:val="28"/>
        </w:rPr>
        <w:t>,</w:t>
      </w:r>
      <w:r w:rsidR="00CB34B6">
        <w:rPr>
          <w:rFonts w:ascii="Times New Roman" w:hAnsi="Times New Roman" w:cs="Times New Roman"/>
          <w:sz w:val="28"/>
          <w:szCs w:val="28"/>
        </w:rPr>
        <w:t xml:space="preserve"> картографических и </w:t>
      </w:r>
      <w:proofErr w:type="spellStart"/>
      <w:r w:rsidR="00CB34B6">
        <w:rPr>
          <w:rFonts w:ascii="Times New Roman" w:hAnsi="Times New Roman" w:cs="Times New Roman"/>
          <w:sz w:val="28"/>
          <w:szCs w:val="28"/>
        </w:rPr>
        <w:t>изоизданий</w:t>
      </w:r>
      <w:proofErr w:type="spellEnd"/>
      <w:r w:rsidR="00CB34B6">
        <w:rPr>
          <w:rFonts w:ascii="Times New Roman" w:hAnsi="Times New Roman" w:cs="Times New Roman"/>
          <w:sz w:val="28"/>
          <w:szCs w:val="28"/>
        </w:rPr>
        <w:t xml:space="preserve"> добавлены нотные издания</w:t>
      </w:r>
      <w:r w:rsidR="00CB34B6" w:rsidRPr="00CB34B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B34B6" w:rsidRPr="000F05D2" w:rsidRDefault="00514FA9" w:rsidP="00FE5E6E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r w:rsidR="000F05D2">
        <w:rPr>
          <w:rFonts w:ascii="Times New Roman" w:hAnsi="Times New Roman" w:cs="Times New Roman"/>
          <w:sz w:val="28"/>
          <w:szCs w:val="28"/>
        </w:rPr>
        <w:t>аконопроектом предполагаются внесения изменений в статью 3 областного закона № 116-оз в части исключения обязанности</w:t>
      </w:r>
      <w:r w:rsidR="00CB34B6">
        <w:rPr>
          <w:rFonts w:ascii="Times New Roman" w:hAnsi="Times New Roman" w:cs="Times New Roman"/>
          <w:sz w:val="28"/>
          <w:szCs w:val="28"/>
        </w:rPr>
        <w:t xml:space="preserve"> центральной государственной библиотеки Ленинградской области </w:t>
      </w:r>
      <w:r w:rsidR="000F05D2">
        <w:rPr>
          <w:rFonts w:ascii="Times New Roman" w:hAnsi="Times New Roman" w:cs="Times New Roman"/>
          <w:sz w:val="28"/>
          <w:szCs w:val="28"/>
        </w:rPr>
        <w:t>о предоставлении производителям документов по установленной форме свидетельства о приеме обязательных экземпляров</w:t>
      </w:r>
      <w:r w:rsidR="007A661D">
        <w:rPr>
          <w:rFonts w:ascii="Times New Roman" w:hAnsi="Times New Roman" w:cs="Times New Roman"/>
          <w:sz w:val="28"/>
          <w:szCs w:val="28"/>
        </w:rPr>
        <w:t xml:space="preserve"> и уточнение в рамках </w:t>
      </w:r>
      <w:r w:rsidR="000F05D2">
        <w:rPr>
          <w:rFonts w:ascii="Times New Roman" w:hAnsi="Times New Roman" w:cs="Times New Roman"/>
          <w:sz w:val="28"/>
          <w:szCs w:val="28"/>
        </w:rPr>
        <w:t>обязанности по изданию библиографических указателей</w:t>
      </w:r>
      <w:r w:rsidR="000F05D2" w:rsidRPr="000F05D2">
        <w:rPr>
          <w:rFonts w:ascii="Times New Roman" w:hAnsi="Times New Roman" w:cs="Times New Roman"/>
          <w:sz w:val="28"/>
          <w:szCs w:val="28"/>
        </w:rPr>
        <w:t>,</w:t>
      </w:r>
      <w:r w:rsidR="000F05D2">
        <w:rPr>
          <w:rFonts w:ascii="Times New Roman" w:hAnsi="Times New Roman" w:cs="Times New Roman"/>
          <w:sz w:val="28"/>
          <w:szCs w:val="28"/>
        </w:rPr>
        <w:t xml:space="preserve"> содержащих информацию о документах</w:t>
      </w:r>
      <w:r w:rsidR="000F05D2" w:rsidRPr="000F05D2">
        <w:rPr>
          <w:rFonts w:ascii="Times New Roman" w:hAnsi="Times New Roman" w:cs="Times New Roman"/>
          <w:sz w:val="28"/>
          <w:szCs w:val="28"/>
        </w:rPr>
        <w:t>,</w:t>
      </w:r>
      <w:r w:rsidR="000F05D2">
        <w:rPr>
          <w:rFonts w:ascii="Times New Roman" w:hAnsi="Times New Roman" w:cs="Times New Roman"/>
          <w:sz w:val="28"/>
          <w:szCs w:val="28"/>
        </w:rPr>
        <w:t xml:space="preserve"> поступивших в качестве обязательного экземпляра</w:t>
      </w:r>
      <w:r w:rsidR="007A661D" w:rsidRPr="007A661D">
        <w:rPr>
          <w:rFonts w:ascii="Times New Roman" w:hAnsi="Times New Roman" w:cs="Times New Roman"/>
          <w:sz w:val="28"/>
          <w:szCs w:val="28"/>
        </w:rPr>
        <w:t>,</w:t>
      </w:r>
      <w:r w:rsidR="007A661D">
        <w:rPr>
          <w:rFonts w:ascii="Times New Roman" w:hAnsi="Times New Roman" w:cs="Times New Roman"/>
          <w:sz w:val="28"/>
          <w:szCs w:val="28"/>
        </w:rPr>
        <w:t xml:space="preserve"> в части дополнения положением об издании</w:t>
      </w:r>
      <w:r w:rsidR="000F05D2">
        <w:rPr>
          <w:rFonts w:ascii="Times New Roman" w:hAnsi="Times New Roman" w:cs="Times New Roman"/>
          <w:sz w:val="28"/>
          <w:szCs w:val="28"/>
        </w:rPr>
        <w:t xml:space="preserve"> библиографических указателей в электронной форме</w:t>
      </w:r>
      <w:proofErr w:type="gramEnd"/>
      <w:r w:rsidR="000F05D2" w:rsidRPr="000F05D2">
        <w:rPr>
          <w:rFonts w:ascii="Times New Roman" w:hAnsi="Times New Roman" w:cs="Times New Roman"/>
          <w:sz w:val="28"/>
          <w:szCs w:val="28"/>
        </w:rPr>
        <w:t>,</w:t>
      </w:r>
      <w:r w:rsidR="000F05D2">
        <w:rPr>
          <w:rFonts w:ascii="Times New Roman" w:hAnsi="Times New Roman" w:cs="Times New Roman"/>
          <w:sz w:val="28"/>
          <w:szCs w:val="28"/>
        </w:rPr>
        <w:t xml:space="preserve"> а также обеспечение доступа к ним посредством информационно-телекоммуникационной сети «Интернет»</w:t>
      </w:r>
      <w:r w:rsidR="000F05D2" w:rsidRPr="000F05D2">
        <w:rPr>
          <w:rFonts w:ascii="Times New Roman" w:hAnsi="Times New Roman" w:cs="Times New Roman"/>
          <w:sz w:val="28"/>
          <w:szCs w:val="28"/>
        </w:rPr>
        <w:t>.</w:t>
      </w:r>
    </w:p>
    <w:p w:rsidR="00C37844" w:rsidRDefault="00C37844" w:rsidP="0066091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Вступление в силу </w:t>
      </w:r>
      <w:r w:rsidRPr="00C37844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660913" w:rsidRPr="00660913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«Об обязательном экземпляре документов Ленинградской области»</w:t>
      </w:r>
      <w:r w:rsidR="00FE2450">
        <w:rPr>
          <w:rFonts w:ascii="Times New Roman" w:hAnsi="Times New Roman" w:cs="Times New Roman"/>
          <w:sz w:val="28"/>
          <w:szCs w:val="28"/>
        </w:rPr>
        <w:t xml:space="preserve"> предполагается </w:t>
      </w:r>
      <w:r w:rsidR="00FE2450" w:rsidRPr="00FE2450">
        <w:rPr>
          <w:rFonts w:ascii="Times New Roman" w:hAnsi="Times New Roman" w:cs="Times New Roman"/>
          <w:sz w:val="28"/>
          <w:szCs w:val="28"/>
        </w:rPr>
        <w:t>со дня его официального опубликования.</w:t>
      </w:r>
    </w:p>
    <w:p w:rsidR="00FE2450" w:rsidRPr="00FE2450" w:rsidRDefault="00B00035" w:rsidP="00FE2450">
      <w:pPr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E2450" w:rsidRPr="00FE2450">
        <w:rPr>
          <w:rFonts w:ascii="Times New Roman" w:hAnsi="Times New Roman" w:cs="Times New Roman"/>
          <w:bCs/>
          <w:sz w:val="28"/>
          <w:szCs w:val="28"/>
        </w:rPr>
        <w:t>Настоящий законопроект не содержит положений, регулирующих отношения по вопросам осуществления предпринимательской и инвестиционной деятельности, следовательно, отсутствует необходимость проведения оценки регулирующего воздействия настоящего законопроекта.</w:t>
      </w:r>
    </w:p>
    <w:p w:rsidR="002F5925" w:rsidRDefault="002F5925" w:rsidP="00EE510B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2F5925" w:rsidRDefault="002F5925" w:rsidP="00EE510B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93BD0" w:rsidRDefault="00993BD0" w:rsidP="00EE510B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2F5925" w:rsidRDefault="002F5925" w:rsidP="00EE510B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2F5925" w:rsidRDefault="002F5925" w:rsidP="00EE510B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культуре и туризму </w:t>
      </w:r>
    </w:p>
    <w:p w:rsidR="002F5925" w:rsidRDefault="002F5925" w:rsidP="00EE510B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84FD7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Е.В. Чайковский</w:t>
      </w:r>
    </w:p>
    <w:p w:rsidR="001F562A" w:rsidRDefault="001F562A" w:rsidP="00EE510B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E306C" w:rsidRDefault="007E306C" w:rsidP="00EE510B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E306C" w:rsidRDefault="007E306C" w:rsidP="00EE510B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E306C" w:rsidRDefault="007E306C" w:rsidP="00EE510B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E306C" w:rsidRDefault="007E306C" w:rsidP="00EE510B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E306C" w:rsidRDefault="007E306C" w:rsidP="00EE510B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E306C" w:rsidRDefault="007E306C" w:rsidP="00EE510B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E306C" w:rsidRDefault="007E306C" w:rsidP="00EE510B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E306C" w:rsidRDefault="007E306C" w:rsidP="00EE510B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E306C" w:rsidRDefault="007E306C" w:rsidP="00EE510B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E306C" w:rsidRDefault="007E306C" w:rsidP="00EE510B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E306C" w:rsidRDefault="007E306C" w:rsidP="00EE510B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E76BAE" w:rsidRDefault="00E76BAE" w:rsidP="007E306C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6BAE" w:rsidRDefault="00E76BAE" w:rsidP="007E306C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6BAE" w:rsidRDefault="00E76BAE" w:rsidP="007E306C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6BAE" w:rsidRDefault="00E76BAE" w:rsidP="007E306C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2450" w:rsidRPr="00334BA1" w:rsidRDefault="00FE2450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</w:p>
    <w:sectPr w:rsidR="00FE2450" w:rsidRPr="00334BA1" w:rsidSect="00562B73">
      <w:pgSz w:w="11900" w:h="16800"/>
      <w:pgMar w:top="1134" w:right="560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D6E" w:rsidRDefault="00422D6E">
      <w:r>
        <w:separator/>
      </w:r>
    </w:p>
  </w:endnote>
  <w:endnote w:type="continuationSeparator" w:id="0">
    <w:p w:rsidR="00422D6E" w:rsidRDefault="00422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D6E" w:rsidRDefault="00422D6E">
      <w:r>
        <w:separator/>
      </w:r>
    </w:p>
  </w:footnote>
  <w:footnote w:type="continuationSeparator" w:id="0">
    <w:p w:rsidR="00422D6E" w:rsidRDefault="00422D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17E658EE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97D3664"/>
    <w:multiLevelType w:val="hybridMultilevel"/>
    <w:tmpl w:val="96D4D7D6"/>
    <w:lvl w:ilvl="0" w:tplc="4E0C7EE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0A3F4B61"/>
    <w:multiLevelType w:val="multilevel"/>
    <w:tmpl w:val="13249F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0FE7345F"/>
    <w:multiLevelType w:val="hybridMultilevel"/>
    <w:tmpl w:val="D9C04F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BE1D59"/>
    <w:multiLevelType w:val="hybridMultilevel"/>
    <w:tmpl w:val="6C36C5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FAF3D6F"/>
    <w:multiLevelType w:val="hybridMultilevel"/>
    <w:tmpl w:val="03F87DD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2453445A"/>
    <w:multiLevelType w:val="hybridMultilevel"/>
    <w:tmpl w:val="D3FE334A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0D170C0"/>
    <w:multiLevelType w:val="multilevel"/>
    <w:tmpl w:val="E18AE9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33B57699"/>
    <w:multiLevelType w:val="hybridMultilevel"/>
    <w:tmpl w:val="1A4ADFD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C15700"/>
    <w:multiLevelType w:val="hybridMultilevel"/>
    <w:tmpl w:val="DBB0A0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7E86BB4"/>
    <w:multiLevelType w:val="hybridMultilevel"/>
    <w:tmpl w:val="3260FF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4E6301"/>
    <w:multiLevelType w:val="hybridMultilevel"/>
    <w:tmpl w:val="D6CAAEC8"/>
    <w:lvl w:ilvl="0" w:tplc="3BAA453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5364648E"/>
    <w:multiLevelType w:val="hybridMultilevel"/>
    <w:tmpl w:val="5D82D8C0"/>
    <w:lvl w:ilvl="0" w:tplc="D9121082">
      <w:start w:val="1"/>
      <w:numFmt w:val="decimal"/>
      <w:lvlText w:val="%1."/>
      <w:lvlJc w:val="left"/>
      <w:pPr>
        <w:ind w:left="372" w:hanging="37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54F7469D"/>
    <w:multiLevelType w:val="hybridMultilevel"/>
    <w:tmpl w:val="0030A7CC"/>
    <w:lvl w:ilvl="0" w:tplc="8184052E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69F4E2E"/>
    <w:multiLevelType w:val="multilevel"/>
    <w:tmpl w:val="9D0EC5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5AF76E17"/>
    <w:multiLevelType w:val="hybridMultilevel"/>
    <w:tmpl w:val="8A90565E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623A11EB"/>
    <w:multiLevelType w:val="hybridMultilevel"/>
    <w:tmpl w:val="F2486524"/>
    <w:lvl w:ilvl="0" w:tplc="858CBCCC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72D7AE0"/>
    <w:multiLevelType w:val="hybridMultilevel"/>
    <w:tmpl w:val="74C04AD0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72B72F8C"/>
    <w:multiLevelType w:val="multilevel"/>
    <w:tmpl w:val="797E73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73E034A3"/>
    <w:multiLevelType w:val="hybridMultilevel"/>
    <w:tmpl w:val="21681B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5561E6"/>
    <w:multiLevelType w:val="multilevel"/>
    <w:tmpl w:val="FAF085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>
    <w:nsid w:val="7AD03EB6"/>
    <w:multiLevelType w:val="singleLevel"/>
    <w:tmpl w:val="F91075AE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2">
    <w:nsid w:val="7F1820D4"/>
    <w:multiLevelType w:val="hybridMultilevel"/>
    <w:tmpl w:val="E8629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5"/>
  </w:num>
  <w:num w:numId="8">
    <w:abstractNumId w:val="4"/>
  </w:num>
  <w:num w:numId="9">
    <w:abstractNumId w:val="0"/>
  </w:num>
  <w:num w:numId="10">
    <w:abstractNumId w:val="21"/>
  </w:num>
  <w:num w:numId="11">
    <w:abstractNumId w:val="21"/>
  </w:num>
  <w:num w:numId="12">
    <w:abstractNumId w:val="2"/>
  </w:num>
  <w:num w:numId="13">
    <w:abstractNumId w:val="14"/>
  </w:num>
  <w:num w:numId="14">
    <w:abstractNumId w:val="17"/>
  </w:num>
  <w:num w:numId="15">
    <w:abstractNumId w:val="15"/>
  </w:num>
  <w:num w:numId="16">
    <w:abstractNumId w:val="6"/>
  </w:num>
  <w:num w:numId="17">
    <w:abstractNumId w:val="8"/>
  </w:num>
  <w:num w:numId="18">
    <w:abstractNumId w:val="20"/>
  </w:num>
  <w:num w:numId="19">
    <w:abstractNumId w:val="18"/>
  </w:num>
  <w:num w:numId="20">
    <w:abstractNumId w:val="7"/>
  </w:num>
  <w:num w:numId="21">
    <w:abstractNumId w:val="22"/>
  </w:num>
  <w:num w:numId="22">
    <w:abstractNumId w:val="3"/>
  </w:num>
  <w:num w:numId="23">
    <w:abstractNumId w:val="19"/>
  </w:num>
  <w:num w:numId="24">
    <w:abstractNumId w:val="11"/>
  </w:num>
  <w:num w:numId="25">
    <w:abstractNumId w:val="1"/>
  </w:num>
  <w:num w:numId="26">
    <w:abstractNumId w:val="12"/>
  </w:num>
  <w:num w:numId="27">
    <w:abstractNumId w:val="9"/>
  </w:num>
  <w:num w:numId="28">
    <w:abstractNumId w:val="13"/>
  </w:num>
  <w:num w:numId="29">
    <w:abstractNumId w:val="16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2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E26"/>
    <w:rsid w:val="0001066E"/>
    <w:rsid w:val="00022090"/>
    <w:rsid w:val="00031A5E"/>
    <w:rsid w:val="00046CDB"/>
    <w:rsid w:val="00053507"/>
    <w:rsid w:val="000543D4"/>
    <w:rsid w:val="000721A4"/>
    <w:rsid w:val="000954A8"/>
    <w:rsid w:val="000A5311"/>
    <w:rsid w:val="000A596E"/>
    <w:rsid w:val="000D307F"/>
    <w:rsid w:val="000F0095"/>
    <w:rsid w:val="000F05D2"/>
    <w:rsid w:val="000F73C2"/>
    <w:rsid w:val="00111106"/>
    <w:rsid w:val="00112BE5"/>
    <w:rsid w:val="0012317E"/>
    <w:rsid w:val="00147A09"/>
    <w:rsid w:val="001511B4"/>
    <w:rsid w:val="0015423F"/>
    <w:rsid w:val="00155BD3"/>
    <w:rsid w:val="00157940"/>
    <w:rsid w:val="00157CF3"/>
    <w:rsid w:val="001608CC"/>
    <w:rsid w:val="0016460D"/>
    <w:rsid w:val="00174A69"/>
    <w:rsid w:val="001B65E3"/>
    <w:rsid w:val="001C217E"/>
    <w:rsid w:val="001E129A"/>
    <w:rsid w:val="001F0DD9"/>
    <w:rsid w:val="001F1B5A"/>
    <w:rsid w:val="001F562A"/>
    <w:rsid w:val="00203B7E"/>
    <w:rsid w:val="00210E26"/>
    <w:rsid w:val="00212427"/>
    <w:rsid w:val="002167A4"/>
    <w:rsid w:val="002235C6"/>
    <w:rsid w:val="00227DD3"/>
    <w:rsid w:val="002457B5"/>
    <w:rsid w:val="0027535B"/>
    <w:rsid w:val="002843C5"/>
    <w:rsid w:val="002B27A9"/>
    <w:rsid w:val="002B5175"/>
    <w:rsid w:val="002B579A"/>
    <w:rsid w:val="002C0215"/>
    <w:rsid w:val="002E65D5"/>
    <w:rsid w:val="002F5925"/>
    <w:rsid w:val="002F5CF5"/>
    <w:rsid w:val="00334BA1"/>
    <w:rsid w:val="00340B4D"/>
    <w:rsid w:val="00343C3E"/>
    <w:rsid w:val="0034631A"/>
    <w:rsid w:val="00352BC5"/>
    <w:rsid w:val="003608B8"/>
    <w:rsid w:val="0036696C"/>
    <w:rsid w:val="00380FBF"/>
    <w:rsid w:val="0039044E"/>
    <w:rsid w:val="003A1FA5"/>
    <w:rsid w:val="003A2013"/>
    <w:rsid w:val="003B1AEA"/>
    <w:rsid w:val="003B5D1A"/>
    <w:rsid w:val="003B6E35"/>
    <w:rsid w:val="003D162F"/>
    <w:rsid w:val="003E2D08"/>
    <w:rsid w:val="003F4366"/>
    <w:rsid w:val="003F4EC7"/>
    <w:rsid w:val="003F5174"/>
    <w:rsid w:val="0041400A"/>
    <w:rsid w:val="00417AD8"/>
    <w:rsid w:val="00421437"/>
    <w:rsid w:val="004224F2"/>
    <w:rsid w:val="00422D6E"/>
    <w:rsid w:val="00431300"/>
    <w:rsid w:val="00450EF0"/>
    <w:rsid w:val="004650C5"/>
    <w:rsid w:val="00484FD7"/>
    <w:rsid w:val="004909C8"/>
    <w:rsid w:val="00496689"/>
    <w:rsid w:val="004B0234"/>
    <w:rsid w:val="004C29C0"/>
    <w:rsid w:val="004D2106"/>
    <w:rsid w:val="004D38FF"/>
    <w:rsid w:val="004F3230"/>
    <w:rsid w:val="00502166"/>
    <w:rsid w:val="005065E6"/>
    <w:rsid w:val="00511BB2"/>
    <w:rsid w:val="00514FA9"/>
    <w:rsid w:val="00520152"/>
    <w:rsid w:val="00521DA4"/>
    <w:rsid w:val="0053538A"/>
    <w:rsid w:val="005434D9"/>
    <w:rsid w:val="00544D07"/>
    <w:rsid w:val="00562B73"/>
    <w:rsid w:val="005734E3"/>
    <w:rsid w:val="00575A79"/>
    <w:rsid w:val="0059062B"/>
    <w:rsid w:val="00591D79"/>
    <w:rsid w:val="005A4672"/>
    <w:rsid w:val="005A5BA7"/>
    <w:rsid w:val="005B2A2C"/>
    <w:rsid w:val="005B6B0B"/>
    <w:rsid w:val="005D02B3"/>
    <w:rsid w:val="005E15C0"/>
    <w:rsid w:val="005E2924"/>
    <w:rsid w:val="005E3E45"/>
    <w:rsid w:val="005F53FD"/>
    <w:rsid w:val="00612F62"/>
    <w:rsid w:val="006575BE"/>
    <w:rsid w:val="00660913"/>
    <w:rsid w:val="00662F46"/>
    <w:rsid w:val="00677BE5"/>
    <w:rsid w:val="006829AF"/>
    <w:rsid w:val="00695E92"/>
    <w:rsid w:val="006A7C55"/>
    <w:rsid w:val="006C55F9"/>
    <w:rsid w:val="00703191"/>
    <w:rsid w:val="00720159"/>
    <w:rsid w:val="0072424C"/>
    <w:rsid w:val="00732086"/>
    <w:rsid w:val="00743F6A"/>
    <w:rsid w:val="00766D50"/>
    <w:rsid w:val="00775C83"/>
    <w:rsid w:val="007772F8"/>
    <w:rsid w:val="00782B35"/>
    <w:rsid w:val="00792CE8"/>
    <w:rsid w:val="007A661D"/>
    <w:rsid w:val="007A7BC1"/>
    <w:rsid w:val="007B476C"/>
    <w:rsid w:val="007B738B"/>
    <w:rsid w:val="007D1589"/>
    <w:rsid w:val="007E306C"/>
    <w:rsid w:val="007F1464"/>
    <w:rsid w:val="007F7A5C"/>
    <w:rsid w:val="00816D5E"/>
    <w:rsid w:val="00850DC2"/>
    <w:rsid w:val="00865EA3"/>
    <w:rsid w:val="00874BF2"/>
    <w:rsid w:val="00874DF5"/>
    <w:rsid w:val="008773FA"/>
    <w:rsid w:val="00885081"/>
    <w:rsid w:val="008B2AE3"/>
    <w:rsid w:val="008C0F0D"/>
    <w:rsid w:val="008C22EB"/>
    <w:rsid w:val="008C5B69"/>
    <w:rsid w:val="008C79A7"/>
    <w:rsid w:val="008C7B36"/>
    <w:rsid w:val="008D20C8"/>
    <w:rsid w:val="008E2FB2"/>
    <w:rsid w:val="008E7BFD"/>
    <w:rsid w:val="008F1012"/>
    <w:rsid w:val="009129E3"/>
    <w:rsid w:val="00917860"/>
    <w:rsid w:val="00920265"/>
    <w:rsid w:val="00923ADE"/>
    <w:rsid w:val="009361BA"/>
    <w:rsid w:val="0094322D"/>
    <w:rsid w:val="009471AA"/>
    <w:rsid w:val="00950024"/>
    <w:rsid w:val="00950EC3"/>
    <w:rsid w:val="00953671"/>
    <w:rsid w:val="00974032"/>
    <w:rsid w:val="0097451F"/>
    <w:rsid w:val="0098715F"/>
    <w:rsid w:val="00993BD0"/>
    <w:rsid w:val="009B54DD"/>
    <w:rsid w:val="009C552A"/>
    <w:rsid w:val="009E267B"/>
    <w:rsid w:val="009F59F5"/>
    <w:rsid w:val="00A01C27"/>
    <w:rsid w:val="00A055F6"/>
    <w:rsid w:val="00A11EAA"/>
    <w:rsid w:val="00A21DAC"/>
    <w:rsid w:val="00A311CC"/>
    <w:rsid w:val="00A40178"/>
    <w:rsid w:val="00A407E5"/>
    <w:rsid w:val="00A5151A"/>
    <w:rsid w:val="00A54561"/>
    <w:rsid w:val="00A57B78"/>
    <w:rsid w:val="00A71CDD"/>
    <w:rsid w:val="00AA1E83"/>
    <w:rsid w:val="00AB5E84"/>
    <w:rsid w:val="00AC6C9E"/>
    <w:rsid w:val="00AC720C"/>
    <w:rsid w:val="00B00035"/>
    <w:rsid w:val="00B04D02"/>
    <w:rsid w:val="00B04E38"/>
    <w:rsid w:val="00B16540"/>
    <w:rsid w:val="00B23C62"/>
    <w:rsid w:val="00B521C8"/>
    <w:rsid w:val="00B61382"/>
    <w:rsid w:val="00B73B7E"/>
    <w:rsid w:val="00B85168"/>
    <w:rsid w:val="00B96189"/>
    <w:rsid w:val="00BA13CF"/>
    <w:rsid w:val="00BB0EB7"/>
    <w:rsid w:val="00BB4658"/>
    <w:rsid w:val="00BE3637"/>
    <w:rsid w:val="00BE4A90"/>
    <w:rsid w:val="00BF5007"/>
    <w:rsid w:val="00C0255D"/>
    <w:rsid w:val="00C040DA"/>
    <w:rsid w:val="00C14BF2"/>
    <w:rsid w:val="00C169F3"/>
    <w:rsid w:val="00C21299"/>
    <w:rsid w:val="00C31D45"/>
    <w:rsid w:val="00C34C3F"/>
    <w:rsid w:val="00C37844"/>
    <w:rsid w:val="00C4059D"/>
    <w:rsid w:val="00C55E2A"/>
    <w:rsid w:val="00C60B14"/>
    <w:rsid w:val="00C71255"/>
    <w:rsid w:val="00C7507B"/>
    <w:rsid w:val="00C836BF"/>
    <w:rsid w:val="00C92A11"/>
    <w:rsid w:val="00CA2DF8"/>
    <w:rsid w:val="00CB34B6"/>
    <w:rsid w:val="00CF1768"/>
    <w:rsid w:val="00CF2E60"/>
    <w:rsid w:val="00D302A0"/>
    <w:rsid w:val="00D304D7"/>
    <w:rsid w:val="00D42E0A"/>
    <w:rsid w:val="00D5682A"/>
    <w:rsid w:val="00D6479D"/>
    <w:rsid w:val="00D913CD"/>
    <w:rsid w:val="00DD02E7"/>
    <w:rsid w:val="00DD1001"/>
    <w:rsid w:val="00DD4289"/>
    <w:rsid w:val="00DF15C6"/>
    <w:rsid w:val="00DF1DB0"/>
    <w:rsid w:val="00DF468D"/>
    <w:rsid w:val="00E1694B"/>
    <w:rsid w:val="00E304D8"/>
    <w:rsid w:val="00E37E0D"/>
    <w:rsid w:val="00E64EB1"/>
    <w:rsid w:val="00E76BAE"/>
    <w:rsid w:val="00E87D4E"/>
    <w:rsid w:val="00E90A40"/>
    <w:rsid w:val="00E95DAD"/>
    <w:rsid w:val="00EA2D92"/>
    <w:rsid w:val="00EA44F4"/>
    <w:rsid w:val="00EB567F"/>
    <w:rsid w:val="00EB5D14"/>
    <w:rsid w:val="00EC26C5"/>
    <w:rsid w:val="00EC7AE0"/>
    <w:rsid w:val="00ED1326"/>
    <w:rsid w:val="00EE510B"/>
    <w:rsid w:val="00EF7D65"/>
    <w:rsid w:val="00F001FD"/>
    <w:rsid w:val="00F15360"/>
    <w:rsid w:val="00F15BA1"/>
    <w:rsid w:val="00F25D36"/>
    <w:rsid w:val="00F502B7"/>
    <w:rsid w:val="00F50B0E"/>
    <w:rsid w:val="00F54161"/>
    <w:rsid w:val="00F638B1"/>
    <w:rsid w:val="00F63A89"/>
    <w:rsid w:val="00F6426D"/>
    <w:rsid w:val="00F81893"/>
    <w:rsid w:val="00F908F4"/>
    <w:rsid w:val="00F97A4C"/>
    <w:rsid w:val="00FE0440"/>
    <w:rsid w:val="00FE2450"/>
    <w:rsid w:val="00FE5E6E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4E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20">
    <w:name w:val="heading 2"/>
    <w:basedOn w:val="1"/>
    <w:next w:val="a"/>
    <w:link w:val="21"/>
    <w:uiPriority w:val="9"/>
    <w:qFormat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0"/>
    <w:next w:val="a"/>
    <w:link w:val="30"/>
    <w:uiPriority w:val="9"/>
    <w:qFormat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</w:rPr>
  </w:style>
  <w:style w:type="character" w:customStyle="1" w:styleId="a4">
    <w:name w:val="Гипертекстовая ссылка"/>
    <w:uiPriority w:val="99"/>
    <w:rPr>
      <w:rFonts w:cs="Times New Roman"/>
      <w:b/>
      <w:bCs/>
      <w:color w:val="008000"/>
    </w:rPr>
  </w:style>
  <w:style w:type="character" w:customStyle="1" w:styleId="a5">
    <w:name w:val="Активная гипертекстовая ссылка"/>
    <w:uiPriority w:val="99"/>
    <w:rPr>
      <w:rFonts w:cs="Times New Roman"/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character" w:customStyle="1" w:styleId="a8">
    <w:name w:val="Выделение для Базового Поиска"/>
    <w:uiPriority w:val="99"/>
    <w:rPr>
      <w:rFonts w:cs="Times New Roman"/>
      <w:b/>
      <w:bCs/>
      <w:color w:val="0058A9"/>
    </w:rPr>
  </w:style>
  <w:style w:type="character" w:customStyle="1" w:styleId="a9">
    <w:name w:val="Выделение для Базового Поиска (курсив)"/>
    <w:uiPriority w:val="99"/>
    <w:rPr>
      <w:rFonts w:cs="Times New Roman"/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uiPriority w:val="99"/>
    <w:rPr>
      <w:rFonts w:cs="Times New Roman"/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f2">
    <w:name w:val="Заголовок чужого сообщения"/>
    <w:uiPriority w:val="99"/>
    <w:rPr>
      <w:rFonts w:cs="Times New Roman"/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</w:style>
  <w:style w:type="paragraph" w:customStyle="1" w:styleId="afa">
    <w:name w:val="Колонтитул (левый)"/>
    <w:basedOn w:val="af9"/>
    <w:next w:val="a"/>
    <w:uiPriority w:val="99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pPr>
      <w:jc w:val="both"/>
    </w:pPr>
  </w:style>
  <w:style w:type="paragraph" w:customStyle="1" w:styleId="aff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uiPriority w:val="99"/>
    <w:rPr>
      <w:rFonts w:cs="Times New Roman"/>
      <w:b/>
      <w:bCs/>
      <w:color w:val="000080"/>
      <w:shd w:val="clear" w:color="auto" w:fill="auto"/>
    </w:rPr>
  </w:style>
  <w:style w:type="character" w:customStyle="1" w:styleId="aff1">
    <w:name w:val="Не вступил в силу"/>
    <w:uiPriority w:val="99"/>
    <w:rPr>
      <w:rFonts w:cs="Times New Roman"/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pPr>
      <w:jc w:val="both"/>
    </w:pPr>
  </w:style>
  <w:style w:type="paragraph" w:customStyle="1" w:styleId="aff4">
    <w:name w:val="Объект"/>
    <w:basedOn w:val="a"/>
    <w:next w:val="a"/>
    <w:uiPriority w:val="99"/>
    <w:pPr>
      <w:jc w:val="both"/>
    </w:pPr>
  </w:style>
  <w:style w:type="paragraph" w:customStyle="1" w:styleId="aff5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</w:style>
  <w:style w:type="paragraph" w:customStyle="1" w:styleId="affe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uiPriority w:val="99"/>
  </w:style>
  <w:style w:type="paragraph" w:customStyle="1" w:styleId="afff1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f2">
    <w:name w:val="Сравнение редакций"/>
    <w:uiPriority w:val="99"/>
    <w:rPr>
      <w:rFonts w:cs="Times New Roman"/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Pr>
      <w:color w:val="0000FF"/>
      <w:shd w:val="clear" w:color="auto" w:fill="auto"/>
    </w:rPr>
  </w:style>
  <w:style w:type="character" w:customStyle="1" w:styleId="afff4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pPr>
      <w:jc w:val="both"/>
    </w:pPr>
  </w:style>
  <w:style w:type="paragraph" w:customStyle="1" w:styleId="afff6">
    <w:name w:val="Текст в таблице"/>
    <w:basedOn w:val="aff3"/>
    <w:next w:val="a"/>
    <w:uiPriority w:val="99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Pr>
      <w:shd w:val="clear" w:color="auto" w:fill="FFFF00"/>
    </w:rPr>
  </w:style>
  <w:style w:type="character" w:customStyle="1" w:styleId="afff8">
    <w:name w:val="Утратил силу"/>
    <w:uiPriority w:val="99"/>
    <w:rPr>
      <w:rFonts w:cs="Times New Roman"/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pPr>
      <w:jc w:val="center"/>
    </w:pPr>
  </w:style>
  <w:style w:type="table" w:styleId="afffa">
    <w:name w:val="Table Grid"/>
    <w:basedOn w:val="a1"/>
    <w:uiPriority w:val="99"/>
    <w:rsid w:val="009361BA"/>
    <w:pPr>
      <w:widowControl w:val="0"/>
      <w:autoSpaceDE w:val="0"/>
      <w:autoSpaceDN w:val="0"/>
      <w:adjustRightInd w:val="0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Знак2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0">
    <w:name w:val="Знак21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fffb">
    <w:name w:val="Hyperlink"/>
    <w:uiPriority w:val="99"/>
    <w:rsid w:val="00F001FD"/>
    <w:rPr>
      <w:rFonts w:cs="Times New Roman"/>
      <w:color w:val="0000FF"/>
      <w:u w:val="single"/>
    </w:rPr>
  </w:style>
  <w:style w:type="paragraph" w:styleId="afffc">
    <w:name w:val="Body Text"/>
    <w:basedOn w:val="a"/>
    <w:link w:val="afffd"/>
    <w:uiPriority w:val="99"/>
    <w:semiHidden/>
    <w:rsid w:val="00974032"/>
    <w:pPr>
      <w:widowControl/>
      <w:autoSpaceDE/>
      <w:autoSpaceDN/>
      <w:adjustRightInd/>
      <w:jc w:val="both"/>
    </w:pPr>
    <w:rPr>
      <w:rFonts w:cs="Times New Roman"/>
      <w:lang w:val="x-none" w:eastAsia="x-none"/>
    </w:rPr>
  </w:style>
  <w:style w:type="character" w:customStyle="1" w:styleId="afffd">
    <w:name w:val="Основной текст Знак"/>
    <w:link w:val="afffc"/>
    <w:uiPriority w:val="99"/>
    <w:semiHidden/>
    <w:locked/>
    <w:rPr>
      <w:rFonts w:ascii="Arial" w:hAnsi="Arial" w:cs="Arial"/>
      <w:sz w:val="24"/>
      <w:szCs w:val="24"/>
    </w:rPr>
  </w:style>
  <w:style w:type="paragraph" w:styleId="11">
    <w:name w:val="toc 1"/>
    <w:basedOn w:val="a"/>
    <w:next w:val="a"/>
    <w:autoRedefine/>
    <w:uiPriority w:val="99"/>
    <w:semiHidden/>
    <w:rsid w:val="004B0234"/>
    <w:pPr>
      <w:widowControl/>
      <w:autoSpaceDE/>
      <w:autoSpaceDN/>
      <w:adjustRightInd/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styleId="afffe">
    <w:name w:val="FollowedHyperlink"/>
    <w:uiPriority w:val="99"/>
    <w:rsid w:val="004B0234"/>
    <w:rPr>
      <w:rFonts w:cs="Times New Roman"/>
      <w:color w:val="800080"/>
      <w:u w:val="single"/>
    </w:rPr>
  </w:style>
  <w:style w:type="paragraph" w:styleId="affff">
    <w:name w:val="List Paragraph"/>
    <w:basedOn w:val="a"/>
    <w:uiPriority w:val="99"/>
    <w:qFormat/>
    <w:rsid w:val="008C0F0D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fff0">
    <w:name w:val="footnote text"/>
    <w:basedOn w:val="a"/>
    <w:link w:val="affff1"/>
    <w:uiPriority w:val="99"/>
    <w:semiHidden/>
    <w:rsid w:val="008C0F0D"/>
    <w:pPr>
      <w:widowControl/>
      <w:tabs>
        <w:tab w:val="left" w:pos="284"/>
      </w:tabs>
      <w:autoSpaceDE/>
      <w:autoSpaceDN/>
      <w:adjustRightInd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1">
    <w:name w:val="Текст сноски Знак"/>
    <w:link w:val="affff0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2">
    <w:name w:val="footnote reference"/>
    <w:uiPriority w:val="99"/>
    <w:semiHidden/>
    <w:rsid w:val="008C0F0D"/>
    <w:rPr>
      <w:rFonts w:cs="Times New Roman"/>
      <w:vertAlign w:val="superscript"/>
    </w:rPr>
  </w:style>
  <w:style w:type="paragraph" w:styleId="affff3">
    <w:name w:val="annotation text"/>
    <w:basedOn w:val="a"/>
    <w:link w:val="affff4"/>
    <w:uiPriority w:val="99"/>
    <w:semiHidden/>
    <w:rsid w:val="008C0F0D"/>
    <w:pPr>
      <w:widowControl/>
      <w:autoSpaceDE/>
      <w:autoSpaceDN/>
      <w:adjustRightInd/>
      <w:spacing w:before="120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4">
    <w:name w:val="Текст примечания Знак"/>
    <w:link w:val="affff3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5">
    <w:name w:val="annotation reference"/>
    <w:uiPriority w:val="99"/>
    <w:semiHidden/>
    <w:rsid w:val="008C0F0D"/>
    <w:rPr>
      <w:rFonts w:cs="Times New Roman"/>
      <w:sz w:val="16"/>
      <w:szCs w:val="16"/>
    </w:rPr>
  </w:style>
  <w:style w:type="paragraph" w:styleId="affff6">
    <w:name w:val="Balloon Text"/>
    <w:basedOn w:val="a"/>
    <w:link w:val="affff7"/>
    <w:uiPriority w:val="99"/>
    <w:semiHidden/>
    <w:rsid w:val="008C0F0D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ffff7">
    <w:name w:val="Текст выноски Знак"/>
    <w:link w:val="affff6"/>
    <w:uiPriority w:val="99"/>
    <w:semiHidden/>
    <w:locked/>
    <w:rPr>
      <w:rFonts w:ascii="Tahoma" w:hAnsi="Tahoma" w:cs="Tahoma"/>
      <w:sz w:val="16"/>
      <w:szCs w:val="16"/>
    </w:rPr>
  </w:style>
  <w:style w:type="paragraph" w:styleId="affff8">
    <w:name w:val="Plain Text"/>
    <w:basedOn w:val="a"/>
    <w:link w:val="affff9"/>
    <w:uiPriority w:val="99"/>
    <w:rsid w:val="008C0F0D"/>
    <w:pPr>
      <w:widowControl/>
      <w:autoSpaceDE/>
      <w:autoSpaceDN/>
      <w:adjustRightInd/>
    </w:pPr>
    <w:rPr>
      <w:rFonts w:ascii="Courier New" w:hAnsi="Courier New" w:cs="Times New Roman"/>
      <w:sz w:val="20"/>
      <w:szCs w:val="20"/>
    </w:rPr>
  </w:style>
  <w:style w:type="character" w:customStyle="1" w:styleId="affff9">
    <w:name w:val="Текст Знак"/>
    <w:link w:val="affff8"/>
    <w:uiPriority w:val="99"/>
    <w:locked/>
    <w:rsid w:val="008C0F0D"/>
    <w:rPr>
      <w:rFonts w:ascii="Courier New" w:hAnsi="Courier New" w:cs="Courier New"/>
      <w:lang w:val="ru-RU" w:eastAsia="ru-RU"/>
    </w:rPr>
  </w:style>
  <w:style w:type="paragraph" w:styleId="2">
    <w:name w:val="List Bullet 2"/>
    <w:basedOn w:val="a"/>
    <w:autoRedefine/>
    <w:uiPriority w:val="99"/>
    <w:rsid w:val="00C92A11"/>
    <w:pPr>
      <w:widowControl/>
      <w:numPr>
        <w:numId w:val="4"/>
      </w:numPr>
      <w:tabs>
        <w:tab w:val="num" w:pos="1440"/>
      </w:tabs>
      <w:autoSpaceDE/>
      <w:autoSpaceDN/>
      <w:adjustRightInd/>
      <w:spacing w:line="360" w:lineRule="auto"/>
      <w:ind w:left="1440" w:right="57" w:firstLine="540"/>
      <w:jc w:val="both"/>
    </w:pPr>
  </w:style>
  <w:style w:type="paragraph" w:customStyle="1" w:styleId="220">
    <w:name w:val="Знак22"/>
    <w:basedOn w:val="a"/>
    <w:uiPriority w:val="99"/>
    <w:rsid w:val="001F1B5A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3">
    <w:name w:val="Знак23"/>
    <w:basedOn w:val="a"/>
    <w:uiPriority w:val="99"/>
    <w:rsid w:val="00155BD3"/>
    <w:pPr>
      <w:autoSpaceDE/>
      <w:autoSpaceDN/>
      <w:spacing w:after="160" w:line="240" w:lineRule="exact"/>
      <w:jc w:val="right"/>
    </w:pPr>
    <w:rPr>
      <w:rFonts w:ascii="Times New Roman" w:hAnsi="Times New Roman" w:cs="Times New Roman"/>
      <w:sz w:val="20"/>
      <w:szCs w:val="20"/>
      <w:lang w:val="en-GB" w:eastAsia="en-US"/>
    </w:rPr>
  </w:style>
  <w:style w:type="paragraph" w:styleId="affffa">
    <w:name w:val="Title"/>
    <w:basedOn w:val="a"/>
    <w:next w:val="a"/>
    <w:link w:val="affffb"/>
    <w:uiPriority w:val="10"/>
    <w:qFormat/>
    <w:rsid w:val="00511BB2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ffffb">
    <w:name w:val="Название Знак"/>
    <w:link w:val="affffa"/>
    <w:uiPriority w:val="10"/>
    <w:rsid w:val="00511B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rmal">
    <w:name w:val="ConsPlusNormal"/>
    <w:rsid w:val="000954A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fffc">
    <w:name w:val="Strong"/>
    <w:uiPriority w:val="22"/>
    <w:qFormat/>
    <w:rsid w:val="00A57B7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4E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20">
    <w:name w:val="heading 2"/>
    <w:basedOn w:val="1"/>
    <w:next w:val="a"/>
    <w:link w:val="21"/>
    <w:uiPriority w:val="9"/>
    <w:qFormat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0"/>
    <w:next w:val="a"/>
    <w:link w:val="30"/>
    <w:uiPriority w:val="9"/>
    <w:qFormat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</w:rPr>
  </w:style>
  <w:style w:type="character" w:customStyle="1" w:styleId="a4">
    <w:name w:val="Гипертекстовая ссылка"/>
    <w:uiPriority w:val="99"/>
    <w:rPr>
      <w:rFonts w:cs="Times New Roman"/>
      <w:b/>
      <w:bCs/>
      <w:color w:val="008000"/>
    </w:rPr>
  </w:style>
  <w:style w:type="character" w:customStyle="1" w:styleId="a5">
    <w:name w:val="Активная гипертекстовая ссылка"/>
    <w:uiPriority w:val="99"/>
    <w:rPr>
      <w:rFonts w:cs="Times New Roman"/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character" w:customStyle="1" w:styleId="a8">
    <w:name w:val="Выделение для Базового Поиска"/>
    <w:uiPriority w:val="99"/>
    <w:rPr>
      <w:rFonts w:cs="Times New Roman"/>
      <w:b/>
      <w:bCs/>
      <w:color w:val="0058A9"/>
    </w:rPr>
  </w:style>
  <w:style w:type="character" w:customStyle="1" w:styleId="a9">
    <w:name w:val="Выделение для Базового Поиска (курсив)"/>
    <w:uiPriority w:val="99"/>
    <w:rPr>
      <w:rFonts w:cs="Times New Roman"/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uiPriority w:val="99"/>
    <w:rPr>
      <w:rFonts w:cs="Times New Roman"/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f2">
    <w:name w:val="Заголовок чужого сообщения"/>
    <w:uiPriority w:val="99"/>
    <w:rPr>
      <w:rFonts w:cs="Times New Roman"/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</w:style>
  <w:style w:type="paragraph" w:customStyle="1" w:styleId="afa">
    <w:name w:val="Колонтитул (левый)"/>
    <w:basedOn w:val="af9"/>
    <w:next w:val="a"/>
    <w:uiPriority w:val="99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pPr>
      <w:jc w:val="both"/>
    </w:pPr>
  </w:style>
  <w:style w:type="paragraph" w:customStyle="1" w:styleId="aff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uiPriority w:val="99"/>
    <w:rPr>
      <w:rFonts w:cs="Times New Roman"/>
      <w:b/>
      <w:bCs/>
      <w:color w:val="000080"/>
      <w:shd w:val="clear" w:color="auto" w:fill="auto"/>
    </w:rPr>
  </w:style>
  <w:style w:type="character" w:customStyle="1" w:styleId="aff1">
    <w:name w:val="Не вступил в силу"/>
    <w:uiPriority w:val="99"/>
    <w:rPr>
      <w:rFonts w:cs="Times New Roman"/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pPr>
      <w:jc w:val="both"/>
    </w:pPr>
  </w:style>
  <w:style w:type="paragraph" w:customStyle="1" w:styleId="aff4">
    <w:name w:val="Объект"/>
    <w:basedOn w:val="a"/>
    <w:next w:val="a"/>
    <w:uiPriority w:val="99"/>
    <w:pPr>
      <w:jc w:val="both"/>
    </w:pPr>
  </w:style>
  <w:style w:type="paragraph" w:customStyle="1" w:styleId="aff5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</w:style>
  <w:style w:type="paragraph" w:customStyle="1" w:styleId="affe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uiPriority w:val="99"/>
  </w:style>
  <w:style w:type="paragraph" w:customStyle="1" w:styleId="afff1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f2">
    <w:name w:val="Сравнение редакций"/>
    <w:uiPriority w:val="99"/>
    <w:rPr>
      <w:rFonts w:cs="Times New Roman"/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Pr>
      <w:color w:val="0000FF"/>
      <w:shd w:val="clear" w:color="auto" w:fill="auto"/>
    </w:rPr>
  </w:style>
  <w:style w:type="character" w:customStyle="1" w:styleId="afff4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pPr>
      <w:jc w:val="both"/>
    </w:pPr>
  </w:style>
  <w:style w:type="paragraph" w:customStyle="1" w:styleId="afff6">
    <w:name w:val="Текст в таблице"/>
    <w:basedOn w:val="aff3"/>
    <w:next w:val="a"/>
    <w:uiPriority w:val="99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Pr>
      <w:shd w:val="clear" w:color="auto" w:fill="FFFF00"/>
    </w:rPr>
  </w:style>
  <w:style w:type="character" w:customStyle="1" w:styleId="afff8">
    <w:name w:val="Утратил силу"/>
    <w:uiPriority w:val="99"/>
    <w:rPr>
      <w:rFonts w:cs="Times New Roman"/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pPr>
      <w:jc w:val="center"/>
    </w:pPr>
  </w:style>
  <w:style w:type="table" w:styleId="afffa">
    <w:name w:val="Table Grid"/>
    <w:basedOn w:val="a1"/>
    <w:uiPriority w:val="99"/>
    <w:rsid w:val="009361BA"/>
    <w:pPr>
      <w:widowControl w:val="0"/>
      <w:autoSpaceDE w:val="0"/>
      <w:autoSpaceDN w:val="0"/>
      <w:adjustRightInd w:val="0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Знак2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0">
    <w:name w:val="Знак21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fffb">
    <w:name w:val="Hyperlink"/>
    <w:uiPriority w:val="99"/>
    <w:rsid w:val="00F001FD"/>
    <w:rPr>
      <w:rFonts w:cs="Times New Roman"/>
      <w:color w:val="0000FF"/>
      <w:u w:val="single"/>
    </w:rPr>
  </w:style>
  <w:style w:type="paragraph" w:styleId="afffc">
    <w:name w:val="Body Text"/>
    <w:basedOn w:val="a"/>
    <w:link w:val="afffd"/>
    <w:uiPriority w:val="99"/>
    <w:semiHidden/>
    <w:rsid w:val="00974032"/>
    <w:pPr>
      <w:widowControl/>
      <w:autoSpaceDE/>
      <w:autoSpaceDN/>
      <w:adjustRightInd/>
      <w:jc w:val="both"/>
    </w:pPr>
    <w:rPr>
      <w:rFonts w:cs="Times New Roman"/>
      <w:lang w:val="x-none" w:eastAsia="x-none"/>
    </w:rPr>
  </w:style>
  <w:style w:type="character" w:customStyle="1" w:styleId="afffd">
    <w:name w:val="Основной текст Знак"/>
    <w:link w:val="afffc"/>
    <w:uiPriority w:val="99"/>
    <w:semiHidden/>
    <w:locked/>
    <w:rPr>
      <w:rFonts w:ascii="Arial" w:hAnsi="Arial" w:cs="Arial"/>
      <w:sz w:val="24"/>
      <w:szCs w:val="24"/>
    </w:rPr>
  </w:style>
  <w:style w:type="paragraph" w:styleId="11">
    <w:name w:val="toc 1"/>
    <w:basedOn w:val="a"/>
    <w:next w:val="a"/>
    <w:autoRedefine/>
    <w:uiPriority w:val="99"/>
    <w:semiHidden/>
    <w:rsid w:val="004B0234"/>
    <w:pPr>
      <w:widowControl/>
      <w:autoSpaceDE/>
      <w:autoSpaceDN/>
      <w:adjustRightInd/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styleId="afffe">
    <w:name w:val="FollowedHyperlink"/>
    <w:uiPriority w:val="99"/>
    <w:rsid w:val="004B0234"/>
    <w:rPr>
      <w:rFonts w:cs="Times New Roman"/>
      <w:color w:val="800080"/>
      <w:u w:val="single"/>
    </w:rPr>
  </w:style>
  <w:style w:type="paragraph" w:styleId="affff">
    <w:name w:val="List Paragraph"/>
    <w:basedOn w:val="a"/>
    <w:uiPriority w:val="99"/>
    <w:qFormat/>
    <w:rsid w:val="008C0F0D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fff0">
    <w:name w:val="footnote text"/>
    <w:basedOn w:val="a"/>
    <w:link w:val="affff1"/>
    <w:uiPriority w:val="99"/>
    <w:semiHidden/>
    <w:rsid w:val="008C0F0D"/>
    <w:pPr>
      <w:widowControl/>
      <w:tabs>
        <w:tab w:val="left" w:pos="284"/>
      </w:tabs>
      <w:autoSpaceDE/>
      <w:autoSpaceDN/>
      <w:adjustRightInd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1">
    <w:name w:val="Текст сноски Знак"/>
    <w:link w:val="affff0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2">
    <w:name w:val="footnote reference"/>
    <w:uiPriority w:val="99"/>
    <w:semiHidden/>
    <w:rsid w:val="008C0F0D"/>
    <w:rPr>
      <w:rFonts w:cs="Times New Roman"/>
      <w:vertAlign w:val="superscript"/>
    </w:rPr>
  </w:style>
  <w:style w:type="paragraph" w:styleId="affff3">
    <w:name w:val="annotation text"/>
    <w:basedOn w:val="a"/>
    <w:link w:val="affff4"/>
    <w:uiPriority w:val="99"/>
    <w:semiHidden/>
    <w:rsid w:val="008C0F0D"/>
    <w:pPr>
      <w:widowControl/>
      <w:autoSpaceDE/>
      <w:autoSpaceDN/>
      <w:adjustRightInd/>
      <w:spacing w:before="120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4">
    <w:name w:val="Текст примечания Знак"/>
    <w:link w:val="affff3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5">
    <w:name w:val="annotation reference"/>
    <w:uiPriority w:val="99"/>
    <w:semiHidden/>
    <w:rsid w:val="008C0F0D"/>
    <w:rPr>
      <w:rFonts w:cs="Times New Roman"/>
      <w:sz w:val="16"/>
      <w:szCs w:val="16"/>
    </w:rPr>
  </w:style>
  <w:style w:type="paragraph" w:styleId="affff6">
    <w:name w:val="Balloon Text"/>
    <w:basedOn w:val="a"/>
    <w:link w:val="affff7"/>
    <w:uiPriority w:val="99"/>
    <w:semiHidden/>
    <w:rsid w:val="008C0F0D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ffff7">
    <w:name w:val="Текст выноски Знак"/>
    <w:link w:val="affff6"/>
    <w:uiPriority w:val="99"/>
    <w:semiHidden/>
    <w:locked/>
    <w:rPr>
      <w:rFonts w:ascii="Tahoma" w:hAnsi="Tahoma" w:cs="Tahoma"/>
      <w:sz w:val="16"/>
      <w:szCs w:val="16"/>
    </w:rPr>
  </w:style>
  <w:style w:type="paragraph" w:styleId="affff8">
    <w:name w:val="Plain Text"/>
    <w:basedOn w:val="a"/>
    <w:link w:val="affff9"/>
    <w:uiPriority w:val="99"/>
    <w:rsid w:val="008C0F0D"/>
    <w:pPr>
      <w:widowControl/>
      <w:autoSpaceDE/>
      <w:autoSpaceDN/>
      <w:adjustRightInd/>
    </w:pPr>
    <w:rPr>
      <w:rFonts w:ascii="Courier New" w:hAnsi="Courier New" w:cs="Times New Roman"/>
      <w:sz w:val="20"/>
      <w:szCs w:val="20"/>
    </w:rPr>
  </w:style>
  <w:style w:type="character" w:customStyle="1" w:styleId="affff9">
    <w:name w:val="Текст Знак"/>
    <w:link w:val="affff8"/>
    <w:uiPriority w:val="99"/>
    <w:locked/>
    <w:rsid w:val="008C0F0D"/>
    <w:rPr>
      <w:rFonts w:ascii="Courier New" w:hAnsi="Courier New" w:cs="Courier New"/>
      <w:lang w:val="ru-RU" w:eastAsia="ru-RU"/>
    </w:rPr>
  </w:style>
  <w:style w:type="paragraph" w:styleId="2">
    <w:name w:val="List Bullet 2"/>
    <w:basedOn w:val="a"/>
    <w:autoRedefine/>
    <w:uiPriority w:val="99"/>
    <w:rsid w:val="00C92A11"/>
    <w:pPr>
      <w:widowControl/>
      <w:numPr>
        <w:numId w:val="4"/>
      </w:numPr>
      <w:tabs>
        <w:tab w:val="num" w:pos="1440"/>
      </w:tabs>
      <w:autoSpaceDE/>
      <w:autoSpaceDN/>
      <w:adjustRightInd/>
      <w:spacing w:line="360" w:lineRule="auto"/>
      <w:ind w:left="1440" w:right="57" w:firstLine="540"/>
      <w:jc w:val="both"/>
    </w:pPr>
  </w:style>
  <w:style w:type="paragraph" w:customStyle="1" w:styleId="220">
    <w:name w:val="Знак22"/>
    <w:basedOn w:val="a"/>
    <w:uiPriority w:val="99"/>
    <w:rsid w:val="001F1B5A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3">
    <w:name w:val="Знак23"/>
    <w:basedOn w:val="a"/>
    <w:uiPriority w:val="99"/>
    <w:rsid w:val="00155BD3"/>
    <w:pPr>
      <w:autoSpaceDE/>
      <w:autoSpaceDN/>
      <w:spacing w:after="160" w:line="240" w:lineRule="exact"/>
      <w:jc w:val="right"/>
    </w:pPr>
    <w:rPr>
      <w:rFonts w:ascii="Times New Roman" w:hAnsi="Times New Roman" w:cs="Times New Roman"/>
      <w:sz w:val="20"/>
      <w:szCs w:val="20"/>
      <w:lang w:val="en-GB" w:eastAsia="en-US"/>
    </w:rPr>
  </w:style>
  <w:style w:type="paragraph" w:styleId="affffa">
    <w:name w:val="Title"/>
    <w:basedOn w:val="a"/>
    <w:next w:val="a"/>
    <w:link w:val="affffb"/>
    <w:uiPriority w:val="10"/>
    <w:qFormat/>
    <w:rsid w:val="00511BB2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ffffb">
    <w:name w:val="Название Знак"/>
    <w:link w:val="affffa"/>
    <w:uiPriority w:val="10"/>
    <w:rsid w:val="00511B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rmal">
    <w:name w:val="ConsPlusNormal"/>
    <w:rsid w:val="000954A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fffc">
    <w:name w:val="Strong"/>
    <w:uiPriority w:val="22"/>
    <w:qFormat/>
    <w:rsid w:val="00A57B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511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Ленинградской области</vt:lpstr>
    </vt:vector>
  </TitlesOfParts>
  <Company>Microsoft</Company>
  <LinksUpToDate>false</LinksUpToDate>
  <CharactersWithSpaces>4282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Ленинградской области</dc:title>
  <dc:creator>НПП "Гарант-Сервис"</dc:creator>
  <dc:description>Документ экспортирован из системы ГАРАНТ</dc:description>
  <cp:lastModifiedBy>Андрей Сергеевич Хачатрян</cp:lastModifiedBy>
  <cp:revision>5</cp:revision>
  <cp:lastPrinted>2013-02-13T11:53:00Z</cp:lastPrinted>
  <dcterms:created xsi:type="dcterms:W3CDTF">2023-01-30T10:39:00Z</dcterms:created>
  <dcterms:modified xsi:type="dcterms:W3CDTF">2023-02-15T15:19:00Z</dcterms:modified>
</cp:coreProperties>
</file>