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E7598" w14:textId="7F47B0CB" w:rsidR="00A33852" w:rsidRDefault="00C03093" w:rsidP="00C03093">
      <w:pPr>
        <w:spacing w:after="0"/>
        <w:jc w:val="center"/>
        <w:rPr>
          <w:b/>
          <w:bCs/>
        </w:rPr>
      </w:pPr>
      <w:r>
        <w:rPr>
          <w:b/>
          <w:bCs/>
        </w:rPr>
        <w:t>Перечень</w:t>
      </w:r>
    </w:p>
    <w:p w14:paraId="0AEEB473" w14:textId="77777777" w:rsidR="00C03093" w:rsidRDefault="00C03093" w:rsidP="00C03093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законов и иных действующих нормативных правовых актов Ленинградской области, </w:t>
      </w:r>
    </w:p>
    <w:p w14:paraId="047A625F" w14:textId="77777777" w:rsidR="00C03093" w:rsidRDefault="00C03093" w:rsidP="00C03093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отмены, изменения или дополнения которых потребует принятие областного закона </w:t>
      </w:r>
    </w:p>
    <w:p w14:paraId="7C566A2E" w14:textId="661C9B12" w:rsidR="00C03093" w:rsidRDefault="00C03093" w:rsidP="00C03093">
      <w:pPr>
        <w:spacing w:after="0"/>
        <w:jc w:val="center"/>
        <w:rPr>
          <w:b/>
          <w:bCs/>
        </w:rPr>
      </w:pPr>
      <w:r>
        <w:rPr>
          <w:b/>
          <w:bCs/>
        </w:rPr>
        <w:t>«О внесении изменений в некоторые областные законы»</w:t>
      </w:r>
    </w:p>
    <w:p w14:paraId="7275FA16" w14:textId="330818E0" w:rsidR="00C03093" w:rsidRDefault="00C03093" w:rsidP="00C03093">
      <w:pPr>
        <w:spacing w:after="0"/>
        <w:jc w:val="center"/>
        <w:rPr>
          <w:b/>
          <w:bCs/>
        </w:rPr>
      </w:pPr>
    </w:p>
    <w:p w14:paraId="6505860C" w14:textId="0279F68F" w:rsidR="00C03093" w:rsidRDefault="00C03093" w:rsidP="00C03093">
      <w:pPr>
        <w:spacing w:after="0"/>
        <w:ind w:firstLine="708"/>
        <w:jc w:val="both"/>
      </w:pPr>
      <w:r>
        <w:t>Принятие проекта областного закона «О внесении изменений в некоторые областные законы» потребует внесение изменений в областные законы Ленинградской области:</w:t>
      </w:r>
    </w:p>
    <w:p w14:paraId="1BF47C5B" w14:textId="77777777" w:rsidR="00C03093" w:rsidRDefault="00C03093" w:rsidP="00C03093">
      <w:pPr>
        <w:spacing w:after="0"/>
        <w:ind w:firstLine="708"/>
        <w:jc w:val="both"/>
      </w:pPr>
    </w:p>
    <w:p w14:paraId="78306AE4" w14:textId="3F570B89" w:rsidR="00C03093" w:rsidRDefault="00C03093" w:rsidP="00C03093">
      <w:pPr>
        <w:pStyle w:val="a3"/>
        <w:numPr>
          <w:ilvl w:val="0"/>
          <w:numId w:val="2"/>
        </w:numPr>
        <w:spacing w:after="0"/>
        <w:jc w:val="both"/>
      </w:pPr>
      <w:r>
        <w:t>областной закон от 25 февраля 2005 года №11-оз «</w:t>
      </w:r>
      <w:r w:rsidRPr="00BD090D">
        <w:t>О правовом регулировании государственной гражданской службы Ленинградской области</w:t>
      </w:r>
      <w:r>
        <w:t>» (с последующими изменениями)</w:t>
      </w:r>
      <w:r>
        <w:t xml:space="preserve"> – внесение новой статьи 17¹ «Дополнительные государственные гарантии гражданского служащего»</w:t>
      </w:r>
      <w:r w:rsidRPr="00C03093">
        <w:t>;</w:t>
      </w:r>
    </w:p>
    <w:p w14:paraId="5E4CD9CD" w14:textId="05E9DB7A" w:rsidR="00C03093" w:rsidRDefault="00C03093" w:rsidP="00C03093">
      <w:pPr>
        <w:pStyle w:val="a3"/>
        <w:numPr>
          <w:ilvl w:val="0"/>
          <w:numId w:val="2"/>
        </w:numPr>
        <w:spacing w:after="0"/>
        <w:jc w:val="both"/>
      </w:pPr>
      <w:r>
        <w:t>областно</w:t>
      </w:r>
      <w:r>
        <w:t>й</w:t>
      </w:r>
      <w:r>
        <w:t xml:space="preserve"> закон от 25 февраля 2005 года №12-оз «</w:t>
      </w:r>
      <w:r w:rsidRPr="0049450A"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>
        <w:t>» (с последующими изменениями)</w:t>
      </w:r>
      <w:r>
        <w:t xml:space="preserve"> – в статью 9 дополнение части 2 пунктом 8)</w:t>
      </w:r>
      <w:r>
        <w:rPr>
          <w:lang w:val="en-US"/>
        </w:rPr>
        <w:t>;</w:t>
      </w:r>
    </w:p>
    <w:p w14:paraId="7795870C" w14:textId="4C7E0423" w:rsidR="00C03093" w:rsidRDefault="00C03093" w:rsidP="00C03093">
      <w:pPr>
        <w:pStyle w:val="a3"/>
        <w:numPr>
          <w:ilvl w:val="0"/>
          <w:numId w:val="2"/>
        </w:numPr>
        <w:spacing w:after="0"/>
        <w:jc w:val="both"/>
      </w:pPr>
      <w:r>
        <w:t>областно</w:t>
      </w:r>
      <w:r>
        <w:t>й</w:t>
      </w:r>
      <w:r>
        <w:t xml:space="preserve"> закон от 11 марта 2008 года №14-оз «</w:t>
      </w:r>
      <w:r w:rsidRPr="00184A1F">
        <w:t>О правовом регулировании муниципальной службы в Ленинградской области</w:t>
      </w:r>
      <w:r>
        <w:t xml:space="preserve">» (с последующими изменениями) </w:t>
      </w:r>
      <w:r>
        <w:t>– в статью 11 дополнение части 2 пунктом 9).</w:t>
      </w:r>
    </w:p>
    <w:p w14:paraId="1971A0A3" w14:textId="2377073D" w:rsidR="00C03093" w:rsidRDefault="00C03093" w:rsidP="00C03093">
      <w:pPr>
        <w:spacing w:after="0"/>
        <w:jc w:val="both"/>
      </w:pPr>
    </w:p>
    <w:p w14:paraId="285D6808" w14:textId="77777777" w:rsidR="00C03093" w:rsidRDefault="00C03093" w:rsidP="00C03093">
      <w:pPr>
        <w:spacing w:after="0"/>
        <w:jc w:val="both"/>
      </w:pPr>
    </w:p>
    <w:p w14:paraId="1631759E" w14:textId="0D536F94" w:rsidR="00C03093" w:rsidRDefault="00C03093" w:rsidP="00C03093">
      <w:pPr>
        <w:spacing w:after="0"/>
        <w:jc w:val="both"/>
      </w:pPr>
    </w:p>
    <w:p w14:paraId="54EC33F1" w14:textId="033346A9" w:rsidR="00C03093" w:rsidRDefault="00C03093" w:rsidP="00C03093">
      <w:pPr>
        <w:spacing w:after="0"/>
        <w:jc w:val="both"/>
      </w:pPr>
      <w:r>
        <w:t>Депутат</w:t>
      </w:r>
    </w:p>
    <w:p w14:paraId="612A6F66" w14:textId="3839FBA0" w:rsidR="00C03093" w:rsidRPr="00C03093" w:rsidRDefault="00C03093" w:rsidP="00C03093">
      <w:pPr>
        <w:spacing w:after="0"/>
        <w:jc w:val="both"/>
      </w:pPr>
      <w:r>
        <w:t>Законодательного собрания                                                                     Д.С. Звонков</w:t>
      </w:r>
    </w:p>
    <w:sectPr w:rsidR="00C03093" w:rsidRPr="00C03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33651"/>
    <w:multiLevelType w:val="hybridMultilevel"/>
    <w:tmpl w:val="F17E3056"/>
    <w:lvl w:ilvl="0" w:tplc="E7A659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CE7F0A"/>
    <w:multiLevelType w:val="hybridMultilevel"/>
    <w:tmpl w:val="AC3CE964"/>
    <w:lvl w:ilvl="0" w:tplc="454E34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39905602">
    <w:abstractNumId w:val="0"/>
  </w:num>
  <w:num w:numId="2" w16cid:durableId="1607812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73"/>
    <w:rsid w:val="009B04E4"/>
    <w:rsid w:val="00A33852"/>
    <w:rsid w:val="00C03093"/>
    <w:rsid w:val="00C1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8DFE"/>
  <w15:chartTrackingRefBased/>
  <w15:docId w15:val="{F6A7530A-38DA-4FF5-95D4-2D7DEA14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3</cp:revision>
  <dcterms:created xsi:type="dcterms:W3CDTF">2023-02-12T20:18:00Z</dcterms:created>
  <dcterms:modified xsi:type="dcterms:W3CDTF">2023-02-12T20:27:00Z</dcterms:modified>
</cp:coreProperties>
</file>