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307" w:rsidRDefault="0099530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95307" w:rsidRDefault="0099530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99530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5307" w:rsidRDefault="00995307">
            <w:pPr>
              <w:pStyle w:val="ConsPlusNormal"/>
            </w:pPr>
            <w:r>
              <w:t>16 мая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5307" w:rsidRDefault="00995307">
            <w:pPr>
              <w:pStyle w:val="ConsPlusNormal"/>
              <w:jc w:val="right"/>
            </w:pPr>
            <w:r>
              <w:t>N 54-оз</w:t>
            </w:r>
          </w:p>
        </w:tc>
      </w:tr>
    </w:tbl>
    <w:p w:rsidR="00995307" w:rsidRDefault="009953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5307" w:rsidRDefault="00995307">
      <w:pPr>
        <w:pStyle w:val="ConsPlusNormal"/>
        <w:jc w:val="both"/>
      </w:pPr>
    </w:p>
    <w:p w:rsidR="00995307" w:rsidRDefault="00995307">
      <w:pPr>
        <w:pStyle w:val="ConsPlusTitle"/>
        <w:jc w:val="center"/>
      </w:pPr>
      <w:r>
        <w:t>ЛЕНИНГРАДСКАЯ ОБЛАСТЬ</w:t>
      </w:r>
    </w:p>
    <w:p w:rsidR="00995307" w:rsidRDefault="00995307">
      <w:pPr>
        <w:pStyle w:val="ConsPlusTitle"/>
        <w:jc w:val="center"/>
      </w:pPr>
    </w:p>
    <w:p w:rsidR="00995307" w:rsidRDefault="00995307">
      <w:pPr>
        <w:pStyle w:val="ConsPlusTitle"/>
        <w:jc w:val="center"/>
      </w:pPr>
      <w:r>
        <w:t>ОБЛАСТНОЙ ЗАКОН</w:t>
      </w:r>
    </w:p>
    <w:p w:rsidR="00995307" w:rsidRDefault="00995307">
      <w:pPr>
        <w:pStyle w:val="ConsPlusTitle"/>
        <w:jc w:val="center"/>
      </w:pPr>
    </w:p>
    <w:p w:rsidR="00995307" w:rsidRDefault="00995307">
      <w:pPr>
        <w:pStyle w:val="ConsPlusTitle"/>
        <w:jc w:val="center"/>
      </w:pPr>
      <w:r>
        <w:t>ОБ ОТДЕЛЬНЫХ ВОПРОСАХ В СФЕРЕ РЕГУЛИРОВАНИЯ ОТНОШЕНИЙ</w:t>
      </w:r>
    </w:p>
    <w:p w:rsidR="00995307" w:rsidRDefault="00995307">
      <w:pPr>
        <w:pStyle w:val="ConsPlusTitle"/>
        <w:jc w:val="center"/>
      </w:pPr>
      <w:r>
        <w:t>НЕДРОПОЛЬЗОВАНИЯ НА ТЕРРИТОРИИ ЛЕНИНГРАДСКОЙ ОБЛАСТИ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jc w:val="center"/>
      </w:pPr>
      <w:proofErr w:type="gramStart"/>
      <w:r>
        <w:t>Принят</w:t>
      </w:r>
      <w:proofErr w:type="gramEnd"/>
      <w:r>
        <w:t xml:space="preserve"> Законодательным собранием Ленинградской области</w:t>
      </w:r>
    </w:p>
    <w:p w:rsidR="00995307" w:rsidRDefault="00995307">
      <w:pPr>
        <w:pStyle w:val="ConsPlusNormal"/>
        <w:jc w:val="center"/>
      </w:pPr>
      <w:r>
        <w:t>26 апреля 2022 года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ind w:firstLine="540"/>
        <w:jc w:val="both"/>
      </w:pPr>
      <w:r>
        <w:t>Настоящий областной закон разграничивает полномочия органов государственной власти Ленинградской области в сфере регулирования отношений недропользования.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Title"/>
        <w:ind w:firstLine="540"/>
        <w:jc w:val="both"/>
        <w:outlineLvl w:val="0"/>
      </w:pPr>
      <w:r>
        <w:t>Статья 1. Полномочия Губернатора Ленинградской области в сфере регулирования отношений недропользования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ind w:firstLine="540"/>
        <w:jc w:val="both"/>
      </w:pPr>
      <w:r>
        <w:t>К полномочиям Губернатора Ленинградской области в сфере регулирования отношений недропользования относятся: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1) осуществление полномочий, отнесенных федеральными законами, нормативными правовыми актами Президента Российской Федерации и Правительства Российской Федерации к компетенции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2) осуществление полномочий, отнесенных к компетенции Губернатора Ленинградской области </w:t>
      </w:r>
      <w:hyperlink r:id="rId6">
        <w:r>
          <w:rPr>
            <w:color w:val="0000FF"/>
          </w:rPr>
          <w:t>Уставом</w:t>
        </w:r>
      </w:hyperlink>
      <w:r>
        <w:t xml:space="preserve"> Ленинградской области и другими областными законами.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Title"/>
        <w:ind w:firstLine="540"/>
        <w:jc w:val="both"/>
        <w:outlineLvl w:val="0"/>
      </w:pPr>
      <w:r>
        <w:t>Статья 2. Полномочия Законодательного собрания Ленинградской области в сфере регулирования отношений недропользования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ind w:firstLine="540"/>
        <w:jc w:val="both"/>
      </w:pPr>
      <w:r>
        <w:t>К полномочиям Законодательного собрания Ленинградской области в сфере регулирования отношений недропользования относятся: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1) принятие и совершенствование областных законов в сфере регулирования отношений недропользования и </w:t>
      </w:r>
      <w:proofErr w:type="gramStart"/>
      <w:r>
        <w:t>контроль за</w:t>
      </w:r>
      <w:proofErr w:type="gramEnd"/>
      <w:r>
        <w:t xml:space="preserve"> их исполнением;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2) законодательное регулирование участия Ленинградской области в соглашениях о разделе продукции при пользовании участками недр на территории Ленинградской области;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3) осуществление иных полномочий, установленных </w:t>
      </w:r>
      <w:hyperlink r:id="rId7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</w:t>
      </w:r>
      <w:hyperlink r:id="rId8">
        <w:r>
          <w:rPr>
            <w:color w:val="0000FF"/>
          </w:rPr>
          <w:t>Уставом</w:t>
        </w:r>
      </w:hyperlink>
      <w:r>
        <w:t xml:space="preserve"> Ленинградской области и другими областными законами.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Title"/>
        <w:ind w:firstLine="540"/>
        <w:jc w:val="both"/>
        <w:outlineLvl w:val="0"/>
      </w:pPr>
      <w:r>
        <w:t>Статья 3. Полномочия Правительства Ленинградской области в сфере регулирования отношений недропользования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ind w:firstLine="540"/>
        <w:jc w:val="both"/>
      </w:pPr>
      <w:r>
        <w:t>1. К полномочиям Правительства Ленинградской области в сфере регулирования отношений недропользования относятся:</w:t>
      </w:r>
    </w:p>
    <w:p w:rsidR="00995307" w:rsidRDefault="00995307">
      <w:pPr>
        <w:pStyle w:val="ConsPlusNormal"/>
        <w:spacing w:before="200"/>
        <w:ind w:firstLine="540"/>
        <w:jc w:val="both"/>
      </w:pPr>
      <w:bookmarkStart w:id="0" w:name="P32"/>
      <w:bookmarkEnd w:id="0"/>
      <w:r>
        <w:t>1) принятие в пределах своей компетенции нормативных правовых актов в сфере регулирования отношений недропользования;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2) формирование органов исполнительной власти Ленинградской области, уполномоченных в сфере регулирования отношений недропользования;</w:t>
      </w:r>
    </w:p>
    <w:p w:rsidR="00995307" w:rsidRDefault="00995307">
      <w:pPr>
        <w:pStyle w:val="ConsPlusNormal"/>
        <w:spacing w:before="200"/>
        <w:ind w:firstLine="540"/>
        <w:jc w:val="both"/>
      </w:pPr>
      <w:bookmarkStart w:id="1" w:name="P34"/>
      <w:bookmarkEnd w:id="1"/>
      <w:r>
        <w:t xml:space="preserve">3) утверждение </w:t>
      </w:r>
      <w:hyperlink r:id="rId9">
        <w:r>
          <w:rPr>
            <w:color w:val="0000FF"/>
          </w:rPr>
          <w:t>положения</w:t>
        </w:r>
      </w:hyperlink>
      <w:r>
        <w:t xml:space="preserve"> о региональном государственном геологическом контроле (надзоре);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4) создание и ведение фонда геологической информации Ленинградской области, </w:t>
      </w:r>
      <w:r>
        <w:lastRenderedPageBreak/>
        <w:t>установление порядка и условий использования геологической информации о недрах, обладателем которой является Ленинградская область;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5) участие в государственной экспертизе запасов полезных ископаемых и подземных вод, геологической информации о предоставляемых в пользование участках недр;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6) 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недр, используемых для строительства подземных сооружений, не связанных с добычей полезных ископаемых;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7) распоряжение совместно с федеральными органами государственной власти государственным фондом недр на территории Ленинградской области;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8) подготовка и утверждение совместно с федеральным органом управления государственным фондом недр региональных перечней полезных ископаемых, относимых к общераспространенным полезным ископаемым;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9)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10) согласование технических проектов разработки месторождений общераспространенных полезных ископаемых, технических проектов строительства и эксплуатации подземных сооружений местного и регионального значения, не связанных с добычей полезных ископаемых, технических проектов ликвидации и консервации горных выработок, буровых скважин и иных сооружений, связанных с пользованием недрами, в отношении участков недр местного значения;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11) установление порядка пользования участками недр местного значения;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12) защита интересов малочисленных народов, прав пользователей недр и интересов граждан, разрешение споров по вопросам пользования недрами;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13) обеспечение участия Ленинградской области в пределах полномочий, установленных </w:t>
      </w:r>
      <w:hyperlink r:id="rId10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законами, в соглашениях о разделе продукции при пользовании участками недр;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14) участие в определении условий пользования месторождениями полезных ископаемых;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15)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</w:t>
      </w:r>
      <w:proofErr w:type="gramStart"/>
      <w:r>
        <w:t>добычи</w:t>
      </w:r>
      <w:proofErr w:type="gramEnd"/>
      <w:r>
        <w:t xml:space="preserve"> которых составляет не более 500 кубических метров в сутки;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16) установление порядка оформления, государственной регистрации и выдачи лицензий на пользование недрами, порядка внесения изменений в лицензии на пользование недрами, порядка переоформления лицензий на пользование недрами в отношении лицензий на пользование участками недр местного значения;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17) установление порядка предоставления права пользования участками недр местного значения по основаниям, предусмотренным </w:t>
      </w:r>
      <w:hyperlink r:id="rId11">
        <w:r>
          <w:rPr>
            <w:color w:val="0000FF"/>
          </w:rPr>
          <w:t>пунктами 7</w:t>
        </w:r>
      </w:hyperlink>
      <w:r>
        <w:t xml:space="preserve"> и </w:t>
      </w:r>
      <w:hyperlink r:id="rId12">
        <w:r>
          <w:rPr>
            <w:color w:val="0000FF"/>
          </w:rPr>
          <w:t>8 части первой статьи 10.1</w:t>
        </w:r>
      </w:hyperlink>
      <w:r>
        <w:t xml:space="preserve"> Закона Российской Федерации "О недрах";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18) осуществление лицензирования пользования недрами в отношении участков недр местного значения;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19) осуществление подготовки условий пользования участками недр местного значения по видам пользования недрами, предусмотренным </w:t>
      </w:r>
      <w:hyperlink r:id="rId13">
        <w:r>
          <w:rPr>
            <w:color w:val="0000FF"/>
          </w:rPr>
          <w:t>статьей 6</w:t>
        </w:r>
      </w:hyperlink>
      <w:r>
        <w:t xml:space="preserve"> Закона Российской Федерации "О недрах";</w:t>
      </w:r>
    </w:p>
    <w:p w:rsidR="00995307" w:rsidRDefault="00995307">
      <w:pPr>
        <w:pStyle w:val="ConsPlusNormal"/>
        <w:spacing w:before="200"/>
        <w:ind w:firstLine="540"/>
        <w:jc w:val="both"/>
      </w:pPr>
      <w:proofErr w:type="gramStart"/>
      <w:r>
        <w:t xml:space="preserve">20) представление в федеральный орган управления государственным фондом недр или его территориальные органы предложения о включении участков недр в перечни участков недр для геологического изучения недр, для разведки и добычи полезных ископаемых, для геологического изучения недр, разведки и добычи полезных ископаемых, осуществляемых по совмещенной лицензии, или для разработки технологий геологического изучения, разведки и добычи </w:t>
      </w:r>
      <w:r>
        <w:lastRenderedPageBreak/>
        <w:t>трудноизвлекаемых полезных ископаемых, об условиях проведения</w:t>
      </w:r>
      <w:proofErr w:type="gramEnd"/>
      <w:r>
        <w:t xml:space="preserve"> аукционов на право пользования участками недр и </w:t>
      </w:r>
      <w:proofErr w:type="gramStart"/>
      <w:r>
        <w:t>условиях</w:t>
      </w:r>
      <w:proofErr w:type="gramEnd"/>
      <w:r>
        <w:t xml:space="preserve"> лицензий на пользование недрами;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21) создание комиссии по установлению факта открытия месторождения общераспространенных полезных ископаемых;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22) принятие решения по согласованию с федеральным органом управления государственным фондом недр или его территориальным органом о предоставлении права пользования недрами для целей сбора минералогических, палеонтологических и других геологических коллекционных материалов;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23) принятие в соответствии с нормативными правовыми актами Ленинградской области решения: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</w:t>
      </w:r>
      <w:proofErr w:type="gramStart"/>
      <w:r>
        <w:t>и(</w:t>
      </w:r>
      <w:proofErr w:type="gramEnd"/>
      <w:r>
        <w:t>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995307" w:rsidRDefault="00995307">
      <w:pPr>
        <w:pStyle w:val="ConsPlusNormal"/>
        <w:spacing w:before="200"/>
        <w:ind w:firstLine="540"/>
        <w:jc w:val="both"/>
      </w:pPr>
      <w:proofErr w:type="gramStart"/>
      <w:r>
        <w:t>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 участков недр местного значения, утвержденный органом исполнительной власти Ленинградской области, осуществляющим в пределах своей компетенции государственное управление и реализацию полномочий и функций Ленинградской области в сфере отношений недропользования, для разведки и добычи общераспространенных полезных ископаемых открытого месторождения при установлении факта его открытия пользователем</w:t>
      </w:r>
      <w:proofErr w:type="gramEnd"/>
      <w:r>
        <w:t xml:space="preserve"> </w:t>
      </w:r>
      <w:proofErr w:type="gramStart"/>
      <w:r>
        <w:t>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контрактом;</w:t>
      </w:r>
      <w:proofErr w:type="gramEnd"/>
    </w:p>
    <w:p w:rsidR="00995307" w:rsidRDefault="00995307">
      <w:pPr>
        <w:pStyle w:val="ConsPlusNormal"/>
        <w:spacing w:before="200"/>
        <w:ind w:firstLine="540"/>
        <w:jc w:val="both"/>
      </w:pPr>
      <w:proofErr w:type="gramStart"/>
      <w:r>
        <w:t>о предоставлении права пользования участком недр местного значения, включенным в перечень участков недр местного значения, утвержденный органом исполнительной власти Ленинградской области, осуществляющим в пределах своей компетенции государственное управление и реализацию полномочий и функций Ленинградской области в сфере отношений недропользования, для геологического изучения недр в целях поисков и оценки месторождений общераспространенных полезных ископаемых;</w:t>
      </w:r>
      <w:proofErr w:type="gramEnd"/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</w:t>
      </w:r>
      <w:proofErr w:type="gramStart"/>
      <w:r>
        <w:t>пользования</w:t>
      </w:r>
      <w:proofErr w:type="gramEnd"/>
      <w:r>
        <w:t xml:space="preserve"> которым досрочно прекращено;</w:t>
      </w:r>
    </w:p>
    <w:p w:rsidR="00995307" w:rsidRDefault="00995307">
      <w:pPr>
        <w:pStyle w:val="ConsPlusNormal"/>
        <w:spacing w:before="200"/>
        <w:ind w:firstLine="540"/>
        <w:jc w:val="both"/>
      </w:pPr>
      <w:proofErr w:type="gramStart"/>
      <w:r>
        <w:t xml:space="preserve">о предоставлении без проведения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5 апреля 2013 года N</w:t>
      </w:r>
      <w:proofErr w:type="gramEnd"/>
      <w:r>
        <w:t xml:space="preserve">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18 июля 2011 года N 223-ФЗ "О закупках товаров, работ, услуг отдельными видами юридических лиц";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о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</w:t>
      </w:r>
      <w:proofErr w:type="gramStart"/>
      <w:r>
        <w:t>и(</w:t>
      </w:r>
      <w:proofErr w:type="gramEnd"/>
      <w:r>
        <w:t>или) огороднических некоммерческих товариществ;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24) принятие решения о проведен</w:t>
      </w:r>
      <w:proofErr w:type="gramStart"/>
      <w:r>
        <w:t>ии ау</w:t>
      </w:r>
      <w:proofErr w:type="gramEnd"/>
      <w:r>
        <w:t>кциона на право пользования участком недр местного значения, о составе аукционной комиссии;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lastRenderedPageBreak/>
        <w:t>25) заключение государственных контрактов для осуществления геологического изучения недр;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26) осуществление регионального государственного геологического контроля (надзора);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>27) оформление документов, которые удостоверяют уточненные границы горного отвода (горноотводный акт и графические приложения) в случаях, установленных Правительством Российской Федерации, в отношении участков недр местного значения;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28) осуществление иных полномочий, установленных федеральными законами, </w:t>
      </w:r>
      <w:hyperlink r:id="rId16">
        <w:r>
          <w:rPr>
            <w:color w:val="0000FF"/>
          </w:rPr>
          <w:t>Уставом</w:t>
        </w:r>
      </w:hyperlink>
      <w:r>
        <w:t xml:space="preserve"> Ленинградской области и другими областными законами, а также соглашениями с федеральными органами исполнительной власти, предусмотренными </w:t>
      </w:r>
      <w:hyperlink r:id="rId17">
        <w:r>
          <w:rPr>
            <w:color w:val="0000FF"/>
          </w:rPr>
          <w:t>статьей 78</w:t>
        </w:r>
      </w:hyperlink>
      <w:r>
        <w:t xml:space="preserve"> Конституции Российской Федерации.</w:t>
      </w:r>
    </w:p>
    <w:p w:rsidR="00995307" w:rsidRDefault="00995307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Правительство Ленинградской области вправе полностью или частично передавать осуществление своих полномочий в сфере недропользования органам исполнительной власти Ленинградской области, за исключением полномочий, предусмотренных </w:t>
      </w:r>
      <w:hyperlink w:anchor="P32">
        <w:r>
          <w:rPr>
            <w:color w:val="0000FF"/>
          </w:rPr>
          <w:t>пунктами 1</w:t>
        </w:r>
      </w:hyperlink>
      <w:r>
        <w:t xml:space="preserve"> - </w:t>
      </w:r>
      <w:hyperlink w:anchor="P34">
        <w:r>
          <w:rPr>
            <w:color w:val="0000FF"/>
          </w:rPr>
          <w:t>3 части 1</w:t>
        </w:r>
      </w:hyperlink>
      <w:r>
        <w:t xml:space="preserve"> настоящей статьи, если это не противоречит федеральным законам, указам Президента Российской Федерации, постановлениям Правительства Российской Федерации, </w:t>
      </w:r>
      <w:hyperlink r:id="rId18">
        <w:r>
          <w:rPr>
            <w:color w:val="0000FF"/>
          </w:rPr>
          <w:t>Уставу</w:t>
        </w:r>
      </w:hyperlink>
      <w:r>
        <w:t xml:space="preserve"> Ленинградской области и другим областным законам.</w:t>
      </w:r>
      <w:proofErr w:type="gramEnd"/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Title"/>
        <w:ind w:firstLine="540"/>
        <w:jc w:val="both"/>
        <w:outlineLvl w:val="0"/>
      </w:pPr>
      <w:r>
        <w:t>Статья 4. Финансирование расходов, связанных с реализацией настоящего областного закона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ind w:firstLine="540"/>
        <w:jc w:val="both"/>
      </w:pPr>
      <w:r>
        <w:t>Финансирование расходов, связанных с реализацией настоящего областного закона, осуществляется за счет средств областного бюджета Ленинградской области.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Title"/>
        <w:ind w:firstLine="540"/>
        <w:jc w:val="both"/>
        <w:outlineLvl w:val="0"/>
      </w:pPr>
      <w:r>
        <w:t>Статья 5. Вступление в силу настоящего областного закона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ind w:firstLine="540"/>
        <w:jc w:val="both"/>
      </w:pPr>
      <w:r>
        <w:t>Настоящий областной закон вступает в силу со дня его официального опубликования.</w:t>
      </w:r>
    </w:p>
    <w:p w:rsidR="00995307" w:rsidRDefault="00995307">
      <w:pPr>
        <w:pStyle w:val="ConsPlusNormal"/>
        <w:ind w:firstLine="540"/>
        <w:jc w:val="both"/>
      </w:pPr>
    </w:p>
    <w:p w:rsidR="00995307" w:rsidRDefault="00995307">
      <w:pPr>
        <w:pStyle w:val="ConsPlusNormal"/>
        <w:jc w:val="right"/>
      </w:pPr>
      <w:r>
        <w:t>Губернатор</w:t>
      </w:r>
    </w:p>
    <w:p w:rsidR="00995307" w:rsidRDefault="00995307">
      <w:pPr>
        <w:pStyle w:val="ConsPlusNormal"/>
        <w:jc w:val="right"/>
      </w:pPr>
      <w:r>
        <w:t>Ленинградской области</w:t>
      </w:r>
    </w:p>
    <w:p w:rsidR="00995307" w:rsidRDefault="00995307">
      <w:pPr>
        <w:pStyle w:val="ConsPlusNormal"/>
        <w:jc w:val="right"/>
      </w:pPr>
      <w:r>
        <w:t>А.Дрозденко</w:t>
      </w:r>
    </w:p>
    <w:p w:rsidR="00995307" w:rsidRDefault="00995307">
      <w:pPr>
        <w:pStyle w:val="ConsPlusNormal"/>
      </w:pPr>
      <w:r>
        <w:t>Санкт-Петербург</w:t>
      </w:r>
    </w:p>
    <w:p w:rsidR="00995307" w:rsidRDefault="00995307">
      <w:pPr>
        <w:pStyle w:val="ConsPlusNormal"/>
        <w:spacing w:before="200"/>
      </w:pPr>
      <w:r>
        <w:t>16 мая 2022 года</w:t>
      </w:r>
    </w:p>
    <w:p w:rsidR="00995307" w:rsidRDefault="00995307">
      <w:pPr>
        <w:pStyle w:val="ConsPlusNormal"/>
        <w:spacing w:before="200"/>
      </w:pPr>
      <w:r>
        <w:t>N 54-оз</w:t>
      </w:r>
    </w:p>
    <w:p w:rsidR="00995307" w:rsidRDefault="00995307">
      <w:pPr>
        <w:pStyle w:val="ConsPlusNormal"/>
      </w:pPr>
    </w:p>
    <w:p w:rsidR="00995307" w:rsidRDefault="00995307">
      <w:pPr>
        <w:pStyle w:val="ConsPlusNormal"/>
      </w:pPr>
    </w:p>
    <w:p w:rsidR="00995307" w:rsidRDefault="009953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7591" w:rsidRDefault="004A7591">
      <w:bookmarkStart w:id="2" w:name="_GoBack"/>
      <w:bookmarkEnd w:id="2"/>
    </w:p>
    <w:sectPr w:rsidR="004A7591" w:rsidSect="00015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307"/>
    <w:rsid w:val="004A7591"/>
    <w:rsid w:val="0099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530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9530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953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530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9530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953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48740987C4A78EEF66CDA2085D90C4271681499B8DC558FC2C3CE4AB3BEE631A8C2DF9AD43CB053F5E0EE79CFFa4L" TargetMode="External"/><Relationship Id="rId13" Type="http://schemas.openxmlformats.org/officeDocument/2006/relationships/hyperlink" Target="consultantplus://offline/ref=6F48740987C4A78EEF66D2B31D5D90C42111884A9480C558FC2C3CE4AB3BEE63088C75F5AC45D50C3D4B58B6DAA39E00D9EAA6A5650D98FBF1a6L" TargetMode="External"/><Relationship Id="rId18" Type="http://schemas.openxmlformats.org/officeDocument/2006/relationships/hyperlink" Target="consultantplus://offline/ref=6F48740987C4A78EEF66CDA2085D90C4271681499B8DC558FC2C3CE4AB3BEE631A8C2DF9AD43CB053F5E0EE79CFFa4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48740987C4A78EEF66D2B31D5D90C4271B8F4B96DF925AAD7932E1A36BB4731EC579F2B244D41A3C400EFEa5L" TargetMode="External"/><Relationship Id="rId12" Type="http://schemas.openxmlformats.org/officeDocument/2006/relationships/hyperlink" Target="consultantplus://offline/ref=6F48740987C4A78EEF66D2B31D5D90C42111884A9480C558FC2C3CE4AB3BEE63088C75F0AB4DDE506F0459EA9FF08D00DEEAA5A479F0aDL" TargetMode="External"/><Relationship Id="rId17" Type="http://schemas.openxmlformats.org/officeDocument/2006/relationships/hyperlink" Target="consultantplus://offline/ref=6F48740987C4A78EEF66D2B31D5D90C4271B8F4B96DF925AAD7932E1A36BA67346C978F4AF47D70F6A1148B293F7951FDEF5B9A67B0DF9aA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F48740987C4A78EEF66CDA2085D90C4271681499B8DC558FC2C3CE4AB3BEE631A8C2DF9AD43CB053F5E0EE79CFFa4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48740987C4A78EEF66CDA2085D90C4271681499B8DC558FC2C3CE4AB3BEE631A8C2DF9AD43CB053F5E0EE79CFFa4L" TargetMode="External"/><Relationship Id="rId11" Type="http://schemas.openxmlformats.org/officeDocument/2006/relationships/hyperlink" Target="consultantplus://offline/ref=6F48740987C4A78EEF66D2B31D5D90C42111884A9480C558FC2C3CE4AB3BEE63088C75F0AB45DE506F0459EA9FF08D00DEEAA5A479F0aD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F48740987C4A78EEF66D2B31D5D90C421128D4F9888C558FC2C3CE4AB3BEE631A8C2DF9AD43CB053F5E0EE79CFFa4L" TargetMode="External"/><Relationship Id="rId10" Type="http://schemas.openxmlformats.org/officeDocument/2006/relationships/hyperlink" Target="consultantplus://offline/ref=6F48740987C4A78EEF66D2B31D5D90C4271B8F4B96DF925AAD7932E1A36BB4731EC579F2B244D41A3C400EFEa5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F48740987C4A78EEF66CDA2085D90C427178E479E8CC558FC2C3CE4AB3BEE63088C75F5AC45D7053C4B58B6DAA39E00D9EAA6A5650D98FBF1a6L" TargetMode="External"/><Relationship Id="rId14" Type="http://schemas.openxmlformats.org/officeDocument/2006/relationships/hyperlink" Target="consultantplus://offline/ref=6F48740987C4A78EEF66D2B31D5D90C4211088499D8EC558FC2C3CE4AB3BEE631A8C2DF9AD43CB053F5E0EE79CFFa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2058</Words>
  <Characters>11736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Владимировна Ивлева</dc:creator>
  <cp:lastModifiedBy>Маргарита Владимировна Ивлева</cp:lastModifiedBy>
  <cp:revision>1</cp:revision>
  <dcterms:created xsi:type="dcterms:W3CDTF">2022-11-16T11:26:00Z</dcterms:created>
  <dcterms:modified xsi:type="dcterms:W3CDTF">2022-11-16T11:26:00Z</dcterms:modified>
</cp:coreProperties>
</file>