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7962" w:rsidRDefault="006534D3" w:rsidP="004C7962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469E1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</w:t>
      </w:r>
      <w:r w:rsidRPr="007469E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областным законом</w:t>
      </w:r>
      <w:r w:rsidRPr="007469E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C7962" w:rsidRPr="00E7101F">
        <w:rPr>
          <w:rFonts w:ascii="Times New Roman" w:hAnsi="Times New Roman" w:cs="Times New Roman"/>
          <w:sz w:val="24"/>
          <w:szCs w:val="24"/>
        </w:rPr>
        <w:t>от 19 декабря 2022 года № 151-оз</w:t>
      </w:r>
    </w:p>
    <w:p w:rsidR="006534D3" w:rsidRDefault="006534D3" w:rsidP="004C7962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9E1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13)</w:t>
      </w:r>
    </w:p>
    <w:p w:rsidR="00B32BE1" w:rsidRPr="00B32BE1" w:rsidRDefault="00B32BE1" w:rsidP="00746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BE1" w:rsidRPr="00B32BE1" w:rsidRDefault="00B32BE1" w:rsidP="00746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BE1" w:rsidRPr="00B32BE1" w:rsidRDefault="00B32BE1" w:rsidP="00746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34D3" w:rsidRDefault="006534D3" w:rsidP="006534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469E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ПЕРЕЧЕНЬ</w:t>
      </w:r>
      <w:r w:rsidRPr="007469E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 xml:space="preserve">субсидий бюджетам муниципальных образований </w:t>
      </w:r>
      <w:r w:rsidR="00D2340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Pr="007469E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Ленинградской области, предоставляемых из областного бюджета Ленинградской области в целях софинансирования расходных </w:t>
      </w:r>
      <w:r w:rsidR="00D2340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Pr="007469E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обязательств, возникающих при выполнении полномочий органов </w:t>
      </w:r>
      <w:r w:rsidR="00D2340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Pr="007469E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местного самоуправления по решению вопросов местного значения</w:t>
      </w:r>
    </w:p>
    <w:p w:rsidR="006534D3" w:rsidRPr="00B97718" w:rsidRDefault="006534D3" w:rsidP="006534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534D3" w:rsidRPr="00B97718" w:rsidRDefault="006534D3" w:rsidP="006534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4"/>
        <w:gridCol w:w="9050"/>
      </w:tblGrid>
      <w:tr w:rsidR="007469E1" w:rsidRPr="007469E1" w:rsidTr="005C595D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FA079B" w:rsidRDefault="006534D3" w:rsidP="00B3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A07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  <w:r w:rsidRPr="00FA07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п/</w:t>
            </w:r>
            <w:r w:rsidR="007469E1" w:rsidRPr="00FA07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FA079B" w:rsidRDefault="007469E1" w:rsidP="00417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A07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Наименование </w:t>
            </w:r>
            <w:r w:rsidR="00417AA2" w:rsidRPr="00FA07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</w:t>
            </w:r>
            <w:r w:rsidRPr="00FA07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осударственной программы Ленинградской области,</w:t>
            </w:r>
            <w:r w:rsidRPr="00FA07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субсидии</w:t>
            </w:r>
          </w:p>
        </w:tc>
      </w:tr>
    </w:tbl>
    <w:p w:rsidR="005C595D" w:rsidRPr="005C595D" w:rsidRDefault="005C595D" w:rsidP="005C595D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4"/>
        <w:gridCol w:w="9050"/>
      </w:tblGrid>
      <w:tr w:rsidR="007469E1" w:rsidRPr="00FA079B" w:rsidTr="005C595D">
        <w:trPr>
          <w:trHeight w:val="20"/>
          <w:tblHeader/>
        </w:trPr>
        <w:tc>
          <w:tcPr>
            <w:tcW w:w="408" w:type="pct"/>
            <w:shd w:val="clear" w:color="auto" w:fill="auto"/>
            <w:hideMark/>
          </w:tcPr>
          <w:p w:rsidR="007469E1" w:rsidRPr="00FA079B" w:rsidRDefault="005C595D" w:rsidP="00B3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FA079B" w:rsidRDefault="007469E1" w:rsidP="00746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A079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"Современное образование Ленинградской области"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1.3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мероприятий по обеспечению деятельности советников директора </w:t>
            </w:r>
            <w:r w:rsidR="00B616F8"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воспитанию и взаимодействию с детскими общественными объединениями </w:t>
            </w:r>
            <w:r w:rsidR="00B616F8"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общеобразовательных организациях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новых мест в общеобразовательных организациях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956783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организацию бесплатной перевозки обучающихся в муниципальных образовательных организациях, реализующих основные общеобразовательные программы, между поселениями, входящими в состав разных муниципальных районов, между поселением и городским округом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организацию отдыха детей в каникулярное время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организацию отдыха детей, находящихся в трудной жизненной ситуации, в каникулярное время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проведение капитального ремонта спортивных площадок (стадионов) общеобразовательных организаций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1.12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на развитие кадрового потенциала системы дошкольного, общего </w:t>
            </w:r>
            <w:r w:rsidR="00B616F8"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дополнительного образования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1.13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реновацию организаций дошкольного образования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1.14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реновацию организаций общего образования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9771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97718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строительство, реконструкцию и приобретение объектов для организации дошкольного образования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1.16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на строительство, реконструкцию, приобретение и пристрой объектов </w:t>
            </w:r>
            <w:r w:rsidR="00B616F8"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организации общего образования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1.17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укрепление материально-технической базы организаций дополнительного образования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1.18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укрепление материально-технической базы организаций дошкольного образования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1.19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укрепление материально-технической базы организаций общего образования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"Социальная поддержка отдельных категорий граждан в Ленинградской области"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на мероприятия по приспособлению жилых помещений инвалидов, относящихся к муниципальному жилищному фонду, и общего имущества </w:t>
            </w:r>
            <w:r w:rsidR="00305A55"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многоквартирных домах, в которых проживают инвалиды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мероприятия по формированию доступной среды жизнедеятельности для инвалидов в Ленинградской области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"Развитие физической культуры и спорта в Ленинградской области"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</w:t>
            </w:r>
            <w:r w:rsidR="00B616F8"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спортом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капитальный ремонт объектов физической культуры и спорта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обеспечение уровня финансирования организаций, осуществляющих спортивную подготовку в соответствии с требованиями федеральных стандартов спортивной подготовки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реализацию мероприятий по строительству и реконструкции спортивных объектов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Государственная программа Ленинградской области "Развитие культуры </w:t>
            </w:r>
            <w:r w:rsidR="00B616F8" w:rsidRPr="00E05D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E05D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Ленинградской области"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отрасли культуры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капитальный ремонт объектов культуры городских поселений, муниципальных районов и городского округа Ленинградской области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F940CD">
            <w:pPr>
              <w:spacing w:after="0" w:line="23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F940CD">
            <w:pPr>
              <w:spacing w:after="0" w:line="23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на софинансирование дополнительных расходов местных бюджетов </w:t>
            </w:r>
            <w:r w:rsidR="00B616F8"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№ 597 "О мероприятиях по реализации государственной социальной политики"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строительство и реконструкцию объектов культуры Ленинградской области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F940C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F940CD">
            <w:pPr>
              <w:spacing w:after="0" w:line="233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"Формирование городской среды и обеспечение качественным жильем граждан на территории Ленинградской области"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обеспечению жильем молодых семей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 формирования современной городской среды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5.3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Стимулирование программ развития жилищного строительства субъектов Российской Федерации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ликвидацию аварийного жилищного фонда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F940CD">
            <w:pPr>
              <w:spacing w:after="0" w:line="228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F940CD">
            <w:pPr>
              <w:spacing w:after="0" w:line="228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обеспечение устойчивого сокращения непригодного для проживания жилищного фонда (за счет средств государственной корпорации "Фонд содействия реформированию жилищно-коммунального хозяйства")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596BD0">
            <w:pPr>
              <w:spacing w:after="0" w:line="233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обеспечение устойчивого сокращения непригодного для проживания жилищного фонда (за счет средств областного бюджета Ленинградской области)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596BD0">
            <w:pPr>
              <w:spacing w:after="0" w:line="233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оказание поддержки гражданам, пострадавшим в результате пожара муниципального жилищного фонда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596BD0">
            <w:pPr>
              <w:spacing w:after="0" w:line="233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проектирование и строительство объектов инженерной и транспортной инфраструктуры на земельных участках, предоставленных бесплатно гражданам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596BD0">
            <w:pPr>
              <w:spacing w:after="0" w:line="233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реализацию мероприятий по благоустройству дворовых территорий муниципальных образований Ленинградской области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596BD0">
            <w:pPr>
              <w:spacing w:after="0" w:line="233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реализацию мероприятий, направленных на повышение качества городской среды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596BD0">
            <w:pPr>
              <w:spacing w:after="0" w:line="233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Государственная программа Ленинградской области "Обеспечение устойчивого функционирования и развития коммунальной и инженерной инфраструктуры </w:t>
            </w:r>
            <w:r w:rsidR="00AD3406" w:rsidRPr="00E05D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E05D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повышение энергоэффективности в Ленинградской области"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596BD0">
            <w:pPr>
              <w:spacing w:after="0" w:line="233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и реконструкция (модернизация) объектов питьевого водоснабжения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596BD0">
            <w:pPr>
              <w:spacing w:after="0" w:line="233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бюджетные инвестиции в объекты капитального строительства объектов газификации (в том числе проектно-изыскательские работы) собственности муниципальных образований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596BD0">
            <w:pPr>
              <w:spacing w:after="0" w:line="233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мероприятия по строительству и реконструкции объектов водоотведения и очистки сточных вод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596BD0">
            <w:pPr>
              <w:spacing w:after="0" w:line="233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мероприятия по строительству и реконструкции объектов водоснабжения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596BD0">
            <w:pPr>
              <w:spacing w:after="0" w:line="233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осуществление полномочий по организации теплоснабжения населения посредством передачи прав владения и (или) пользования объектами теплоснабжения, находящимися в муниципальной собственности, по концессионным соглашениям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596BD0">
            <w:pPr>
              <w:spacing w:after="0" w:line="233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приобретение автономных источников электроснабжения (дизель-генераторов) для резервного энергоснабжения объектов жизнеобеспечения населенных пунктов Ленинградской области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596BD0">
            <w:pPr>
              <w:spacing w:after="0" w:line="233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приобретение коммунальной спецтехники и оборудования в лизинг (сублизинг)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596BD0">
            <w:pPr>
              <w:spacing w:after="0" w:line="233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реализацию мероприятий по обеспечению устойчивого функционирования объектов теплоснабжения на территории Ленинградской области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6.9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596BD0">
            <w:pPr>
              <w:spacing w:after="0" w:line="233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реализацию мероприятий по повышению энергетической эффективности в муниципальных учреждениях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596BD0">
            <w:pPr>
              <w:spacing w:after="0" w:line="233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реализацию мероприятий по установке автоматизированных индивидуальных тепловых пунктов с погодным и часовым регулированием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596BD0">
            <w:pPr>
              <w:spacing w:after="0" w:line="233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"Охрана окружающей среды Ленинградской области"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596BD0">
            <w:pPr>
              <w:spacing w:after="0" w:line="233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мероприятия по ликвидации несанкционированных свалок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596BD0">
            <w:pPr>
              <w:spacing w:after="0" w:line="233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мероприятия по созданию мест (площадок) накопления твердых коммунальных отходов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596BD0">
            <w:pPr>
              <w:spacing w:after="0" w:line="233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организацию работы школьных лесничеств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596BD0">
            <w:pPr>
              <w:spacing w:after="0" w:line="233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"Стимулирование экономической активности Ленинградской области"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596BD0">
            <w:pPr>
              <w:spacing w:after="0" w:line="233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комплексных кадастровых работ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596BD0">
            <w:pPr>
              <w:spacing w:after="0" w:line="233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для софинансирования в рамках муниципальных программ поддержки </w:t>
            </w:r>
            <w:r w:rsidR="00AD3406"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развития субъектов малого и среднего предпринимательства мероприятия по поддержке организаций потребительской кооперации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596BD0">
            <w:pPr>
              <w:spacing w:after="0" w:line="233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для софинансирования в рамках муниципальных программ поддержки </w:t>
            </w:r>
            <w:r w:rsidR="00AD3406"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развития субъектов малого и среднего предпринимательства мероприятия </w:t>
            </w:r>
            <w:r w:rsidR="00AD3406"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поддержке субъектов малого предпринимательства на организацию предпринимательской деятельности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для софинансирования мероприятий по организации мониторинга деятельности субъектов малого и среднего предпринимательства и потребительского рынка Ленинградской области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для софинансирования текущей деятельности бизнес-инкубаторов, на создание которых были предоставлены средства за счет субсидий федерального бюджета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8.6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моногородам Ленинградской области для софинансирования муниципальных программ поддержки и развития субъектов малого и среднего предпринимательства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8.7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подготовку проектов изменений в генеральные планы поселений, необходимых для внесения сведений о местоположении границ населенных пунктов в единый государственный реестр недвижимости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8.8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реконструкцию и (или) создание объектов недвижимого имущества (бизнес-инкубаторов), включая разработку проектно-сметной документации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"Развитие транспортной системы Ленинградской области"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9.1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строительство (реконструкцию), включая проектирование автомобильных дорог общего пользования местного значения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капитальный ремонт и ремонт автомобильных дорог общего пользования местного значения, имеющих приоритетный социально значимый характер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"Развитие сельского хозяйства Ленинградской области"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проектов межевания земельных участков и проведение кадастровых работ (проведение кадастровых работ)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кадастровых работ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"Устойчивое общественное развитие в Ленинградской области"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федеральной целевой программы "Увековечение памяти погибших </w:t>
            </w:r>
            <w:r w:rsidR="00596BD0"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защите Отечества на 2019-2024 годы"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материально-техническое обеспечение молодежных коворкинг-центров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поддержку развития общественной инфраструктуры муниципального значения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поддержку содействия трудовой адаптации и занятости молодежи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на реализацию областного закона от 15 января 2018 года № 3-оз </w:t>
            </w:r>
            <w:r w:rsidR="00E74D28"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"О содействии участию населения в осуществлении местного самоуправления </w:t>
            </w:r>
            <w:r w:rsidR="00E74D28"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11.6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на реализацию областного закона от 28 декабря 2018 года № 147-оз </w:t>
            </w:r>
            <w:r w:rsidR="00E74D28"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"О старостах сельских населенных пунктов Ленинградской области и содействии участию населения в осуществлении местного самоуправления в иных формах </w:t>
            </w:r>
            <w:r w:rsidR="00E74D28"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частях территорий муниципальных образований Ленинградской области"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Государственная программа Ленинградской области "Развитие внутреннего </w:t>
            </w:r>
            <w:r w:rsidR="00E74D28" w:rsidRPr="00E05D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E05D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въездного туризма в Ленинградской области"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реализацию мероприятий по созданию и развитию инфраструктуры активных видов туризма на территории муниципальных образований Ленинградской области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"Комплексное развитие сельских территорий Ленинградской области"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комплексного развития сельских территорий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транспортной инфраструктуры на сельских территориях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13.3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благоустройство сельских территорий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мероприятия по капитальному ремонту объектов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мероприятия по строительству, реконструкции, модернизации объектов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13.6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реализацию комплекса мероприятий по борьбе с борщевиком Сосновского на территориях муниципальных образований Ленинградской области</w:t>
            </w:r>
          </w:p>
        </w:tc>
      </w:tr>
      <w:tr w:rsidR="007469E1" w:rsidRPr="007469E1" w:rsidTr="00B32BE1">
        <w:trPr>
          <w:trHeight w:val="20"/>
        </w:trPr>
        <w:tc>
          <w:tcPr>
            <w:tcW w:w="408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13.7</w:t>
            </w:r>
          </w:p>
        </w:tc>
        <w:tc>
          <w:tcPr>
            <w:tcW w:w="4592" w:type="pct"/>
            <w:shd w:val="clear" w:color="auto" w:fill="auto"/>
            <w:hideMark/>
          </w:tcPr>
          <w:p w:rsidR="007469E1" w:rsidRPr="00E05D67" w:rsidRDefault="007469E1" w:rsidP="00B32B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строительство и реконструкцию автомобильных дорог общего пользования с твердым покрытием, ведущих от сети автомобильных дорог общего пользования к общественно значимым объектам населенных пунктов, расположенных на сельских территориях, объектам производства и переработки продукции</w:t>
            </w:r>
          </w:p>
        </w:tc>
      </w:tr>
    </w:tbl>
    <w:p w:rsidR="007469E1" w:rsidRPr="007469E1" w:rsidRDefault="007469E1" w:rsidP="007469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469E1" w:rsidRPr="007469E1" w:rsidSect="00AD3406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000D" w:rsidRDefault="0009000D" w:rsidP="00181FF2">
      <w:pPr>
        <w:spacing w:after="0" w:line="240" w:lineRule="auto"/>
      </w:pPr>
      <w:r>
        <w:separator/>
      </w:r>
    </w:p>
  </w:endnote>
  <w:endnote w:type="continuationSeparator" w:id="0">
    <w:p w:rsidR="0009000D" w:rsidRDefault="0009000D" w:rsidP="00181F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000D" w:rsidRDefault="0009000D" w:rsidP="00181FF2">
      <w:pPr>
        <w:spacing w:after="0" w:line="240" w:lineRule="auto"/>
      </w:pPr>
      <w:r>
        <w:separator/>
      </w:r>
    </w:p>
  </w:footnote>
  <w:footnote w:type="continuationSeparator" w:id="0">
    <w:p w:rsidR="0009000D" w:rsidRDefault="0009000D" w:rsidP="00181F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5607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81FF2" w:rsidRPr="00181FF2" w:rsidRDefault="00B46044" w:rsidP="00A34D63">
        <w:pPr>
          <w:pStyle w:val="a3"/>
          <w:spacing w:after="200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81FF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81FF2" w:rsidRPr="00181FF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81FF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C7962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181FF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9E1"/>
    <w:rsid w:val="00061DFF"/>
    <w:rsid w:val="0009000D"/>
    <w:rsid w:val="00181FF2"/>
    <w:rsid w:val="002F7A3A"/>
    <w:rsid w:val="00305A55"/>
    <w:rsid w:val="00417AA2"/>
    <w:rsid w:val="004C7962"/>
    <w:rsid w:val="00596BD0"/>
    <w:rsid w:val="005C595D"/>
    <w:rsid w:val="006534D3"/>
    <w:rsid w:val="00665E17"/>
    <w:rsid w:val="00676250"/>
    <w:rsid w:val="007469E1"/>
    <w:rsid w:val="007907BA"/>
    <w:rsid w:val="00825BEA"/>
    <w:rsid w:val="00937605"/>
    <w:rsid w:val="00956783"/>
    <w:rsid w:val="00A34D63"/>
    <w:rsid w:val="00AA6EB6"/>
    <w:rsid w:val="00AD3406"/>
    <w:rsid w:val="00B32BE1"/>
    <w:rsid w:val="00B46044"/>
    <w:rsid w:val="00B616F8"/>
    <w:rsid w:val="00B97718"/>
    <w:rsid w:val="00BE09B1"/>
    <w:rsid w:val="00C93ED4"/>
    <w:rsid w:val="00D23405"/>
    <w:rsid w:val="00DB1392"/>
    <w:rsid w:val="00E05D67"/>
    <w:rsid w:val="00E74D28"/>
    <w:rsid w:val="00F44D88"/>
    <w:rsid w:val="00F940CD"/>
    <w:rsid w:val="00FA0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D8926D-F38A-44D5-A633-D9DCDF292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2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1F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81FF2"/>
  </w:style>
  <w:style w:type="paragraph" w:styleId="a5">
    <w:name w:val="footer"/>
    <w:basedOn w:val="a"/>
    <w:link w:val="a6"/>
    <w:uiPriority w:val="99"/>
    <w:unhideWhenUsed/>
    <w:rsid w:val="00181F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81F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18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1818</Words>
  <Characters>10367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v.melnikova</dc:creator>
  <cp:keywords/>
  <dc:description/>
  <cp:lastModifiedBy>Артёмова Светлана Борисовна</cp:lastModifiedBy>
  <cp:revision>2</cp:revision>
  <cp:lastPrinted>2022-12-06T08:58:00Z</cp:lastPrinted>
  <dcterms:created xsi:type="dcterms:W3CDTF">2022-12-22T07:39:00Z</dcterms:created>
  <dcterms:modified xsi:type="dcterms:W3CDTF">2022-12-22T07:39:00Z</dcterms:modified>
</cp:coreProperties>
</file>