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009F" w:rsidRDefault="007C009F" w:rsidP="001F37EB">
      <w:pPr>
        <w:tabs>
          <w:tab w:val="left" w:pos="8931"/>
        </w:tabs>
        <w:ind w:right="707"/>
        <w:jc w:val="center"/>
        <w:rPr>
          <w:sz w:val="28"/>
          <w:szCs w:val="28"/>
        </w:rPr>
      </w:pPr>
      <w:bookmarkStart w:id="0" w:name="_GoBack"/>
      <w:bookmarkEnd w:id="0"/>
    </w:p>
    <w:p w:rsidR="001F37EB" w:rsidRDefault="001F37EB" w:rsidP="001F37EB">
      <w:pPr>
        <w:tabs>
          <w:tab w:val="left" w:pos="8931"/>
        </w:tabs>
        <w:ind w:right="707"/>
        <w:jc w:val="center"/>
        <w:rPr>
          <w:sz w:val="28"/>
          <w:szCs w:val="28"/>
        </w:rPr>
      </w:pPr>
    </w:p>
    <w:p w:rsidR="001F37EB" w:rsidRDefault="001F37EB" w:rsidP="001F37EB">
      <w:pPr>
        <w:tabs>
          <w:tab w:val="left" w:pos="8931"/>
        </w:tabs>
        <w:ind w:right="707"/>
        <w:jc w:val="center"/>
        <w:rPr>
          <w:sz w:val="28"/>
          <w:szCs w:val="28"/>
        </w:rPr>
      </w:pPr>
    </w:p>
    <w:p w:rsidR="001F37EB" w:rsidRDefault="001F37EB" w:rsidP="001F37EB">
      <w:pPr>
        <w:tabs>
          <w:tab w:val="left" w:pos="8931"/>
        </w:tabs>
        <w:ind w:right="707"/>
        <w:jc w:val="center"/>
        <w:rPr>
          <w:sz w:val="28"/>
          <w:szCs w:val="28"/>
        </w:rPr>
      </w:pPr>
    </w:p>
    <w:p w:rsidR="001F37EB" w:rsidRDefault="001F37EB" w:rsidP="001F37EB">
      <w:pPr>
        <w:tabs>
          <w:tab w:val="left" w:pos="8931"/>
        </w:tabs>
        <w:ind w:right="707"/>
        <w:jc w:val="center"/>
        <w:rPr>
          <w:sz w:val="28"/>
          <w:szCs w:val="28"/>
        </w:rPr>
      </w:pPr>
    </w:p>
    <w:p w:rsidR="001F37EB" w:rsidRDefault="001F37EB" w:rsidP="001F37EB">
      <w:pPr>
        <w:tabs>
          <w:tab w:val="left" w:pos="8931"/>
        </w:tabs>
        <w:ind w:right="707"/>
        <w:jc w:val="center"/>
        <w:rPr>
          <w:sz w:val="28"/>
          <w:szCs w:val="28"/>
        </w:rPr>
      </w:pPr>
    </w:p>
    <w:p w:rsidR="001F37EB" w:rsidRDefault="001F37EB" w:rsidP="001F37EB">
      <w:pPr>
        <w:tabs>
          <w:tab w:val="left" w:pos="8931"/>
        </w:tabs>
        <w:ind w:right="707"/>
        <w:jc w:val="center"/>
        <w:rPr>
          <w:sz w:val="28"/>
          <w:szCs w:val="28"/>
        </w:rPr>
      </w:pPr>
    </w:p>
    <w:p w:rsidR="001F37EB" w:rsidRDefault="001F37EB" w:rsidP="001F37EB">
      <w:pPr>
        <w:tabs>
          <w:tab w:val="left" w:pos="8931"/>
        </w:tabs>
        <w:ind w:right="707"/>
        <w:jc w:val="center"/>
        <w:rPr>
          <w:sz w:val="28"/>
          <w:szCs w:val="28"/>
        </w:rPr>
      </w:pPr>
    </w:p>
    <w:p w:rsidR="001F37EB" w:rsidRDefault="001F37EB" w:rsidP="001F37EB">
      <w:pPr>
        <w:tabs>
          <w:tab w:val="left" w:pos="8931"/>
        </w:tabs>
        <w:ind w:right="707"/>
        <w:jc w:val="center"/>
        <w:rPr>
          <w:sz w:val="28"/>
          <w:szCs w:val="28"/>
        </w:rPr>
      </w:pPr>
    </w:p>
    <w:p w:rsidR="001F37EB" w:rsidRDefault="001F37EB" w:rsidP="001F37EB">
      <w:pPr>
        <w:tabs>
          <w:tab w:val="left" w:pos="8931"/>
        </w:tabs>
        <w:ind w:right="707"/>
        <w:jc w:val="center"/>
        <w:rPr>
          <w:sz w:val="28"/>
          <w:szCs w:val="28"/>
        </w:rPr>
      </w:pPr>
    </w:p>
    <w:p w:rsidR="001F37EB" w:rsidRDefault="001F37EB" w:rsidP="001F37EB">
      <w:pPr>
        <w:tabs>
          <w:tab w:val="left" w:pos="8931"/>
        </w:tabs>
        <w:ind w:right="707"/>
        <w:jc w:val="center"/>
        <w:rPr>
          <w:sz w:val="28"/>
          <w:szCs w:val="28"/>
        </w:rPr>
      </w:pPr>
    </w:p>
    <w:p w:rsidR="006675CB" w:rsidRPr="00BA0EDF" w:rsidRDefault="006675CB" w:rsidP="001F37EB">
      <w:pPr>
        <w:tabs>
          <w:tab w:val="left" w:pos="8931"/>
        </w:tabs>
        <w:ind w:right="707"/>
        <w:jc w:val="center"/>
        <w:rPr>
          <w:sz w:val="28"/>
          <w:szCs w:val="28"/>
        </w:rPr>
      </w:pPr>
    </w:p>
    <w:p w:rsidR="007C009F" w:rsidRPr="001F37EB" w:rsidRDefault="007C009F" w:rsidP="001F37EB">
      <w:pPr>
        <w:pStyle w:val="a3"/>
        <w:tabs>
          <w:tab w:val="left" w:pos="8931"/>
        </w:tabs>
        <w:ind w:right="707"/>
        <w:jc w:val="center"/>
        <w:rPr>
          <w:rFonts w:ascii="Times New Roman" w:hAnsi="Times New Roman"/>
          <w:b/>
          <w:sz w:val="28"/>
          <w:szCs w:val="28"/>
        </w:rPr>
      </w:pPr>
      <w:r w:rsidRPr="001F37EB">
        <w:rPr>
          <w:rFonts w:ascii="Times New Roman" w:hAnsi="Times New Roman"/>
          <w:b/>
          <w:sz w:val="28"/>
          <w:szCs w:val="28"/>
        </w:rPr>
        <w:t>О внесении изменений в статьи 2</w:t>
      </w:r>
      <w:r w:rsidR="006426AE" w:rsidRPr="001F37EB">
        <w:rPr>
          <w:rFonts w:ascii="Times New Roman" w:hAnsi="Times New Roman"/>
          <w:b/>
          <w:sz w:val="28"/>
          <w:szCs w:val="28"/>
        </w:rPr>
        <w:t>.</w:t>
      </w:r>
      <w:r w:rsidRPr="001F37EB">
        <w:rPr>
          <w:rFonts w:ascii="Times New Roman" w:hAnsi="Times New Roman"/>
          <w:b/>
          <w:sz w:val="28"/>
          <w:szCs w:val="28"/>
        </w:rPr>
        <w:t>12 и 12</w:t>
      </w:r>
      <w:r w:rsidR="006426AE" w:rsidRPr="001F37EB">
        <w:rPr>
          <w:rFonts w:ascii="Times New Roman" w:hAnsi="Times New Roman"/>
          <w:b/>
          <w:sz w:val="28"/>
          <w:szCs w:val="28"/>
        </w:rPr>
        <w:t>.</w:t>
      </w:r>
      <w:r w:rsidRPr="001F37EB">
        <w:rPr>
          <w:rFonts w:ascii="Times New Roman" w:hAnsi="Times New Roman"/>
          <w:b/>
          <w:sz w:val="28"/>
          <w:szCs w:val="28"/>
        </w:rPr>
        <w:t xml:space="preserve">5 областного закона </w:t>
      </w:r>
      <w:r w:rsidR="00351A48" w:rsidRPr="001F37EB">
        <w:rPr>
          <w:rFonts w:ascii="Times New Roman" w:hAnsi="Times New Roman"/>
          <w:b/>
          <w:sz w:val="28"/>
          <w:szCs w:val="28"/>
        </w:rPr>
        <w:t>"</w:t>
      </w:r>
      <w:r w:rsidRPr="001F37EB">
        <w:rPr>
          <w:rFonts w:ascii="Times New Roman" w:hAnsi="Times New Roman"/>
          <w:b/>
          <w:sz w:val="28"/>
          <w:szCs w:val="28"/>
        </w:rPr>
        <w:t>Социальный кодекс Ленинградской области</w:t>
      </w:r>
      <w:r w:rsidR="00351A48" w:rsidRPr="001F37EB">
        <w:rPr>
          <w:rFonts w:ascii="Times New Roman" w:hAnsi="Times New Roman"/>
          <w:b/>
          <w:sz w:val="28"/>
          <w:szCs w:val="28"/>
        </w:rPr>
        <w:t>"</w:t>
      </w:r>
    </w:p>
    <w:p w:rsidR="009439A1" w:rsidRPr="001F37EB" w:rsidRDefault="009439A1" w:rsidP="001F37EB">
      <w:pPr>
        <w:widowControl w:val="0"/>
        <w:tabs>
          <w:tab w:val="left" w:pos="8931"/>
        </w:tabs>
        <w:autoSpaceDE w:val="0"/>
        <w:autoSpaceDN w:val="0"/>
        <w:ind w:right="707"/>
        <w:jc w:val="center"/>
        <w:rPr>
          <w:sz w:val="20"/>
          <w:szCs w:val="20"/>
        </w:rPr>
      </w:pPr>
    </w:p>
    <w:p w:rsidR="001F37EB" w:rsidRPr="001F37EB" w:rsidRDefault="001F37EB" w:rsidP="001F37EB">
      <w:pPr>
        <w:widowControl w:val="0"/>
        <w:tabs>
          <w:tab w:val="left" w:pos="8931"/>
        </w:tabs>
        <w:autoSpaceDE w:val="0"/>
        <w:autoSpaceDN w:val="0"/>
        <w:ind w:right="707"/>
        <w:jc w:val="center"/>
        <w:rPr>
          <w:sz w:val="20"/>
          <w:szCs w:val="20"/>
        </w:rPr>
      </w:pPr>
    </w:p>
    <w:p w:rsidR="009439A1" w:rsidRPr="006675CB" w:rsidRDefault="009439A1" w:rsidP="001F37EB">
      <w:pPr>
        <w:widowControl w:val="0"/>
        <w:tabs>
          <w:tab w:val="left" w:pos="8931"/>
        </w:tabs>
        <w:autoSpaceDE w:val="0"/>
        <w:autoSpaceDN w:val="0"/>
        <w:ind w:right="707"/>
        <w:jc w:val="center"/>
        <w:rPr>
          <w:sz w:val="28"/>
          <w:szCs w:val="28"/>
        </w:rPr>
      </w:pPr>
      <w:r w:rsidRPr="006675CB">
        <w:rPr>
          <w:sz w:val="28"/>
          <w:szCs w:val="28"/>
        </w:rPr>
        <w:t xml:space="preserve">Принят Законодательным собранием Ленинградской области </w:t>
      </w:r>
      <w:r w:rsidRPr="006675CB">
        <w:rPr>
          <w:sz w:val="28"/>
          <w:szCs w:val="28"/>
        </w:rPr>
        <w:br/>
        <w:t xml:space="preserve">5 </w:t>
      </w:r>
      <w:r w:rsidR="00351A48" w:rsidRPr="006675CB">
        <w:rPr>
          <w:sz w:val="28"/>
          <w:szCs w:val="28"/>
        </w:rPr>
        <w:t>дека</w:t>
      </w:r>
      <w:r w:rsidRPr="006675CB">
        <w:rPr>
          <w:sz w:val="28"/>
          <w:szCs w:val="28"/>
        </w:rPr>
        <w:t>бря 2022 года</w:t>
      </w:r>
    </w:p>
    <w:p w:rsidR="007C009F" w:rsidRPr="006675CB" w:rsidRDefault="007C009F" w:rsidP="001F37EB">
      <w:pPr>
        <w:pStyle w:val="a3"/>
        <w:tabs>
          <w:tab w:val="left" w:pos="8931"/>
        </w:tabs>
        <w:ind w:right="707"/>
        <w:jc w:val="center"/>
        <w:rPr>
          <w:rFonts w:ascii="Times New Roman" w:hAnsi="Times New Roman"/>
          <w:sz w:val="28"/>
          <w:szCs w:val="28"/>
        </w:rPr>
      </w:pPr>
    </w:p>
    <w:p w:rsidR="001F37EB" w:rsidRPr="006675CB" w:rsidRDefault="001F37EB" w:rsidP="001F37EB">
      <w:pPr>
        <w:pStyle w:val="a3"/>
        <w:tabs>
          <w:tab w:val="left" w:pos="8931"/>
        </w:tabs>
        <w:ind w:right="707"/>
        <w:jc w:val="center"/>
        <w:rPr>
          <w:rFonts w:ascii="Times New Roman" w:hAnsi="Times New Roman"/>
          <w:sz w:val="28"/>
          <w:szCs w:val="28"/>
        </w:rPr>
      </w:pPr>
    </w:p>
    <w:p w:rsidR="007C009F" w:rsidRPr="006675CB" w:rsidRDefault="007C009F" w:rsidP="001F37EB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6675CB">
        <w:rPr>
          <w:b/>
          <w:sz w:val="28"/>
          <w:szCs w:val="28"/>
        </w:rPr>
        <w:t>Статья 1</w:t>
      </w:r>
    </w:p>
    <w:p w:rsidR="007C009F" w:rsidRPr="006675CB" w:rsidRDefault="007C009F" w:rsidP="001F3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C009F" w:rsidRPr="006675CB" w:rsidRDefault="007C009F" w:rsidP="001F37EB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675CB">
        <w:rPr>
          <w:sz w:val="28"/>
          <w:szCs w:val="28"/>
        </w:rPr>
        <w:lastRenderedPageBreak/>
        <w:t xml:space="preserve">Внести в областной закон </w:t>
      </w:r>
      <w:r w:rsidRPr="006675CB">
        <w:rPr>
          <w:rFonts w:eastAsia="Calibri"/>
          <w:sz w:val="28"/>
          <w:szCs w:val="28"/>
          <w:lang w:eastAsia="en-US"/>
        </w:rPr>
        <w:t xml:space="preserve">от 17 ноября 2017 года </w:t>
      </w:r>
      <w:r w:rsidR="006675CB" w:rsidRPr="006675CB">
        <w:rPr>
          <w:rFonts w:eastAsia="Calibri"/>
          <w:sz w:val="28"/>
          <w:szCs w:val="28"/>
          <w:lang w:eastAsia="en-US"/>
        </w:rPr>
        <w:t>№ </w:t>
      </w:r>
      <w:r w:rsidRPr="006675CB">
        <w:rPr>
          <w:rFonts w:eastAsia="Calibri"/>
          <w:sz w:val="28"/>
          <w:szCs w:val="28"/>
          <w:lang w:eastAsia="en-US"/>
        </w:rPr>
        <w:t xml:space="preserve">72-оз </w:t>
      </w:r>
      <w:r w:rsidR="00351A48" w:rsidRPr="006675CB">
        <w:rPr>
          <w:rFonts w:eastAsia="Calibri"/>
          <w:sz w:val="28"/>
          <w:szCs w:val="28"/>
          <w:lang w:eastAsia="en-US"/>
        </w:rPr>
        <w:t>"</w:t>
      </w:r>
      <w:r w:rsidRPr="006675CB">
        <w:rPr>
          <w:rFonts w:eastAsia="Calibri"/>
          <w:sz w:val="28"/>
          <w:szCs w:val="28"/>
          <w:lang w:eastAsia="en-US"/>
        </w:rPr>
        <w:t>Социальный кодекс Ленинградской области</w:t>
      </w:r>
      <w:r w:rsidR="00351A48" w:rsidRPr="006675CB">
        <w:rPr>
          <w:rFonts w:eastAsia="Calibri"/>
          <w:sz w:val="28"/>
          <w:szCs w:val="28"/>
          <w:lang w:eastAsia="en-US"/>
        </w:rPr>
        <w:t>"</w:t>
      </w:r>
      <w:r w:rsidRPr="006675CB">
        <w:rPr>
          <w:rFonts w:eastAsia="Calibri"/>
          <w:sz w:val="28"/>
          <w:szCs w:val="28"/>
          <w:lang w:eastAsia="en-US"/>
        </w:rPr>
        <w:t xml:space="preserve"> (с последующими изменениями) следующие изменения:</w:t>
      </w:r>
    </w:p>
    <w:p w:rsidR="007C009F" w:rsidRPr="006675CB" w:rsidRDefault="007C009F" w:rsidP="001F37EB">
      <w:pPr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6675CB">
        <w:rPr>
          <w:sz w:val="28"/>
          <w:szCs w:val="28"/>
        </w:rPr>
        <w:t>1) в части 4 статьи 2</w:t>
      </w:r>
      <w:r w:rsidR="006426AE" w:rsidRPr="006675CB">
        <w:rPr>
          <w:sz w:val="28"/>
          <w:szCs w:val="28"/>
        </w:rPr>
        <w:t>.</w:t>
      </w:r>
      <w:r w:rsidRPr="006675CB">
        <w:rPr>
          <w:sz w:val="28"/>
          <w:szCs w:val="28"/>
        </w:rPr>
        <w:t xml:space="preserve">12 слова </w:t>
      </w:r>
      <w:r w:rsidR="00351A48" w:rsidRPr="006675CB">
        <w:rPr>
          <w:sz w:val="28"/>
          <w:szCs w:val="28"/>
        </w:rPr>
        <w:t>"</w:t>
      </w:r>
      <w:r w:rsidRPr="006675CB">
        <w:rPr>
          <w:sz w:val="28"/>
          <w:szCs w:val="28"/>
        </w:rPr>
        <w:t>Пенсионному фонду Российской Федерации</w:t>
      </w:r>
      <w:r w:rsidR="00351A48" w:rsidRPr="006675CB">
        <w:rPr>
          <w:sz w:val="28"/>
          <w:szCs w:val="28"/>
        </w:rPr>
        <w:t>"</w:t>
      </w:r>
      <w:r w:rsidRPr="006675CB">
        <w:rPr>
          <w:sz w:val="28"/>
          <w:szCs w:val="28"/>
        </w:rPr>
        <w:t xml:space="preserve"> заменить словами </w:t>
      </w:r>
      <w:r w:rsidR="00351A48" w:rsidRPr="006675CB">
        <w:rPr>
          <w:sz w:val="28"/>
          <w:szCs w:val="28"/>
        </w:rPr>
        <w:t>"</w:t>
      </w:r>
      <w:r w:rsidRPr="006675CB">
        <w:rPr>
          <w:rFonts w:eastAsia="Calibri"/>
          <w:bCs/>
          <w:sz w:val="28"/>
          <w:szCs w:val="28"/>
          <w:lang w:eastAsia="en-US"/>
        </w:rPr>
        <w:t>Фонду пенсионного и социального страхования Российской Федерации</w:t>
      </w:r>
      <w:r w:rsidR="00351A48" w:rsidRPr="006675CB">
        <w:rPr>
          <w:rFonts w:eastAsia="Calibri"/>
          <w:bCs/>
          <w:sz w:val="28"/>
          <w:szCs w:val="28"/>
          <w:lang w:eastAsia="en-US"/>
        </w:rPr>
        <w:t>"</w:t>
      </w:r>
      <w:r w:rsidRPr="006675CB">
        <w:rPr>
          <w:rFonts w:eastAsia="Calibri"/>
          <w:bCs/>
          <w:sz w:val="28"/>
          <w:szCs w:val="28"/>
          <w:lang w:eastAsia="en-US"/>
        </w:rPr>
        <w:t>;</w:t>
      </w:r>
    </w:p>
    <w:p w:rsidR="007C009F" w:rsidRPr="006675CB" w:rsidRDefault="007C009F" w:rsidP="001F37EB">
      <w:pPr>
        <w:ind w:firstLine="709"/>
        <w:jc w:val="both"/>
        <w:rPr>
          <w:sz w:val="28"/>
          <w:szCs w:val="28"/>
        </w:rPr>
      </w:pPr>
      <w:r w:rsidRPr="006675CB">
        <w:rPr>
          <w:sz w:val="28"/>
          <w:szCs w:val="28"/>
        </w:rPr>
        <w:t>2) в абзаце втором части 1 статьи 12</w:t>
      </w:r>
      <w:r w:rsidR="006426AE" w:rsidRPr="006675CB">
        <w:rPr>
          <w:sz w:val="28"/>
          <w:szCs w:val="28"/>
        </w:rPr>
        <w:t>.</w:t>
      </w:r>
      <w:r w:rsidRPr="006675CB">
        <w:rPr>
          <w:sz w:val="28"/>
          <w:szCs w:val="28"/>
        </w:rPr>
        <w:t xml:space="preserve">5 слова </w:t>
      </w:r>
      <w:r w:rsidR="00351A48" w:rsidRPr="006675CB">
        <w:rPr>
          <w:sz w:val="28"/>
          <w:szCs w:val="28"/>
        </w:rPr>
        <w:t>"</w:t>
      </w:r>
      <w:r w:rsidRPr="006675CB">
        <w:rPr>
          <w:sz w:val="28"/>
          <w:szCs w:val="28"/>
        </w:rPr>
        <w:t>Пенсионного фонда Российской Федерации</w:t>
      </w:r>
      <w:r w:rsidR="00351A48" w:rsidRPr="006675CB">
        <w:rPr>
          <w:sz w:val="28"/>
          <w:szCs w:val="28"/>
        </w:rPr>
        <w:t>"</w:t>
      </w:r>
      <w:r w:rsidRPr="006675CB">
        <w:rPr>
          <w:sz w:val="28"/>
          <w:szCs w:val="28"/>
        </w:rPr>
        <w:t xml:space="preserve"> заменить словами </w:t>
      </w:r>
      <w:r w:rsidR="00351A48" w:rsidRPr="006675CB">
        <w:rPr>
          <w:sz w:val="28"/>
          <w:szCs w:val="28"/>
        </w:rPr>
        <w:t>"</w:t>
      </w:r>
      <w:r w:rsidRPr="006675CB">
        <w:rPr>
          <w:rFonts w:eastAsia="Calibri"/>
          <w:bCs/>
          <w:sz w:val="28"/>
          <w:szCs w:val="28"/>
          <w:lang w:eastAsia="en-US"/>
        </w:rPr>
        <w:t>Фонда пенсионного и социального страхования Российской Федерации</w:t>
      </w:r>
      <w:r w:rsidR="00351A48" w:rsidRPr="006675CB">
        <w:rPr>
          <w:rFonts w:eastAsia="Calibri"/>
          <w:bCs/>
          <w:sz w:val="28"/>
          <w:szCs w:val="28"/>
          <w:lang w:eastAsia="en-US"/>
        </w:rPr>
        <w:t>"</w:t>
      </w:r>
      <w:r w:rsidRPr="006675CB">
        <w:rPr>
          <w:rFonts w:eastAsia="Calibri"/>
          <w:bCs/>
          <w:sz w:val="28"/>
          <w:szCs w:val="28"/>
          <w:lang w:eastAsia="en-US"/>
        </w:rPr>
        <w:t>.</w:t>
      </w:r>
    </w:p>
    <w:p w:rsidR="007C009F" w:rsidRPr="006675CB" w:rsidRDefault="007C009F" w:rsidP="001F37EB">
      <w:pPr>
        <w:ind w:firstLine="709"/>
        <w:jc w:val="both"/>
        <w:rPr>
          <w:sz w:val="28"/>
          <w:szCs w:val="28"/>
        </w:rPr>
      </w:pPr>
    </w:p>
    <w:p w:rsidR="007C009F" w:rsidRPr="006675CB" w:rsidRDefault="007C009F" w:rsidP="001F37EB">
      <w:pPr>
        <w:ind w:firstLine="709"/>
        <w:rPr>
          <w:b/>
          <w:sz w:val="28"/>
          <w:szCs w:val="28"/>
        </w:rPr>
      </w:pPr>
      <w:r w:rsidRPr="006675CB">
        <w:rPr>
          <w:b/>
          <w:sz w:val="28"/>
          <w:szCs w:val="28"/>
        </w:rPr>
        <w:t>Статья 2</w:t>
      </w:r>
    </w:p>
    <w:p w:rsidR="007C009F" w:rsidRPr="006675CB" w:rsidRDefault="007C009F" w:rsidP="001F37EB">
      <w:pPr>
        <w:ind w:firstLine="709"/>
        <w:rPr>
          <w:sz w:val="28"/>
          <w:szCs w:val="28"/>
        </w:rPr>
      </w:pPr>
    </w:p>
    <w:p w:rsidR="007C009F" w:rsidRPr="006675CB" w:rsidRDefault="007C009F" w:rsidP="001F37EB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675CB">
        <w:rPr>
          <w:rFonts w:eastAsia="Calibri"/>
          <w:sz w:val="28"/>
          <w:szCs w:val="28"/>
          <w:lang w:eastAsia="en-US"/>
        </w:rPr>
        <w:t>Настоящий областной закон вступает в силу с 1 января 2023 года.</w:t>
      </w:r>
    </w:p>
    <w:p w:rsidR="007C009F" w:rsidRPr="006675CB" w:rsidRDefault="007C009F" w:rsidP="001F37EB">
      <w:pPr>
        <w:rPr>
          <w:sz w:val="28"/>
          <w:szCs w:val="28"/>
        </w:rPr>
      </w:pPr>
    </w:p>
    <w:p w:rsidR="001F37EB" w:rsidRPr="006675CB" w:rsidRDefault="001F37EB" w:rsidP="001F37EB">
      <w:pPr>
        <w:rPr>
          <w:sz w:val="28"/>
          <w:szCs w:val="28"/>
        </w:rPr>
      </w:pPr>
    </w:p>
    <w:p w:rsidR="001F37EB" w:rsidRPr="006675CB" w:rsidRDefault="001F37EB" w:rsidP="001F37EB">
      <w:pPr>
        <w:rPr>
          <w:sz w:val="28"/>
          <w:szCs w:val="28"/>
        </w:rPr>
      </w:pPr>
    </w:p>
    <w:p w:rsidR="00351A48" w:rsidRPr="006675CB" w:rsidRDefault="00351A48" w:rsidP="001F37EB">
      <w:pPr>
        <w:pStyle w:val="ConsPlusNormal"/>
        <w:tabs>
          <w:tab w:val="right" w:pos="9639"/>
        </w:tabs>
        <w:jc w:val="both"/>
      </w:pPr>
      <w:r w:rsidRPr="006675CB">
        <w:t xml:space="preserve">Губернатор </w:t>
      </w:r>
      <w:r w:rsidRPr="006675CB">
        <w:br/>
        <w:t>Ленинградской области</w:t>
      </w:r>
      <w:r w:rsidRPr="006675CB">
        <w:tab/>
        <w:t>А. Дрозденко</w:t>
      </w:r>
    </w:p>
    <w:p w:rsidR="00351A48" w:rsidRPr="001F37EB" w:rsidRDefault="00351A48" w:rsidP="001F37EB">
      <w:pPr>
        <w:widowControl w:val="0"/>
        <w:autoSpaceDE w:val="0"/>
        <w:autoSpaceDN w:val="0"/>
        <w:jc w:val="both"/>
        <w:outlineLvl w:val="0"/>
      </w:pPr>
    </w:p>
    <w:p w:rsidR="00351A48" w:rsidRPr="001F37EB" w:rsidRDefault="00351A48" w:rsidP="001F37EB">
      <w:pPr>
        <w:widowControl w:val="0"/>
        <w:autoSpaceDE w:val="0"/>
        <w:autoSpaceDN w:val="0"/>
        <w:jc w:val="both"/>
        <w:outlineLvl w:val="0"/>
      </w:pPr>
    </w:p>
    <w:p w:rsidR="00351A48" w:rsidRPr="001F37EB" w:rsidRDefault="00975639" w:rsidP="001F37EB">
      <w:pPr>
        <w:widowControl w:val="0"/>
        <w:autoSpaceDE w:val="0"/>
        <w:autoSpaceDN w:val="0"/>
        <w:jc w:val="both"/>
        <w:outlineLvl w:val="0"/>
      </w:pPr>
      <w:r>
        <w:t>Санкт-Петербург</w:t>
      </w:r>
    </w:p>
    <w:p w:rsidR="00351A48" w:rsidRPr="001F37EB" w:rsidRDefault="00975639" w:rsidP="001F37EB">
      <w:pPr>
        <w:widowControl w:val="0"/>
        <w:autoSpaceDE w:val="0"/>
        <w:autoSpaceDN w:val="0"/>
        <w:jc w:val="both"/>
        <w:outlineLvl w:val="0"/>
      </w:pPr>
      <w:r>
        <w:t>16 декабря 2022 года</w:t>
      </w:r>
    </w:p>
    <w:p w:rsidR="00351A48" w:rsidRPr="001F37EB" w:rsidRDefault="00975639" w:rsidP="001F37EB">
      <w:pPr>
        <w:widowControl w:val="0"/>
        <w:autoSpaceDE w:val="0"/>
        <w:autoSpaceDN w:val="0"/>
        <w:jc w:val="both"/>
        <w:outlineLvl w:val="0"/>
      </w:pPr>
      <w:r>
        <w:t>№ 150-оз</w:t>
      </w:r>
    </w:p>
    <w:sectPr w:rsidR="00351A48" w:rsidRPr="001F37EB" w:rsidSect="00BA0EDF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009F"/>
    <w:rsid w:val="001C3A4C"/>
    <w:rsid w:val="001F37EB"/>
    <w:rsid w:val="00351A48"/>
    <w:rsid w:val="00473342"/>
    <w:rsid w:val="00517F74"/>
    <w:rsid w:val="005919FE"/>
    <w:rsid w:val="006426AE"/>
    <w:rsid w:val="00650EC2"/>
    <w:rsid w:val="006675CB"/>
    <w:rsid w:val="006D325A"/>
    <w:rsid w:val="006F1F52"/>
    <w:rsid w:val="00792582"/>
    <w:rsid w:val="007C009F"/>
    <w:rsid w:val="009439A1"/>
    <w:rsid w:val="00975639"/>
    <w:rsid w:val="00BA0EDF"/>
    <w:rsid w:val="00E56071"/>
    <w:rsid w:val="00E7731B"/>
    <w:rsid w:val="00EB77CC"/>
    <w:rsid w:val="00FC3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55D890D-7578-4026-A781-78EB4243E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334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C009F"/>
    <w:rPr>
      <w:rFonts w:ascii="Calibri" w:eastAsia="Calibri" w:hAnsi="Calibri"/>
      <w:sz w:val="22"/>
      <w:szCs w:val="22"/>
      <w:lang w:eastAsia="en-US"/>
    </w:rPr>
  </w:style>
  <w:style w:type="paragraph" w:styleId="a4">
    <w:name w:val="Normal (Web)"/>
    <w:basedOn w:val="a"/>
    <w:uiPriority w:val="99"/>
    <w:unhideWhenUsed/>
    <w:rsid w:val="007C009F"/>
    <w:pP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unhideWhenUsed/>
    <w:rsid w:val="007C009F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uiPriority w:val="99"/>
    <w:semiHidden/>
    <w:rsid w:val="007C009F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351A48"/>
    <w:pPr>
      <w:autoSpaceDE w:val="0"/>
      <w:autoSpaceDN w:val="0"/>
      <w:adjustRightInd w:val="0"/>
    </w:pPr>
    <w:rPr>
      <w:rFonts w:eastAsiaTheme="minorHAnsi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127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852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Артёмова Светлана Борисовна</cp:lastModifiedBy>
  <cp:revision>2</cp:revision>
  <cp:lastPrinted>2022-11-23T07:33:00Z</cp:lastPrinted>
  <dcterms:created xsi:type="dcterms:W3CDTF">2022-12-22T06:14:00Z</dcterms:created>
  <dcterms:modified xsi:type="dcterms:W3CDTF">2022-12-22T06:14:00Z</dcterms:modified>
</cp:coreProperties>
</file>