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02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02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дополнения, которых потребует принятие областного закона 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A73D02">
        <w:rPr>
          <w:rFonts w:ascii="Times New Roman" w:hAnsi="Times New Roman" w:cs="Times New Roman"/>
          <w:b/>
          <w:sz w:val="28"/>
          <w:szCs w:val="28"/>
        </w:rPr>
        <w:t>1 областного закона «О налоге на имущество организаций»</w:t>
      </w: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«О внесении изменений в статью </w:t>
      </w:r>
      <w:r w:rsidR="00F07967">
        <w:rPr>
          <w:rFonts w:ascii="Times New Roman" w:hAnsi="Times New Roman" w:cs="Times New Roman"/>
          <w:sz w:val="28"/>
          <w:szCs w:val="28"/>
        </w:rPr>
        <w:t>3-</w:t>
      </w:r>
      <w:r w:rsidRPr="00A73D02">
        <w:rPr>
          <w:rFonts w:ascii="Times New Roman" w:hAnsi="Times New Roman" w:cs="Times New Roman"/>
          <w:sz w:val="28"/>
          <w:szCs w:val="28"/>
        </w:rPr>
        <w:t xml:space="preserve">1 областного закона «О налоге на имущество организаций» не  потребует внесения изменений, дополнений или отмены областных законов и иных нормативных правовых актов Ленинградской области.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004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A73D02" w:rsidRDefault="001A4ADA" w:rsidP="00004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A73D02" w:rsidRDefault="001A4ADA" w:rsidP="00004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A73D02" w:rsidRDefault="001A4ADA" w:rsidP="00004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A73D02" w:rsidRDefault="001A4ADA" w:rsidP="00004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73D02">
        <w:rPr>
          <w:rFonts w:ascii="Times New Roman" w:hAnsi="Times New Roman" w:cs="Times New Roman"/>
          <w:sz w:val="28"/>
          <w:szCs w:val="28"/>
        </w:rPr>
        <w:t xml:space="preserve">    </w:t>
      </w:r>
      <w:r w:rsidR="0000485B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Pr="00A73D02">
        <w:rPr>
          <w:rFonts w:ascii="Times New Roman" w:hAnsi="Times New Roman" w:cs="Times New Roman"/>
          <w:sz w:val="28"/>
          <w:szCs w:val="28"/>
        </w:rPr>
        <w:t xml:space="preserve">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2C2F47">
        <w:rPr>
          <w:rFonts w:ascii="Times New Roman" w:hAnsi="Times New Roman" w:cs="Times New Roman"/>
          <w:b/>
          <w:sz w:val="28"/>
          <w:szCs w:val="28"/>
        </w:rPr>
        <w:t>1 областного закона «О налоге на имущество организаций»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«О внесении изменений в статью </w:t>
      </w:r>
      <w:r w:rsidR="00F07967">
        <w:rPr>
          <w:rFonts w:ascii="Times New Roman" w:hAnsi="Times New Roman" w:cs="Times New Roman"/>
          <w:sz w:val="28"/>
          <w:szCs w:val="28"/>
        </w:rPr>
        <w:t>3-</w:t>
      </w:r>
      <w:r w:rsidRPr="002C2F47">
        <w:rPr>
          <w:rFonts w:ascii="Times New Roman" w:hAnsi="Times New Roman" w:cs="Times New Roman"/>
          <w:sz w:val="28"/>
          <w:szCs w:val="28"/>
        </w:rPr>
        <w:t>1 областного закона «О налоге на имущество организаций» не потребует разработки дополнительных правовых актов Ленинградской области.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>инвестиционно</w:t>
      </w:r>
      <w:r>
        <w:rPr>
          <w:rFonts w:ascii="Times New Roman" w:hAnsi="Times New Roman" w:cs="Times New Roman"/>
          <w:sz w:val="28"/>
          <w:szCs w:val="28"/>
        </w:rPr>
        <w:t xml:space="preserve">й деятельности              </w:t>
      </w:r>
      <w:r w:rsidRPr="002C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405039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CC3A71">
        <w:rPr>
          <w:rFonts w:ascii="Times New Roman" w:hAnsi="Times New Roman" w:cs="Times New Roman"/>
          <w:b/>
          <w:sz w:val="28"/>
          <w:szCs w:val="28"/>
        </w:rPr>
        <w:t>1 областного закона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>Внесение изменений в областной закон Ленинградской области от 25.11.2003 № 98-ОЗ «О на</w:t>
      </w:r>
      <w:r w:rsidR="00405039">
        <w:rPr>
          <w:rFonts w:ascii="Times New Roman" w:hAnsi="Times New Roman" w:cs="Times New Roman"/>
          <w:sz w:val="28"/>
          <w:szCs w:val="28"/>
        </w:rPr>
        <w:t xml:space="preserve">логе на имущество организаций» не потребует дополнительных затрат средств областного бюджета Ленинградской области. </w:t>
      </w:r>
      <w:r w:rsidRPr="00CC3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ADA" w:rsidRPr="00CC3A71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C3A71">
        <w:rPr>
          <w:rFonts w:ascii="Times New Roman" w:hAnsi="Times New Roman" w:cs="Times New Roman"/>
          <w:sz w:val="28"/>
          <w:szCs w:val="28"/>
        </w:rPr>
        <w:t xml:space="preserve">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A13" w:rsidRDefault="00665A13"/>
    <w:sectPr w:rsidR="00665A13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0485B"/>
    <w:rsid w:val="000509BC"/>
    <w:rsid w:val="000A2EF1"/>
    <w:rsid w:val="001A4ADA"/>
    <w:rsid w:val="002137C8"/>
    <w:rsid w:val="002A583A"/>
    <w:rsid w:val="00405039"/>
    <w:rsid w:val="004A3973"/>
    <w:rsid w:val="00551B6C"/>
    <w:rsid w:val="00665A13"/>
    <w:rsid w:val="00787A90"/>
    <w:rsid w:val="007F56FB"/>
    <w:rsid w:val="00916B24"/>
    <w:rsid w:val="00991E1E"/>
    <w:rsid w:val="00AF762A"/>
    <w:rsid w:val="00B96977"/>
    <w:rsid w:val="00C53FA7"/>
    <w:rsid w:val="00CA21C0"/>
    <w:rsid w:val="00CF4B2A"/>
    <w:rsid w:val="00D344FE"/>
    <w:rsid w:val="00D36CAB"/>
    <w:rsid w:val="00D85B2E"/>
    <w:rsid w:val="00E83FD1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3</cp:revision>
  <dcterms:created xsi:type="dcterms:W3CDTF">2022-12-02T06:53:00Z</dcterms:created>
  <dcterms:modified xsi:type="dcterms:W3CDTF">2022-12-02T07:11:00Z</dcterms:modified>
</cp:coreProperties>
</file>