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8C0" w:rsidRPr="00E60657" w:rsidRDefault="003308C0" w:rsidP="003308C0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Справка о состоянии законодательства</w:t>
      </w:r>
    </w:p>
    <w:p w:rsidR="003308C0" w:rsidRPr="00E60657" w:rsidRDefault="003308C0" w:rsidP="003308C0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в сфере правового регулирования областного закона</w:t>
      </w:r>
    </w:p>
    <w:p w:rsidR="003308C0" w:rsidRPr="00C5720E" w:rsidRDefault="00643225" w:rsidP="003308C0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proofErr w:type="gramStart"/>
      <w:r w:rsidRPr="00643225">
        <w:rPr>
          <w:rFonts w:eastAsiaTheme="minorHAnsi"/>
          <w:sz w:val="28"/>
          <w:szCs w:val="28"/>
          <w:lang w:eastAsia="en-US"/>
        </w:rPr>
        <w:t>«О внесении изменения в областной закон  «О требованиях к составу и порядку деятельности комиссии по подготовке проекта правил землепользования и застройки на территории Ленинградской области» и признании утратившим силу областного закона «О приостановлении действия отдельных положений областного закона «О требованиях к составу и порядку деятельности комиссии по подготовке проекта правил землепользования и застройки на территории Ленинградской области» и об установлении</w:t>
      </w:r>
      <w:proofErr w:type="gramEnd"/>
      <w:r w:rsidRPr="00643225">
        <w:rPr>
          <w:rFonts w:eastAsiaTheme="minorHAnsi"/>
          <w:sz w:val="28"/>
          <w:szCs w:val="28"/>
          <w:lang w:eastAsia="en-US"/>
        </w:rPr>
        <w:t xml:space="preserve"> особенностей применения требований к составу и порядку деятельности комиссии по подготовке проекта правил землепользования и застройки в 2022 году»</w:t>
      </w:r>
    </w:p>
    <w:p w:rsidR="003308C0" w:rsidRDefault="003308C0" w:rsidP="003308C0">
      <w:pPr>
        <w:jc w:val="center"/>
        <w:rPr>
          <w:sz w:val="28"/>
          <w:szCs w:val="28"/>
        </w:rPr>
      </w:pPr>
    </w:p>
    <w:p w:rsidR="003308C0" w:rsidRDefault="003308C0" w:rsidP="003308C0">
      <w:pPr>
        <w:jc w:val="center"/>
        <w:rPr>
          <w:sz w:val="28"/>
          <w:szCs w:val="28"/>
        </w:rPr>
      </w:pPr>
    </w:p>
    <w:p w:rsidR="003308C0" w:rsidRDefault="003308C0" w:rsidP="00B342B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Отношения в области </w:t>
      </w:r>
      <w:r w:rsidR="00B342B5">
        <w:rPr>
          <w:sz w:val="28"/>
          <w:szCs w:val="28"/>
        </w:rPr>
        <w:t xml:space="preserve">организации деятельности </w:t>
      </w:r>
      <w:r w:rsidR="00B342B5" w:rsidRPr="00B342B5">
        <w:rPr>
          <w:sz w:val="28"/>
          <w:szCs w:val="28"/>
        </w:rPr>
        <w:t>комисси</w:t>
      </w:r>
      <w:r w:rsidR="00B342B5">
        <w:rPr>
          <w:sz w:val="28"/>
          <w:szCs w:val="28"/>
        </w:rPr>
        <w:t>й</w:t>
      </w:r>
      <w:r w:rsidR="00B342B5" w:rsidRPr="00B342B5">
        <w:rPr>
          <w:sz w:val="28"/>
          <w:szCs w:val="28"/>
        </w:rPr>
        <w:t xml:space="preserve"> по подготовке проекта правил землепользования и застройки</w:t>
      </w:r>
      <w:r w:rsidR="00B342B5">
        <w:rPr>
          <w:sz w:val="28"/>
          <w:szCs w:val="28"/>
        </w:rPr>
        <w:t xml:space="preserve"> урегулированы следующими нормативными правовыми актами:</w:t>
      </w:r>
    </w:p>
    <w:p w:rsidR="00B342B5" w:rsidRDefault="00B342B5" w:rsidP="00B342B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Градостроительный кодекс Российской Федерации;</w:t>
      </w:r>
    </w:p>
    <w:p w:rsidR="00B342B5" w:rsidRDefault="00B342B5" w:rsidP="00B342B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342B5">
        <w:rPr>
          <w:sz w:val="28"/>
          <w:szCs w:val="28"/>
        </w:rPr>
        <w:t>областно</w:t>
      </w:r>
      <w:r>
        <w:rPr>
          <w:sz w:val="28"/>
          <w:szCs w:val="28"/>
        </w:rPr>
        <w:t>й</w:t>
      </w:r>
      <w:r w:rsidRPr="00B342B5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 от 10 апреля 2017 года № 25-оз </w:t>
      </w:r>
      <w:r w:rsidRPr="00B342B5">
        <w:rPr>
          <w:sz w:val="28"/>
          <w:szCs w:val="28"/>
        </w:rPr>
        <w:t>«О требованиях к составу и порядку деятельности комиссии по подготовке проекта правил землепользования и застройки на территории Ленинградской области»</w:t>
      </w:r>
      <w:r w:rsidR="00643225">
        <w:rPr>
          <w:sz w:val="28"/>
          <w:szCs w:val="28"/>
        </w:rPr>
        <w:t>;</w:t>
      </w:r>
    </w:p>
    <w:p w:rsidR="00643225" w:rsidRDefault="00643225" w:rsidP="006432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</w:t>
      </w:r>
      <w:r w:rsidRPr="00643225">
        <w:rPr>
          <w:sz w:val="28"/>
          <w:szCs w:val="28"/>
        </w:rPr>
        <w:t xml:space="preserve">бластной закон </w:t>
      </w:r>
      <w:r>
        <w:rPr>
          <w:sz w:val="28"/>
          <w:szCs w:val="28"/>
        </w:rPr>
        <w:t xml:space="preserve">от 6 июля </w:t>
      </w:r>
      <w:r w:rsidRPr="00643225">
        <w:rPr>
          <w:sz w:val="28"/>
          <w:szCs w:val="28"/>
        </w:rPr>
        <w:t xml:space="preserve">2022 </w:t>
      </w:r>
      <w:r>
        <w:rPr>
          <w:sz w:val="28"/>
          <w:szCs w:val="28"/>
        </w:rPr>
        <w:t>№</w:t>
      </w:r>
      <w:r w:rsidRPr="00643225">
        <w:rPr>
          <w:sz w:val="28"/>
          <w:szCs w:val="28"/>
        </w:rPr>
        <w:t xml:space="preserve"> 82-оз</w:t>
      </w:r>
      <w:r>
        <w:rPr>
          <w:sz w:val="28"/>
          <w:szCs w:val="28"/>
        </w:rPr>
        <w:t xml:space="preserve"> «</w:t>
      </w:r>
      <w:r w:rsidRPr="00643225">
        <w:rPr>
          <w:sz w:val="28"/>
          <w:szCs w:val="28"/>
        </w:rPr>
        <w:t xml:space="preserve">О приостановлении действия отдельных положений областного закона </w:t>
      </w:r>
      <w:r>
        <w:rPr>
          <w:sz w:val="28"/>
          <w:szCs w:val="28"/>
        </w:rPr>
        <w:t>«</w:t>
      </w:r>
      <w:r w:rsidRPr="00643225">
        <w:rPr>
          <w:sz w:val="28"/>
          <w:szCs w:val="28"/>
        </w:rPr>
        <w:t>О требованиях к составу и порядку деятельности комиссии по подготовке проекта правил землепользования и застройки на территории Ленинградской области" и об установлении особенностей применения требований к составу и порядку деятельности комиссии по подготовке проекта правил землепользования и застройки в 2022 году</w:t>
      </w:r>
      <w:r>
        <w:rPr>
          <w:sz w:val="28"/>
          <w:szCs w:val="28"/>
        </w:rPr>
        <w:t>».</w:t>
      </w:r>
      <w:bookmarkStart w:id="0" w:name="_GoBack"/>
      <w:bookmarkEnd w:id="0"/>
    </w:p>
    <w:p w:rsidR="00B342B5" w:rsidRDefault="00B342B5" w:rsidP="00B342B5">
      <w:pPr>
        <w:jc w:val="both"/>
        <w:rPr>
          <w:rFonts w:eastAsiaTheme="minorHAnsi"/>
          <w:lang w:eastAsia="en-US"/>
        </w:rPr>
      </w:pPr>
      <w:r>
        <w:rPr>
          <w:sz w:val="28"/>
          <w:szCs w:val="28"/>
        </w:rPr>
        <w:tab/>
      </w:r>
    </w:p>
    <w:p w:rsidR="003308C0" w:rsidRPr="00E60657" w:rsidRDefault="003308C0" w:rsidP="003308C0">
      <w:pPr>
        <w:jc w:val="both"/>
        <w:rPr>
          <w:sz w:val="28"/>
          <w:szCs w:val="28"/>
        </w:rPr>
      </w:pPr>
    </w:p>
    <w:p w:rsidR="00D030A6" w:rsidRPr="00D030A6" w:rsidRDefault="00D030A6" w:rsidP="00D030A6">
      <w:pPr>
        <w:rPr>
          <w:sz w:val="26"/>
          <w:szCs w:val="26"/>
        </w:rPr>
      </w:pPr>
      <w:r w:rsidRPr="00D030A6">
        <w:rPr>
          <w:sz w:val="26"/>
          <w:szCs w:val="26"/>
        </w:rPr>
        <w:t>Председатель Комитета</w:t>
      </w:r>
    </w:p>
    <w:p w:rsidR="00D030A6" w:rsidRPr="00D030A6" w:rsidRDefault="00D030A6" w:rsidP="00D030A6">
      <w:pPr>
        <w:rPr>
          <w:sz w:val="26"/>
          <w:szCs w:val="26"/>
        </w:rPr>
      </w:pPr>
      <w:r w:rsidRPr="00D030A6">
        <w:rPr>
          <w:sz w:val="26"/>
          <w:szCs w:val="26"/>
        </w:rPr>
        <w:t>градостроительной политики</w:t>
      </w:r>
    </w:p>
    <w:p w:rsidR="0037608B" w:rsidRDefault="00D030A6" w:rsidP="00D030A6">
      <w:r w:rsidRPr="00D030A6">
        <w:rPr>
          <w:sz w:val="26"/>
          <w:szCs w:val="26"/>
        </w:rPr>
        <w:t>Ленинградской области</w:t>
      </w:r>
      <w:r w:rsidRPr="00D030A6">
        <w:rPr>
          <w:sz w:val="26"/>
          <w:szCs w:val="26"/>
        </w:rPr>
        <w:tab/>
      </w:r>
      <w:r w:rsidRPr="00D030A6">
        <w:rPr>
          <w:sz w:val="26"/>
          <w:szCs w:val="26"/>
        </w:rPr>
        <w:tab/>
      </w:r>
      <w:r w:rsidRPr="00D030A6">
        <w:rPr>
          <w:sz w:val="26"/>
          <w:szCs w:val="26"/>
        </w:rPr>
        <w:tab/>
      </w:r>
      <w:r w:rsidRPr="00D030A6">
        <w:rPr>
          <w:sz w:val="26"/>
          <w:szCs w:val="26"/>
        </w:rPr>
        <w:tab/>
      </w:r>
      <w:r w:rsidRPr="00D030A6">
        <w:rPr>
          <w:sz w:val="26"/>
          <w:szCs w:val="26"/>
        </w:rPr>
        <w:tab/>
      </w:r>
      <w:r w:rsidRPr="00D030A6">
        <w:rPr>
          <w:sz w:val="26"/>
          <w:szCs w:val="26"/>
        </w:rPr>
        <w:tab/>
      </w:r>
      <w:r w:rsidRPr="00D030A6">
        <w:rPr>
          <w:sz w:val="26"/>
          <w:szCs w:val="26"/>
        </w:rPr>
        <w:tab/>
      </w:r>
      <w:r w:rsidRPr="00D030A6">
        <w:rPr>
          <w:sz w:val="26"/>
          <w:szCs w:val="26"/>
        </w:rPr>
        <w:tab/>
        <w:t>И.Я. Кулаков</w:t>
      </w:r>
    </w:p>
    <w:sectPr w:rsidR="003760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F14F3"/>
    <w:multiLevelType w:val="hybridMultilevel"/>
    <w:tmpl w:val="9FD42F38"/>
    <w:lvl w:ilvl="0" w:tplc="C838B6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8C0"/>
    <w:rsid w:val="00281704"/>
    <w:rsid w:val="003308C0"/>
    <w:rsid w:val="0037608B"/>
    <w:rsid w:val="00643225"/>
    <w:rsid w:val="00740E16"/>
    <w:rsid w:val="00B342B5"/>
    <w:rsid w:val="00C04455"/>
    <w:rsid w:val="00C7612E"/>
    <w:rsid w:val="00D0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8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08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8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0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246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8</cp:revision>
  <dcterms:created xsi:type="dcterms:W3CDTF">2022-03-24T13:38:00Z</dcterms:created>
  <dcterms:modified xsi:type="dcterms:W3CDTF">2022-10-20T09:51:00Z</dcterms:modified>
</cp:coreProperties>
</file>