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167" w:rsidRPr="003D63A3" w:rsidRDefault="003D63A3" w:rsidP="00874168">
      <w:pPr>
        <w:pStyle w:val="ConsPlusNormal"/>
        <w:ind w:firstLine="540"/>
        <w:jc w:val="both"/>
        <w:rPr>
          <w:b/>
        </w:rPr>
      </w:pPr>
      <w:r w:rsidRPr="000A547C">
        <w:rPr>
          <w:b/>
        </w:rPr>
        <w:t xml:space="preserve">Методика распределения субсидии </w:t>
      </w:r>
      <w:bookmarkStart w:id="0" w:name="_GoBack"/>
      <w:bookmarkEnd w:id="0"/>
      <w:r w:rsidRPr="000A547C">
        <w:rPr>
          <w:b/>
        </w:rPr>
        <w:t xml:space="preserve">в соответствии с порядком </w:t>
      </w:r>
      <w:r w:rsidRPr="003D63A3">
        <w:rPr>
          <w:b/>
        </w:rPr>
        <w:t>предоставления и распределения субсидии бюджетам</w:t>
      </w:r>
      <w:r>
        <w:rPr>
          <w:b/>
        </w:rPr>
        <w:t xml:space="preserve"> </w:t>
      </w:r>
      <w:r w:rsidRPr="003D63A3">
        <w:rPr>
          <w:b/>
        </w:rPr>
        <w:t xml:space="preserve">муниципальных образований моногородов </w:t>
      </w:r>
      <w:r>
        <w:rPr>
          <w:b/>
        </w:rPr>
        <w:t>Л</w:t>
      </w:r>
      <w:r w:rsidRPr="003D63A3">
        <w:rPr>
          <w:b/>
        </w:rPr>
        <w:t>енинградской области</w:t>
      </w:r>
      <w:r>
        <w:rPr>
          <w:b/>
        </w:rPr>
        <w:t xml:space="preserve"> </w:t>
      </w:r>
      <w:r w:rsidRPr="003D63A3">
        <w:rPr>
          <w:b/>
        </w:rPr>
        <w:t>для софинансирования муниципальных программ поддержки</w:t>
      </w:r>
      <w:r>
        <w:rPr>
          <w:b/>
        </w:rPr>
        <w:t xml:space="preserve"> </w:t>
      </w:r>
      <w:r w:rsidRPr="003D63A3">
        <w:rPr>
          <w:b/>
        </w:rPr>
        <w:t>и развития субъектов малого и среднего предпринимательства</w:t>
      </w:r>
    </w:p>
    <w:p w:rsidR="007F2167" w:rsidRPr="003D63A3" w:rsidRDefault="007F2167" w:rsidP="003D63A3">
      <w:pPr>
        <w:pStyle w:val="ConsPlusNormal"/>
        <w:ind w:firstLine="540"/>
        <w:jc w:val="both"/>
        <w:rPr>
          <w:b/>
        </w:rPr>
      </w:pPr>
    </w:p>
    <w:p w:rsidR="00BC236D" w:rsidRDefault="00BC236D" w:rsidP="00BC23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bookmarkStart w:id="1" w:name="Par0"/>
      <w:bookmarkEnd w:id="1"/>
      <w:r>
        <w:rPr>
          <w:rFonts w:ascii="Arial" w:eastAsiaTheme="minorHAnsi" w:hAnsi="Arial" w:cs="Arial"/>
          <w:sz w:val="20"/>
          <w:szCs w:val="20"/>
        </w:rPr>
        <w:t>4.7. Распределение субсидии между муниципальными образованиями осуществляется исходя из расчетного объема средств, необходимого для достижения значений результатов использования субсидии.</w:t>
      </w:r>
    </w:p>
    <w:p w:rsidR="00BC236D" w:rsidRDefault="00BC236D" w:rsidP="00BC236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Размеры предоставляемой субсидии определяются по следующей формуле:</w:t>
      </w:r>
    </w:p>
    <w:p w:rsidR="00BC236D" w:rsidRDefault="00BC236D" w:rsidP="00BC236D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Theme="minorHAnsi" w:hAnsi="Arial" w:cs="Arial"/>
          <w:sz w:val="20"/>
          <w:szCs w:val="20"/>
        </w:rPr>
      </w:pPr>
    </w:p>
    <w:p w:rsidR="00BC236D" w:rsidRDefault="00BC236D" w:rsidP="00BC236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 w:val="20"/>
          <w:szCs w:val="20"/>
        </w:rPr>
      </w:pPr>
      <w:proofErr w:type="spellStart"/>
      <w:r>
        <w:rPr>
          <w:rFonts w:ascii="Arial" w:eastAsiaTheme="minorHAnsi" w:hAnsi="Arial" w:cs="Arial"/>
          <w:sz w:val="20"/>
          <w:szCs w:val="20"/>
        </w:rPr>
        <w:t>С</w:t>
      </w:r>
      <w:proofErr w:type="gramStart"/>
      <w:r>
        <w:rPr>
          <w:rFonts w:ascii="Arial" w:eastAsiaTheme="minorHAnsi" w:hAnsi="Arial" w:cs="Arial"/>
          <w:sz w:val="20"/>
          <w:szCs w:val="20"/>
          <w:vertAlign w:val="subscript"/>
        </w:rPr>
        <w:t>i</w:t>
      </w:r>
      <w:proofErr w:type="spellEnd"/>
      <w:proofErr w:type="gramEnd"/>
      <w:r>
        <w:rPr>
          <w:rFonts w:ascii="Arial" w:eastAsiaTheme="minorHAnsi" w:hAnsi="Arial" w:cs="Arial"/>
          <w:sz w:val="20"/>
          <w:szCs w:val="20"/>
        </w:rPr>
        <w:t xml:space="preserve"> = </w:t>
      </w:r>
      <w:proofErr w:type="spellStart"/>
      <w:r>
        <w:rPr>
          <w:rFonts w:ascii="Arial" w:eastAsiaTheme="minorHAnsi" w:hAnsi="Arial" w:cs="Arial"/>
          <w:sz w:val="20"/>
          <w:szCs w:val="20"/>
        </w:rPr>
        <w:t>РОС</w:t>
      </w:r>
      <w:r>
        <w:rPr>
          <w:rFonts w:ascii="Arial" w:eastAsiaTheme="minorHAnsi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x </w:t>
      </w:r>
      <w:proofErr w:type="spellStart"/>
      <w:r>
        <w:rPr>
          <w:rFonts w:ascii="Arial" w:eastAsiaTheme="minorHAnsi" w:hAnsi="Arial" w:cs="Arial"/>
          <w:sz w:val="20"/>
          <w:szCs w:val="20"/>
        </w:rPr>
        <w:t>УС</w:t>
      </w:r>
      <w:r>
        <w:rPr>
          <w:rFonts w:ascii="Arial" w:eastAsiaTheme="minorHAnsi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eastAsiaTheme="minorHAnsi" w:hAnsi="Arial" w:cs="Arial"/>
          <w:sz w:val="20"/>
          <w:szCs w:val="20"/>
        </w:rPr>
        <w:t>,</w:t>
      </w:r>
    </w:p>
    <w:p w:rsidR="00BC236D" w:rsidRDefault="00BC236D" w:rsidP="00BC236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20"/>
          <w:szCs w:val="20"/>
        </w:rPr>
      </w:pPr>
    </w:p>
    <w:p w:rsidR="00BC236D" w:rsidRDefault="00BC236D" w:rsidP="00BC23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где:</w:t>
      </w:r>
    </w:p>
    <w:p w:rsidR="00BC236D" w:rsidRDefault="00BC236D" w:rsidP="00BC236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proofErr w:type="spellStart"/>
      <w:r>
        <w:rPr>
          <w:rFonts w:ascii="Arial" w:eastAsiaTheme="minorHAnsi" w:hAnsi="Arial" w:cs="Arial"/>
          <w:sz w:val="20"/>
          <w:szCs w:val="20"/>
        </w:rPr>
        <w:t>С</w:t>
      </w:r>
      <w:proofErr w:type="gramStart"/>
      <w:r>
        <w:rPr>
          <w:rFonts w:ascii="Arial" w:eastAsiaTheme="minorHAnsi" w:hAnsi="Arial" w:cs="Arial"/>
          <w:sz w:val="20"/>
          <w:szCs w:val="20"/>
          <w:vertAlign w:val="subscript"/>
        </w:rPr>
        <w:t>i</w:t>
      </w:r>
      <w:proofErr w:type="spellEnd"/>
      <w:proofErr w:type="gramEnd"/>
      <w:r>
        <w:rPr>
          <w:rFonts w:ascii="Arial" w:eastAsiaTheme="minorHAnsi" w:hAnsi="Arial" w:cs="Arial"/>
          <w:sz w:val="20"/>
          <w:szCs w:val="20"/>
        </w:rPr>
        <w:t xml:space="preserve"> - объем субсидии бюджету i-</w:t>
      </w:r>
      <w:proofErr w:type="spellStart"/>
      <w:r>
        <w:rPr>
          <w:rFonts w:ascii="Arial" w:eastAsiaTheme="minorHAnsi" w:hAnsi="Arial" w:cs="Arial"/>
          <w:sz w:val="20"/>
          <w:szCs w:val="20"/>
        </w:rPr>
        <w:t>го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муниципального образования (рассчитывается в тысячах рублей с округлением до целых тысяч рублей);</w:t>
      </w:r>
    </w:p>
    <w:p w:rsidR="00BC236D" w:rsidRDefault="00BC236D" w:rsidP="00BC236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proofErr w:type="spellStart"/>
      <w:r>
        <w:rPr>
          <w:rFonts w:ascii="Arial" w:eastAsiaTheme="minorHAnsi" w:hAnsi="Arial" w:cs="Arial"/>
          <w:sz w:val="20"/>
          <w:szCs w:val="20"/>
        </w:rPr>
        <w:t>РОС</w:t>
      </w:r>
      <w:proofErr w:type="gramStart"/>
      <w:r>
        <w:rPr>
          <w:rFonts w:ascii="Arial" w:eastAsiaTheme="minorHAnsi" w:hAnsi="Arial" w:cs="Arial"/>
          <w:sz w:val="20"/>
          <w:szCs w:val="20"/>
          <w:vertAlign w:val="subscript"/>
        </w:rPr>
        <w:t>i</w:t>
      </w:r>
      <w:proofErr w:type="spellEnd"/>
      <w:proofErr w:type="gramEnd"/>
      <w:r>
        <w:rPr>
          <w:rFonts w:ascii="Arial" w:eastAsiaTheme="minorHAnsi" w:hAnsi="Arial" w:cs="Arial"/>
          <w:sz w:val="20"/>
          <w:szCs w:val="20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образованием;</w:t>
      </w:r>
    </w:p>
    <w:p w:rsidR="00BC236D" w:rsidRDefault="00BC236D" w:rsidP="00BC236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proofErr w:type="spellStart"/>
      <w:r>
        <w:rPr>
          <w:rFonts w:ascii="Arial" w:eastAsiaTheme="minorHAnsi" w:hAnsi="Arial" w:cs="Arial"/>
          <w:sz w:val="20"/>
          <w:szCs w:val="20"/>
        </w:rPr>
        <w:t>УС</w:t>
      </w:r>
      <w:proofErr w:type="gramStart"/>
      <w:r>
        <w:rPr>
          <w:rFonts w:ascii="Arial" w:eastAsiaTheme="minorHAnsi" w:hAnsi="Arial" w:cs="Arial"/>
          <w:sz w:val="20"/>
          <w:szCs w:val="20"/>
          <w:vertAlign w:val="subscript"/>
        </w:rPr>
        <w:t>i</w:t>
      </w:r>
      <w:proofErr w:type="spellEnd"/>
      <w:proofErr w:type="gramEnd"/>
      <w:r>
        <w:rPr>
          <w:rFonts w:ascii="Arial" w:eastAsiaTheme="minorHAnsi" w:hAnsi="Arial" w:cs="Arial"/>
          <w:sz w:val="20"/>
          <w:szCs w:val="20"/>
        </w:rPr>
        <w:t xml:space="preserve"> - предельный уровень </w:t>
      </w:r>
      <w:proofErr w:type="spellStart"/>
      <w:r>
        <w:rPr>
          <w:rFonts w:ascii="Arial" w:eastAsiaTheme="minorHAnsi" w:hAnsi="Arial" w:cs="Arial"/>
          <w:sz w:val="20"/>
          <w:szCs w:val="20"/>
        </w:rPr>
        <w:t>софинансирования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для i-</w:t>
      </w:r>
      <w:proofErr w:type="spellStart"/>
      <w:r>
        <w:rPr>
          <w:rFonts w:ascii="Arial" w:eastAsiaTheme="minorHAnsi" w:hAnsi="Arial" w:cs="Arial"/>
          <w:sz w:val="20"/>
          <w:szCs w:val="20"/>
        </w:rPr>
        <w:t>го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муниципального образования. Предельный уровень </w:t>
      </w:r>
      <w:proofErr w:type="spellStart"/>
      <w:r>
        <w:rPr>
          <w:rFonts w:ascii="Arial" w:eastAsiaTheme="minorHAnsi" w:hAnsi="Arial" w:cs="Arial"/>
          <w:sz w:val="20"/>
          <w:szCs w:val="20"/>
        </w:rPr>
        <w:t>софинансирования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для муниципального образования на очередной финансовый год и на плановый период определяется в соответствии с </w:t>
      </w:r>
      <w:hyperlink r:id="rId6" w:history="1">
        <w:r>
          <w:rPr>
            <w:rFonts w:ascii="Arial" w:eastAsiaTheme="minorHAnsi" w:hAnsi="Arial" w:cs="Arial"/>
            <w:color w:val="0000FF"/>
            <w:sz w:val="20"/>
            <w:szCs w:val="20"/>
          </w:rPr>
          <w:t>пунктом 6.4</w:t>
        </w:r>
      </w:hyperlink>
      <w:r>
        <w:rPr>
          <w:rFonts w:ascii="Arial" w:eastAsiaTheme="minorHAnsi" w:hAnsi="Arial" w:cs="Arial"/>
          <w:sz w:val="20"/>
          <w:szCs w:val="20"/>
        </w:rPr>
        <w:t xml:space="preserve"> Правил.</w:t>
      </w:r>
    </w:p>
    <w:p w:rsidR="00BC236D" w:rsidRDefault="00BC236D" w:rsidP="00BC236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proofErr w:type="spellStart"/>
      <w:r>
        <w:rPr>
          <w:rFonts w:ascii="Arial" w:eastAsiaTheme="minorHAnsi" w:hAnsi="Arial" w:cs="Arial"/>
          <w:sz w:val="20"/>
          <w:szCs w:val="20"/>
        </w:rPr>
        <w:t>РОС</w:t>
      </w:r>
      <w:proofErr w:type="gramStart"/>
      <w:r>
        <w:rPr>
          <w:rFonts w:ascii="Arial" w:eastAsiaTheme="minorHAnsi" w:hAnsi="Arial" w:cs="Arial"/>
          <w:sz w:val="20"/>
          <w:szCs w:val="20"/>
          <w:vertAlign w:val="subscript"/>
        </w:rPr>
        <w:t>i</w:t>
      </w:r>
      <w:proofErr w:type="spellEnd"/>
      <w:proofErr w:type="gramEnd"/>
      <w:r>
        <w:rPr>
          <w:rFonts w:ascii="Arial" w:eastAsiaTheme="minorHAnsi" w:hAnsi="Arial" w:cs="Arial"/>
          <w:sz w:val="20"/>
          <w:szCs w:val="20"/>
        </w:rPr>
        <w:t xml:space="preserve"> определяется по следующей формуле:</w:t>
      </w:r>
    </w:p>
    <w:p w:rsidR="00BC236D" w:rsidRDefault="00BC236D" w:rsidP="00BC236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20"/>
          <w:szCs w:val="20"/>
        </w:rPr>
      </w:pPr>
    </w:p>
    <w:p w:rsidR="00BC236D" w:rsidRDefault="00BC236D" w:rsidP="00BC236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 w:val="20"/>
          <w:szCs w:val="20"/>
        </w:rPr>
      </w:pPr>
      <w:proofErr w:type="spellStart"/>
      <w:r>
        <w:rPr>
          <w:rFonts w:ascii="Arial" w:eastAsiaTheme="minorHAnsi" w:hAnsi="Arial" w:cs="Arial"/>
          <w:sz w:val="20"/>
          <w:szCs w:val="20"/>
        </w:rPr>
        <w:t>РОС</w:t>
      </w:r>
      <w:proofErr w:type="gramStart"/>
      <w:r>
        <w:rPr>
          <w:rFonts w:ascii="Arial" w:eastAsiaTheme="minorHAnsi" w:hAnsi="Arial" w:cs="Arial"/>
          <w:sz w:val="20"/>
          <w:szCs w:val="20"/>
          <w:vertAlign w:val="subscript"/>
        </w:rPr>
        <w:t>i</w:t>
      </w:r>
      <w:proofErr w:type="spellEnd"/>
      <w:proofErr w:type="gramEnd"/>
      <w:r>
        <w:rPr>
          <w:rFonts w:ascii="Arial" w:eastAsiaTheme="minorHAnsi" w:hAnsi="Arial" w:cs="Arial"/>
          <w:sz w:val="20"/>
          <w:szCs w:val="20"/>
        </w:rPr>
        <w:t xml:space="preserve"> = </w:t>
      </w:r>
      <w:proofErr w:type="spellStart"/>
      <w:r>
        <w:rPr>
          <w:rFonts w:ascii="Arial" w:eastAsiaTheme="minorHAnsi" w:hAnsi="Arial" w:cs="Arial"/>
          <w:sz w:val="20"/>
          <w:szCs w:val="20"/>
        </w:rPr>
        <w:t>NS</w:t>
      </w:r>
      <w:r>
        <w:rPr>
          <w:rFonts w:ascii="Arial" w:eastAsiaTheme="minorHAnsi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x </w:t>
      </w:r>
      <w:proofErr w:type="spellStart"/>
      <w:r>
        <w:rPr>
          <w:rFonts w:ascii="Arial" w:eastAsiaTheme="minorHAnsi" w:hAnsi="Arial" w:cs="Arial"/>
          <w:sz w:val="20"/>
          <w:szCs w:val="20"/>
        </w:rPr>
        <w:t>SR</w:t>
      </w:r>
      <w:r>
        <w:rPr>
          <w:rFonts w:ascii="Arial" w:eastAsiaTheme="minorHAnsi" w:hAnsi="Arial" w:cs="Arial"/>
          <w:sz w:val="20"/>
          <w:szCs w:val="20"/>
          <w:vertAlign w:val="subscript"/>
        </w:rPr>
        <w:t>imo</w:t>
      </w:r>
      <w:proofErr w:type="spellEnd"/>
      <w:r>
        <w:rPr>
          <w:rFonts w:ascii="Arial" w:eastAsiaTheme="minorHAnsi" w:hAnsi="Arial" w:cs="Arial"/>
          <w:sz w:val="20"/>
          <w:szCs w:val="20"/>
        </w:rPr>
        <w:t>,</w:t>
      </w:r>
    </w:p>
    <w:p w:rsidR="00BC236D" w:rsidRDefault="00BC236D" w:rsidP="00BC236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20"/>
          <w:szCs w:val="20"/>
        </w:rPr>
      </w:pPr>
    </w:p>
    <w:p w:rsidR="00BC236D" w:rsidRDefault="00BC236D" w:rsidP="00BC23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где:</w:t>
      </w:r>
    </w:p>
    <w:p w:rsidR="00BC236D" w:rsidRDefault="00BC236D" w:rsidP="00BC236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proofErr w:type="spellStart"/>
      <w:r>
        <w:rPr>
          <w:rFonts w:ascii="Arial" w:eastAsiaTheme="minorHAnsi" w:hAnsi="Arial" w:cs="Arial"/>
          <w:sz w:val="20"/>
          <w:szCs w:val="20"/>
        </w:rPr>
        <w:t>NS</w:t>
      </w:r>
      <w:r>
        <w:rPr>
          <w:rFonts w:ascii="Arial" w:eastAsiaTheme="minorHAnsi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- предполагаемое количество соискателей, претендующих на получение субсидии для организации предпринимательской деятельности в i-м муниципальном районе (городском округе), ед.;</w:t>
      </w:r>
    </w:p>
    <w:p w:rsidR="00BC236D" w:rsidRDefault="00BC236D" w:rsidP="00BC236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proofErr w:type="spellStart"/>
      <w:r>
        <w:rPr>
          <w:rFonts w:ascii="Arial" w:eastAsiaTheme="minorHAnsi" w:hAnsi="Arial" w:cs="Arial"/>
          <w:sz w:val="20"/>
          <w:szCs w:val="20"/>
        </w:rPr>
        <w:t>SR</w:t>
      </w:r>
      <w:r>
        <w:rPr>
          <w:rFonts w:ascii="Arial" w:eastAsiaTheme="minorHAnsi" w:hAnsi="Arial" w:cs="Arial"/>
          <w:sz w:val="20"/>
          <w:szCs w:val="20"/>
          <w:vertAlign w:val="subscript"/>
        </w:rPr>
        <w:t>imo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- средний размер субсидии на одного получателя i-</w:t>
      </w:r>
      <w:proofErr w:type="spellStart"/>
      <w:r>
        <w:rPr>
          <w:rFonts w:ascii="Arial" w:eastAsiaTheme="minorHAnsi" w:hAnsi="Arial" w:cs="Arial"/>
          <w:sz w:val="20"/>
          <w:szCs w:val="20"/>
        </w:rPr>
        <w:t>го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муниципального образования в соответствии с обязательствами, принятыми в предыдущем финансовом году:</w:t>
      </w:r>
    </w:p>
    <w:p w:rsidR="00BC236D" w:rsidRDefault="00BC236D" w:rsidP="00BC236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20"/>
          <w:szCs w:val="20"/>
        </w:rPr>
      </w:pPr>
    </w:p>
    <w:p w:rsidR="00BC236D" w:rsidRDefault="00BC236D" w:rsidP="00BC236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noProof/>
          <w:position w:val="-23"/>
          <w:sz w:val="20"/>
          <w:szCs w:val="20"/>
          <w:lang w:eastAsia="ru-RU"/>
        </w:rPr>
        <w:drawing>
          <wp:inline distT="0" distB="0" distL="0" distR="0">
            <wp:extent cx="1419225" cy="428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236D" w:rsidRDefault="00BC236D" w:rsidP="00BC236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20"/>
          <w:szCs w:val="20"/>
        </w:rPr>
      </w:pPr>
    </w:p>
    <w:p w:rsidR="00BC236D" w:rsidRDefault="00BC236D" w:rsidP="00BC23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где:</w:t>
      </w:r>
    </w:p>
    <w:p w:rsidR="00BC236D" w:rsidRDefault="00BC236D" w:rsidP="00BC236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proofErr w:type="spellStart"/>
      <w:r>
        <w:rPr>
          <w:rFonts w:ascii="Arial" w:eastAsiaTheme="minorHAnsi" w:hAnsi="Arial" w:cs="Arial"/>
          <w:sz w:val="20"/>
          <w:szCs w:val="20"/>
        </w:rPr>
        <w:t>SP</w:t>
      </w:r>
      <w:r>
        <w:rPr>
          <w:rFonts w:ascii="Arial" w:eastAsiaTheme="minorHAnsi" w:hAnsi="Arial" w:cs="Arial"/>
          <w:sz w:val="20"/>
          <w:szCs w:val="20"/>
          <w:vertAlign w:val="subscript"/>
        </w:rPr>
        <w:t>imo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- сумма субсидии, предусмотренная i-</w:t>
      </w:r>
      <w:proofErr w:type="spellStart"/>
      <w:r>
        <w:rPr>
          <w:rFonts w:ascii="Arial" w:eastAsiaTheme="minorHAnsi" w:hAnsi="Arial" w:cs="Arial"/>
          <w:sz w:val="20"/>
          <w:szCs w:val="20"/>
        </w:rPr>
        <w:t>му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муниципальному образованию в предыдущем финансовом году, тыс. рублей;</w:t>
      </w:r>
    </w:p>
    <w:p w:rsidR="00BC236D" w:rsidRDefault="00BC236D" w:rsidP="00BC236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proofErr w:type="spellStart"/>
      <w:r>
        <w:rPr>
          <w:rFonts w:ascii="Arial" w:eastAsiaTheme="minorHAnsi" w:hAnsi="Arial" w:cs="Arial"/>
          <w:sz w:val="20"/>
          <w:szCs w:val="20"/>
        </w:rPr>
        <w:t>SFP</w:t>
      </w:r>
      <w:r>
        <w:rPr>
          <w:rFonts w:ascii="Arial" w:eastAsiaTheme="minorHAnsi" w:hAnsi="Arial" w:cs="Arial"/>
          <w:sz w:val="20"/>
          <w:szCs w:val="20"/>
          <w:vertAlign w:val="subscript"/>
        </w:rPr>
        <w:t>imo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- объем средств бюджета i-</w:t>
      </w:r>
      <w:proofErr w:type="spellStart"/>
      <w:r>
        <w:rPr>
          <w:rFonts w:ascii="Arial" w:eastAsiaTheme="minorHAnsi" w:hAnsi="Arial" w:cs="Arial"/>
          <w:sz w:val="20"/>
          <w:szCs w:val="20"/>
        </w:rPr>
        <w:t>го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муниципального образования, предусмотренный на софинансирование мероприятия муниципальной программы в предыдущем финансовом году, тыс. рублей;</w:t>
      </w:r>
    </w:p>
    <w:p w:rsidR="00BC236D" w:rsidRDefault="00BC236D" w:rsidP="00BC236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proofErr w:type="spellStart"/>
      <w:r>
        <w:rPr>
          <w:rFonts w:ascii="Arial" w:eastAsiaTheme="minorHAnsi" w:hAnsi="Arial" w:cs="Arial"/>
          <w:sz w:val="20"/>
          <w:szCs w:val="20"/>
        </w:rPr>
        <w:t>PP</w:t>
      </w:r>
      <w:r>
        <w:rPr>
          <w:rFonts w:ascii="Arial" w:eastAsiaTheme="minorHAnsi" w:hAnsi="Arial" w:cs="Arial"/>
          <w:sz w:val="20"/>
          <w:szCs w:val="20"/>
          <w:vertAlign w:val="subscript"/>
        </w:rPr>
        <w:t>imo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- количество получателей субсидии из бюджета i-</w:t>
      </w:r>
      <w:proofErr w:type="spellStart"/>
      <w:r>
        <w:rPr>
          <w:rFonts w:ascii="Arial" w:eastAsiaTheme="minorHAnsi" w:hAnsi="Arial" w:cs="Arial"/>
          <w:sz w:val="20"/>
          <w:szCs w:val="20"/>
        </w:rPr>
        <w:t>го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муниципального образования в соответствии со значениями результатов использования субсидии, установленными соглашением о предоставлении субсидии в предыдущем финансовом году.</w:t>
      </w:r>
    </w:p>
    <w:p w:rsidR="00BC236D" w:rsidRDefault="00BC236D" w:rsidP="00BC236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20"/>
          <w:szCs w:val="20"/>
        </w:rPr>
      </w:pPr>
    </w:p>
    <w:p w:rsidR="00BC236D" w:rsidRDefault="00BC236D" w:rsidP="00BC23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 xml:space="preserve">4.8. Комитет в соответствии с </w:t>
      </w:r>
      <w:hyperlink w:anchor="Par0" w:history="1">
        <w:r>
          <w:rPr>
            <w:rFonts w:ascii="Arial" w:eastAsiaTheme="minorHAnsi" w:hAnsi="Arial" w:cs="Arial"/>
            <w:color w:val="0000FF"/>
            <w:sz w:val="20"/>
            <w:szCs w:val="20"/>
          </w:rPr>
          <w:t>пунктом 4.7</w:t>
        </w:r>
      </w:hyperlink>
      <w:r>
        <w:rPr>
          <w:rFonts w:ascii="Arial" w:eastAsiaTheme="minorHAnsi" w:hAnsi="Arial" w:cs="Arial"/>
          <w:sz w:val="20"/>
          <w:szCs w:val="20"/>
        </w:rPr>
        <w:t xml:space="preserve"> настоящего Порядка рассчитывает размер субсидии муниципальным образованиям.</w:t>
      </w:r>
    </w:p>
    <w:p w:rsidR="007F2167" w:rsidRDefault="00BC236D" w:rsidP="00BC236D">
      <w:pPr>
        <w:autoSpaceDE w:val="0"/>
        <w:autoSpaceDN w:val="0"/>
        <w:adjustRightInd w:val="0"/>
        <w:spacing w:before="200" w:after="0" w:line="240" w:lineRule="auto"/>
        <w:ind w:firstLine="540"/>
        <w:jc w:val="both"/>
      </w:pPr>
      <w:r>
        <w:rPr>
          <w:rFonts w:ascii="Arial" w:eastAsiaTheme="minorHAnsi" w:hAnsi="Arial" w:cs="Arial"/>
          <w:sz w:val="20"/>
          <w:szCs w:val="20"/>
        </w:rPr>
        <w:t>4.9. В случаях превышения заявленных сумм на выплату субсидии над бюджетными ассигнованиями субсидия выплачивается всем получателям субсидии с учетом единого понижающего коэффициента, рассчитанного как отношение объема выделенных бюджетных ассигнований к расчетной сумме субсидии по всем получателям субсидии.</w:t>
      </w:r>
    </w:p>
    <w:sectPr w:rsidR="007F2167" w:rsidSect="00874168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167"/>
    <w:rsid w:val="003D63A3"/>
    <w:rsid w:val="007F2167"/>
    <w:rsid w:val="00874168"/>
    <w:rsid w:val="00A928B7"/>
    <w:rsid w:val="00BC2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167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21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F21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6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63A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167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21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F21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6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63A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E6A9501ACB41784E744868B6C2516642D0AB7CCFD650F3FE726F83AD18C8DB919F72D3AF54D45A05FCE5EA14462AE9403D371DDBDDB6B4035cD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7B585-E80F-4BAC-AFD3-729FE91B4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Ямалтдинова Алина Шамилевна</cp:lastModifiedBy>
  <cp:revision>3</cp:revision>
  <cp:lastPrinted>2022-10-04T13:26:00Z</cp:lastPrinted>
  <dcterms:created xsi:type="dcterms:W3CDTF">2022-07-22T06:22:00Z</dcterms:created>
  <dcterms:modified xsi:type="dcterms:W3CDTF">2022-10-04T13:26:00Z</dcterms:modified>
</cp:coreProperties>
</file>