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03C" w:rsidRDefault="005C503C" w:rsidP="005C50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Правительства Ленинградской области от 14.11.2013 N 398 "О государственной программе Ленинградской области "Современное образование Ленинградской области"</w:t>
      </w:r>
    </w:p>
    <w:p w:rsidR="005C503C" w:rsidRPr="005C503C" w:rsidRDefault="005C503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Приложение 11</w:t>
      </w:r>
    </w:p>
    <w:p w:rsidR="005C503C" w:rsidRPr="005C503C" w:rsidRDefault="005C503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к государственной программе...</w:t>
      </w:r>
    </w:p>
    <w:p w:rsidR="005C503C" w:rsidRPr="005C503C" w:rsidRDefault="005C503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ПОРЯДОК</w:t>
      </w:r>
    </w:p>
    <w:p w:rsidR="005C503C" w:rsidRPr="005C503C" w:rsidRDefault="005C50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503C">
        <w:rPr>
          <w:rFonts w:ascii="Times New Roman" w:hAnsi="Times New Roman" w:cs="Times New Roman"/>
          <w:sz w:val="28"/>
          <w:szCs w:val="28"/>
        </w:rPr>
        <w:t>БЮДЖЕТА ЛЕНИНГРАДСКОЙ ОБЛАСТИ БЮДЖЕТАМ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503C">
        <w:rPr>
          <w:rFonts w:ascii="Times New Roman" w:hAnsi="Times New Roman" w:cs="Times New Roman"/>
          <w:sz w:val="28"/>
          <w:szCs w:val="28"/>
        </w:rPr>
        <w:t>ОБРАЗОВАНИЙ ЛЕНИНГРАДСКОЙ ОБЛАСТИ НА РАЗВИТИЕ КАДРОВОГО</w:t>
      </w:r>
    </w:p>
    <w:p w:rsidR="005C503C" w:rsidRPr="005C503C" w:rsidRDefault="005C50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ПОТЕНЦИАЛА СИСТЕМЫ ДОШКОЛЬНОГО, ОБЩЕГО</w:t>
      </w:r>
    </w:p>
    <w:p w:rsidR="005C503C" w:rsidRPr="005C503C" w:rsidRDefault="005C50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И ДОПОЛНИТЕЛЬНОГО ОБРАЗОВАНИЯ</w:t>
      </w:r>
    </w:p>
    <w:p w:rsidR="005C503C" w:rsidRPr="005C503C" w:rsidRDefault="005C503C">
      <w:pPr>
        <w:spacing w:after="1"/>
        <w:rPr>
          <w:rFonts w:ascii="Times New Roman" w:hAnsi="Times New Roman"/>
          <w:sz w:val="28"/>
          <w:szCs w:val="28"/>
        </w:rPr>
      </w:pPr>
    </w:p>
    <w:p w:rsidR="005C503C" w:rsidRPr="005C503C" w:rsidRDefault="005C50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C503C" w:rsidRPr="005C503C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5C503C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развитие кадрового потенциала системы дошкольного, общего и дополнительного образования в рамках подпрограммы "Управление ресурсами и качеством системы образования" государственной программы Ленинградской области "Современное образование Ленинградской области" (далее</w:t>
      </w:r>
      <w:proofErr w:type="gramEnd"/>
      <w:r w:rsidRPr="005C503C">
        <w:rPr>
          <w:rFonts w:ascii="Times New Roman" w:hAnsi="Times New Roman" w:cs="Times New Roman"/>
          <w:sz w:val="28"/>
          <w:szCs w:val="28"/>
        </w:rPr>
        <w:t xml:space="preserve"> - субсидия).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5C503C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софинансирование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7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пунктом 11 части 1 статьи 15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пунктом 13 части 1 статьи 16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5C503C" w:rsidRDefault="005C503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13A75" w:rsidRDefault="00F13A7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13A75" w:rsidRDefault="00F13A7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13A75" w:rsidRDefault="00F13A7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13A75" w:rsidRPr="005C503C" w:rsidRDefault="00F13A7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lastRenderedPageBreak/>
        <w:t xml:space="preserve">2. Цели и условия предоставления субсидии </w:t>
      </w:r>
      <w:proofErr w:type="gramStart"/>
      <w:r w:rsidRPr="005C503C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5C503C" w:rsidRPr="005C503C" w:rsidRDefault="005C50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5C503C" w:rsidRPr="005C503C" w:rsidRDefault="005C50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5C503C" w:rsidRPr="005C503C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2.1. Субсидии предоставляются в целях профессиональной переподготовки, повышения квалификации руководящих и педагогических работников муниципальных образовательных организаций.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Результатом использования субсидии является количество руководящих и педагогических работников образовательных организаций, прошедших повышение квалификации и переподготовку.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9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пунктом 2.7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10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пунктами 4.1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4.2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  <w:r w:rsidRPr="005C503C">
        <w:rPr>
          <w:rFonts w:ascii="Times New Roman" w:hAnsi="Times New Roman" w:cs="Times New Roman"/>
          <w:sz w:val="28"/>
          <w:szCs w:val="28"/>
        </w:rPr>
        <w:t>2.4. Критериями, которым должны соответствовать муниципальные образования для предоставления субсидии, являются: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а) наличие на территории муниципального образования муниципальных образовательных организаций;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б) наличие потребности в повышении квалификации и профессиональной переподготовке руководящих и педагогических кадров системы образования;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в) наличие муниципальной программы, включающей мероприятия, указанные в подпункте "б" настоящего пункта.</w:t>
      </w:r>
    </w:p>
    <w:p w:rsidR="005C503C" w:rsidRPr="005C503C" w:rsidRDefault="005C503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13A75" w:rsidRDefault="00F13A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13A75" w:rsidRDefault="00F13A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13A75" w:rsidRDefault="00F13A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13A75" w:rsidRDefault="00F13A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13A75" w:rsidRDefault="00F13A7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lastRenderedPageBreak/>
        <w:t>3. Порядок распределения и предоставления субсидии</w:t>
      </w:r>
    </w:p>
    <w:p w:rsidR="005C503C" w:rsidRPr="005C503C" w:rsidRDefault="005C50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муниципальным образованиям</w:t>
      </w:r>
    </w:p>
    <w:p w:rsidR="005C503C" w:rsidRPr="005C503C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 w:rsidP="00F13A75">
      <w:pPr>
        <w:pStyle w:val="ConsPlusNormal"/>
        <w:keepLine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  <w:r w:rsidRPr="005C503C">
        <w:rPr>
          <w:rFonts w:ascii="Times New Roman" w:hAnsi="Times New Roman" w:cs="Times New Roman"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9"/>
      <w:bookmarkEnd w:id="2"/>
      <w:r w:rsidRPr="005C503C">
        <w:rPr>
          <w:rFonts w:ascii="Times New Roman" w:hAnsi="Times New Roman" w:cs="Times New Roman"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расчет размера субсидии по форме, утвержденной правовым актом Комитета;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копия правового акта муниципального образования об утверждении перечня мероприятий, в целях </w:t>
      </w:r>
      <w:proofErr w:type="spellStart"/>
      <w:r w:rsidRPr="005C503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C503C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3.2. Комитет в течение трех рабочих дней </w:t>
      </w:r>
      <w:proofErr w:type="gramStart"/>
      <w:r w:rsidRPr="005C503C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5C503C">
        <w:rPr>
          <w:rFonts w:ascii="Times New Roman" w:hAnsi="Times New Roman" w:cs="Times New Roman"/>
          <w:sz w:val="28"/>
          <w:szCs w:val="28"/>
        </w:rPr>
        <w:t xml:space="preserve"> заявки осуществляет проверку заявки на соответствие </w:t>
      </w:r>
      <w:hyperlink w:anchor="P38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пункту 3.1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38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пунктом 3.1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5"/>
      <w:bookmarkEnd w:id="3"/>
      <w:r w:rsidRPr="005C503C">
        <w:rPr>
          <w:rFonts w:ascii="Times New Roman" w:hAnsi="Times New Roman" w:cs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5C503C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5C503C">
        <w:rPr>
          <w:rFonts w:ascii="Times New Roman" w:hAnsi="Times New Roman" w:cs="Times New Roman"/>
          <w:sz w:val="28"/>
          <w:szCs w:val="28"/>
        </w:rPr>
        <w:t xml:space="preserve"> приема заявок, установленной в соответствии с </w:t>
      </w:r>
      <w:hyperlink w:anchor="P39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абзацем вторым пункта 3.1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критериям отбора, установленным </w:t>
      </w:r>
      <w:hyperlink w:anchor="P30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45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пунктом 3.3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3.6. Распределение </w:t>
      </w:r>
      <w:proofErr w:type="gramStart"/>
      <w:r w:rsidRPr="005C503C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5C503C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результата использования субсидии, осуществляется по формуле:</w:t>
      </w:r>
    </w:p>
    <w:p w:rsidR="005C503C" w:rsidRPr="005C503C" w:rsidRDefault="005C503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C503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C503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C503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C503C">
        <w:rPr>
          <w:rFonts w:ascii="Times New Roman" w:hAnsi="Times New Roman" w:cs="Times New Roman"/>
          <w:sz w:val="28"/>
          <w:szCs w:val="28"/>
        </w:rPr>
        <w:t>РОС</w:t>
      </w:r>
      <w:r w:rsidRPr="005C503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C503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5C503C">
        <w:rPr>
          <w:rFonts w:ascii="Times New Roman" w:hAnsi="Times New Roman" w:cs="Times New Roman"/>
          <w:sz w:val="28"/>
          <w:szCs w:val="28"/>
        </w:rPr>
        <w:t>УС</w:t>
      </w:r>
      <w:r w:rsidRPr="005C503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C503C">
        <w:rPr>
          <w:rFonts w:ascii="Times New Roman" w:hAnsi="Times New Roman" w:cs="Times New Roman"/>
          <w:sz w:val="28"/>
          <w:szCs w:val="28"/>
        </w:rPr>
        <w:t>,</w:t>
      </w:r>
    </w:p>
    <w:p w:rsidR="005C503C" w:rsidRPr="005C503C" w:rsidRDefault="005C503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13A75" w:rsidRDefault="00F13A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3A75" w:rsidRDefault="00F13A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503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C503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C503C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5C503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C503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503C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5C503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C503C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5C503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C503C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5C503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C503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503C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5C503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5C503C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5C503C" w:rsidRPr="005C503C" w:rsidRDefault="005C503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C503C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5C503C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5C503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C503C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5C503C">
        <w:rPr>
          <w:rFonts w:ascii="Times New Roman" w:hAnsi="Times New Roman" w:cs="Times New Roman"/>
          <w:sz w:val="28"/>
          <w:szCs w:val="28"/>
        </w:rPr>
        <w:t xml:space="preserve"> x K1</w:t>
      </w:r>
    </w:p>
    <w:p w:rsidR="005C503C" w:rsidRPr="005C503C" w:rsidRDefault="005C503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где: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503C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5C503C">
        <w:rPr>
          <w:rFonts w:ascii="Times New Roman" w:hAnsi="Times New Roman" w:cs="Times New Roman"/>
          <w:sz w:val="28"/>
          <w:szCs w:val="28"/>
        </w:rPr>
        <w:t xml:space="preserve"> - норматив в соответствии с </w:t>
      </w:r>
      <w:hyperlink r:id="rId12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номенклатурой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8 августа 2013 года N 678, i-</w:t>
      </w:r>
      <w:proofErr w:type="spellStart"/>
      <w:r w:rsidRPr="005C503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C503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K1 - стоимость программы переподготовки (повышения квалификации).</w:t>
      </w:r>
    </w:p>
    <w:p w:rsidR="005C503C" w:rsidRPr="005C503C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5C503C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C503C">
        <w:rPr>
          <w:rFonts w:ascii="Times New Roman" w:hAnsi="Times New Roman" w:cs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3.8. </w:t>
      </w:r>
      <w:proofErr w:type="gramStart"/>
      <w:r w:rsidRPr="005C503C">
        <w:rPr>
          <w:rFonts w:ascii="Times New Roman" w:hAnsi="Times New Roman" w:cs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3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пунктом 3.4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5C503C" w:rsidRPr="005C503C" w:rsidRDefault="005C503C" w:rsidP="00F13A75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lastRenderedPageBreak/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при отказе муниципального образования от заключения соглашения;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4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пунктами 5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6 статьи 9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5C503C" w:rsidRPr="005C503C" w:rsidRDefault="005C503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4. Порядок предоставления субсидии</w:t>
      </w:r>
    </w:p>
    <w:p w:rsidR="005C503C" w:rsidRPr="005C503C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503C" w:rsidRPr="005C503C" w:rsidRDefault="005C50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6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пунктом 4.3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7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пунктом 4.4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5C503C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5C503C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5C503C" w:rsidRPr="005C503C" w:rsidRDefault="005C503C" w:rsidP="00F13A75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  <w:r w:rsidRPr="005C503C">
        <w:rPr>
          <w:rFonts w:ascii="Times New Roman" w:hAnsi="Times New Roman" w:cs="Times New Roman"/>
          <w:sz w:val="28"/>
          <w:szCs w:val="28"/>
        </w:rPr>
        <w:lastRenderedPageBreak/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503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C503C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5C503C" w:rsidRPr="005C503C" w:rsidRDefault="005C50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503C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5C503C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5C503C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8" w:history="1">
        <w:r w:rsidRPr="005C503C">
          <w:rPr>
            <w:rFonts w:ascii="Times New Roman" w:hAnsi="Times New Roman" w:cs="Times New Roman"/>
            <w:color w:val="0000FF"/>
            <w:sz w:val="28"/>
            <w:szCs w:val="28"/>
          </w:rPr>
          <w:t>разделом 5</w:t>
        </w:r>
      </w:hyperlink>
      <w:r w:rsidRPr="005C503C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5C503C" w:rsidRDefault="005C503C">
      <w:pPr>
        <w:pStyle w:val="ConsPlusNormal"/>
      </w:pPr>
    </w:p>
    <w:p w:rsidR="005C503C" w:rsidRDefault="00F13A75">
      <w:pPr>
        <w:pStyle w:val="ConsPlusNormal"/>
      </w:pPr>
      <w:hyperlink r:id="rId19" w:history="1">
        <w:r w:rsidR="005C503C">
          <w:rPr>
            <w:i/>
            <w:color w:val="0000FF"/>
          </w:rPr>
          <w:br/>
        </w:r>
      </w:hyperlink>
      <w:r w:rsidR="005C503C">
        <w:br/>
      </w:r>
    </w:p>
    <w:p w:rsidR="00D37CB0" w:rsidRDefault="00D37CB0"/>
    <w:sectPr w:rsidR="00D37CB0" w:rsidSect="00F13A75">
      <w:headerReference w:type="default" r:id="rId20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A75" w:rsidRDefault="00F13A75" w:rsidP="00F13A75">
      <w:pPr>
        <w:spacing w:after="0" w:line="240" w:lineRule="auto"/>
      </w:pPr>
      <w:r>
        <w:separator/>
      </w:r>
    </w:p>
  </w:endnote>
  <w:endnote w:type="continuationSeparator" w:id="0">
    <w:p w:rsidR="00F13A75" w:rsidRDefault="00F13A75" w:rsidP="00F13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A75" w:rsidRDefault="00F13A75" w:rsidP="00F13A75">
      <w:pPr>
        <w:spacing w:after="0" w:line="240" w:lineRule="auto"/>
      </w:pPr>
      <w:r>
        <w:separator/>
      </w:r>
    </w:p>
  </w:footnote>
  <w:footnote w:type="continuationSeparator" w:id="0">
    <w:p w:rsidR="00F13A75" w:rsidRDefault="00F13A75" w:rsidP="00F13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9804879"/>
      <w:docPartObj>
        <w:docPartGallery w:val="Page Numbers (Top of Page)"/>
        <w:docPartUnique/>
      </w:docPartObj>
    </w:sdtPr>
    <w:sdtContent>
      <w:p w:rsidR="00F13A75" w:rsidRDefault="00F13A7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13A75" w:rsidRDefault="00F13A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3C"/>
    <w:rsid w:val="005C503C"/>
    <w:rsid w:val="00D37CB0"/>
    <w:rsid w:val="00F1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03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3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3A75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F13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3A75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03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5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3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3A75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F13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3A75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7517F706E49D8F05074A9F6D962DF7A0E4D9C053D7472FCCED479B0EC2CDA14285F68ED24AA6450719579FCACAE00910171C92B6A8990CaBH5I" TargetMode="External"/><Relationship Id="rId13" Type="http://schemas.openxmlformats.org/officeDocument/2006/relationships/hyperlink" Target="consultantplus://offline/ref=4E7517F706E49D8F0507558E78962DF7A1EFD8C557D2472FCCED479B0EC2CDA14285F68ED24BA0450519579FCACAE00910171C92B6A8990CaBH5I" TargetMode="External"/><Relationship Id="rId18" Type="http://schemas.openxmlformats.org/officeDocument/2006/relationships/hyperlink" Target="consultantplus://offline/ref=4E7517F706E49D8F0507558E78962DF7A1EFD8C557D2472FCCED479B0EC2CDA14285F68ED24BA0400019579FCACAE00910171C92B6A8990CaBH5I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E7517F706E49D8F05074A9F6D962DF7A0E4D9C053D7472FCCED479B0EC2CDA14285F68ED24AA6440E19579FCACAE00910171C92B6A8990CaBH5I" TargetMode="External"/><Relationship Id="rId12" Type="http://schemas.openxmlformats.org/officeDocument/2006/relationships/hyperlink" Target="consultantplus://offline/ref=4E7517F706E49D8F05074A9F6D962DF7A2E9D0C457D0472FCCED479B0EC2CDA14285F68ED24BA5440E19579FCACAE00910171C92B6A8990CaBH5I" TargetMode="External"/><Relationship Id="rId17" Type="http://schemas.openxmlformats.org/officeDocument/2006/relationships/hyperlink" Target="consultantplus://offline/ref=4E7517F706E49D8F0507558E78962DF7A1EFD8C557D2472FCCED479B0EC2CDA14285F68ED24BA0470F19579FCACAE00910171C92B6A8990CaBH5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E7517F706E49D8F0507558E78962DF7A1EFD8C557D2472FCCED479B0EC2CDA14285F68ED24BA0470119579FCACAE00910171C92B6A8990CaBH5I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E7517F706E49D8F0507558E78962DF7A1EFD8C557D2472FCCED479B0EC2CDA14285F68ED24BA0460419579FCACAE00910171C92B6A8990CaBH5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E7517F706E49D8F0507558E78962DF7A1EFD8C952D9472FCCED479B0EC2CDA14285F68ED24BA54C0419579FCACAE00910171C92B6A8990CaBH5I" TargetMode="External"/><Relationship Id="rId10" Type="http://schemas.openxmlformats.org/officeDocument/2006/relationships/hyperlink" Target="consultantplus://offline/ref=4E7517F706E49D8F0507558E78962DF7A1EFD8C557D2472FCCED479B0EC2CDA14285F68ED24BA0460719579FCACAE00910171C92B6A8990CaBH5I" TargetMode="External"/><Relationship Id="rId19" Type="http://schemas.openxmlformats.org/officeDocument/2006/relationships/hyperlink" Target="consultantplus://offline/ref=4E7517F706E49D8F0507558E78962DF7A1E8D2C950D0472FCCED479B0EC2CDA14285F68ED742A7470019579FCACAE00910171C92B6A8990CaBH5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7517F706E49D8F0507558E78962DF7A1EFD8C557D2472FCCED479B0EC2CDA14285F68ED24BA1400E19579FCACAE00910171C92B6A8990CaBH5I" TargetMode="External"/><Relationship Id="rId14" Type="http://schemas.openxmlformats.org/officeDocument/2006/relationships/hyperlink" Target="consultantplus://offline/ref=4E7517F706E49D8F0507558E78962DF7A1EFD8C952D9472FCCED479B0EC2CDA14285F68ED24BA5430E19579FCACAE00910171C92B6A8990CaBH5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1984</Words>
  <Characters>11311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2</cp:revision>
  <dcterms:created xsi:type="dcterms:W3CDTF">2021-07-26T08:07:00Z</dcterms:created>
  <dcterms:modified xsi:type="dcterms:W3CDTF">2022-10-04T13:18:00Z</dcterms:modified>
</cp:coreProperties>
</file>