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509" w:rsidRDefault="00D14509" w:rsidP="00D14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D14509" w:rsidRDefault="00D1450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14509" w:rsidRDefault="00D1450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Приложение 13</w:t>
      </w:r>
    </w:p>
    <w:p w:rsidR="00D14509" w:rsidRPr="00D14509" w:rsidRDefault="00D1450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ПОРЯДОК</w:t>
      </w:r>
    </w:p>
    <w:p w:rsidR="00D14509" w:rsidRPr="00D14509" w:rsidRDefault="00D145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509">
        <w:rPr>
          <w:rFonts w:ascii="Times New Roman" w:hAnsi="Times New Roman" w:cs="Times New Roman"/>
          <w:sz w:val="28"/>
          <w:szCs w:val="28"/>
        </w:rPr>
        <w:t>БЮДЖЕТА ЛЕНИНГРАДСКОЙ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509">
        <w:rPr>
          <w:rFonts w:ascii="Times New Roman" w:hAnsi="Times New Roman" w:cs="Times New Roman"/>
          <w:sz w:val="28"/>
          <w:szCs w:val="28"/>
        </w:rPr>
        <w:t>ОБРАЗОВАНИЙ ЛЕНИНГРАДСКОЙ ОБЛАСТИ НА ОРГАНИЗАЦИЮ ОТДЫХА</w:t>
      </w:r>
    </w:p>
    <w:p w:rsidR="00D14509" w:rsidRPr="00D14509" w:rsidRDefault="00D145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ДЕТЕЙ В КАНИКУЛЯРНОЕ ВРЕМЯ</w:t>
      </w:r>
    </w:p>
    <w:p w:rsidR="00D14509" w:rsidRPr="00D14509" w:rsidRDefault="00D14509">
      <w:pPr>
        <w:spacing w:after="1"/>
        <w:rPr>
          <w:rFonts w:ascii="Times New Roman" w:hAnsi="Times New Roman"/>
          <w:sz w:val="28"/>
          <w:szCs w:val="28"/>
        </w:rPr>
      </w:pP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организацию отдыха детей в каникулярное время в рамках подпрограммы "Развитие системы отдыха, оздоровления, занятости детей, подростков и молодежи, в том числе детей, находящихся в трудной жизненной ситуации"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государственной программы Ленинградской области "Современное образование Ленинградской области" (далее - субсидии, порядок).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7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11 части 1 статьи 15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13 части 1 статьи 16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133C" w:rsidRDefault="005113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133C" w:rsidRDefault="005113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133C" w:rsidRPr="00D14509" w:rsidRDefault="005113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lastRenderedPageBreak/>
        <w:t xml:space="preserve">2. Цели и условия предоставления субсидии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D14509" w:rsidRPr="00D14509" w:rsidRDefault="00D145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D14509" w:rsidRPr="00D14509" w:rsidRDefault="00D145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2.1. Субсидия предоставляется в целях увеличения охвата детей отдыхом и их оздоровления.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Субсидия предоставляется: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на частичную оплату расчетной стоимости путевки в организациях отдыха детей сезонного действия или круглогодичного действия 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на проведение мероприятий по проведению C-витаминизации третьих блюд в организациях отдыха детей всех типов.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Результатами использования субсидии являются: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количество путевок в организации отдыха детей сезонного действия или круглогодичного действия, зарегистрированные на территории Ленинградской области;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количество упаковок для проведения C-витаминизации третьих блюд в оздоровительных лагерях всех типов и видов.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2.7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0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пунктами 4.1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4.2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D14509">
        <w:rPr>
          <w:rFonts w:ascii="Times New Roman" w:hAnsi="Times New Roman" w:cs="Times New Roman"/>
          <w:sz w:val="28"/>
          <w:szCs w:val="28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lastRenderedPageBreak/>
        <w:t>наличие детей, нуждающихся в отдыхе в организациях отдыха детей сезонного действия или круглосуточного действия;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наличие потребности в проведении мероприятий по проведению C-витаминизации третьих блюд в организациях отдыха детей всех типов;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наличие муниципальной программы, включающей мероприятия по организации отдыха детей сезонного или круглосуточного действия и по проведению C-витаминизации третьих блюд в организациях отдыха детей всех типов.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3. Порядок распределения субсидии</w:t>
      </w: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  <w:r w:rsidRPr="00D14509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4"/>
      <w:bookmarkEnd w:id="2"/>
      <w:r w:rsidRPr="00D14509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образования, утверждающего перечень мероприятий, в целях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43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пункту 3.1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43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3.1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0"/>
      <w:bookmarkEnd w:id="3"/>
      <w:r w:rsidRPr="00D14509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44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абзацем вторым пункта 3.1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36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D14509" w:rsidRPr="00D14509" w:rsidRDefault="00D145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. 3.4 в ред. </w:t>
      </w:r>
      <w:hyperlink r:id="rId12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30.12.2020 N 908)</w:t>
      </w:r>
    </w:p>
    <w:p w:rsidR="00D14509" w:rsidRPr="00D14509" w:rsidRDefault="00D14509" w:rsidP="0051133C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r w:rsidRPr="00D14509">
        <w:rPr>
          <w:rFonts w:ascii="Times New Roman" w:hAnsi="Times New Roman" w:cs="Times New Roman"/>
          <w:sz w:val="28"/>
          <w:szCs w:val="28"/>
        </w:rPr>
        <w:lastRenderedPageBreak/>
        <w:t xml:space="preserve">3.5. Комитет на основании решения, принимаемого в соответствии с </w:t>
      </w:r>
      <w:hyperlink w:anchor="P50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3.3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1450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РОС</w:t>
      </w:r>
      <w:r w:rsidRPr="00D1450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УС</w:t>
      </w:r>
      <w:r w:rsidRPr="00D1450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>,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где: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1450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D1450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D1450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SOi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SBi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>,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где: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SOi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- размер средств, предоставляемых бюджету i-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частичной оплаты расчетной стоимости путевки в организации отдыха детей сезонного действия или круглогодичного действия 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области, определяемый по формуле: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  <w:lang w:val="en-US"/>
        </w:rPr>
        <w:t>SOi</w:t>
      </w:r>
      <w:proofErr w:type="spellEnd"/>
      <w:r w:rsidRPr="00D14509">
        <w:rPr>
          <w:rFonts w:ascii="Times New Roman" w:hAnsi="Times New Roman" w:cs="Times New Roman"/>
          <w:sz w:val="28"/>
          <w:szCs w:val="28"/>
          <w:lang w:val="en-US"/>
        </w:rPr>
        <w:t xml:space="preserve"> = C</w:t>
      </w:r>
      <w:r w:rsidRPr="00D14509">
        <w:rPr>
          <w:rFonts w:ascii="Times New Roman" w:hAnsi="Times New Roman" w:cs="Times New Roman"/>
          <w:sz w:val="28"/>
          <w:szCs w:val="28"/>
        </w:rPr>
        <w:t>д</w:t>
      </w:r>
      <w:r w:rsidRPr="00D14509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D14509">
        <w:rPr>
          <w:rFonts w:ascii="Times New Roman" w:hAnsi="Times New Roman" w:cs="Times New Roman"/>
          <w:sz w:val="28"/>
          <w:szCs w:val="28"/>
          <w:lang w:val="en-US"/>
        </w:rPr>
        <w:t>Nri</w:t>
      </w:r>
      <w:proofErr w:type="spellEnd"/>
      <w:r w:rsidRPr="00D14509">
        <w:rPr>
          <w:rFonts w:ascii="Times New Roman" w:hAnsi="Times New Roman" w:cs="Times New Roman"/>
          <w:sz w:val="28"/>
          <w:szCs w:val="28"/>
          <w:lang w:val="en-US"/>
        </w:rPr>
        <w:t xml:space="preserve"> x k,</w:t>
      </w:r>
    </w:p>
    <w:p w:rsidR="00D14509" w:rsidRPr="00D14509" w:rsidRDefault="00D14509">
      <w:pPr>
        <w:pStyle w:val="ConsPlusNormal"/>
        <w:rPr>
          <w:rFonts w:ascii="Times New Roman" w:hAnsi="Times New Roman" w:cs="Times New Roman"/>
          <w:sz w:val="28"/>
          <w:szCs w:val="28"/>
          <w:lang w:val="en-US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где: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14509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- стоимость путевки, утвержденная постановлением Правительства Ленинградской области;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Nri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- количество детей школьного возраста от 6 до 17 лет (включительно) работающих родителей, которых планируется направить на отдых в каникулярное время в i-м муниципальном образовании;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k - доля частичной оплаты расчетной стоимости путевки в организации отдыха </w:t>
      </w:r>
      <w:r w:rsidRPr="00D14509">
        <w:rPr>
          <w:rFonts w:ascii="Times New Roman" w:hAnsi="Times New Roman" w:cs="Times New Roman"/>
          <w:sz w:val="28"/>
          <w:szCs w:val="28"/>
        </w:rPr>
        <w:lastRenderedPageBreak/>
        <w:t>детей сезонного действия или круглогодичного действия Ленинградской области за счет средств областного бюджета Ленинградской области работающим гражданам по трудовому договору (служебному контракту) в организациях независимо от организационно-правовых форм и форм собственности, определяемой постановлением Правительства Ленинградской области;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SBi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- размер средств, предоставляемых бюджету i-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проведение C-витаминизации третьих блюд в оздоровительных лагерях всех типов и видов, определяемый по формуле:</w:t>
      </w: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SBi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= C x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>,</w:t>
      </w: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где: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C - стоимость упаковки аскорбиновой кислоты (2,5 г);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4509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- количество детей школьного возраста от 6 до 17 лет (включительно), которых планируется направить на отдых в каникулярное время, в i-м муниципальном образовании.</w:t>
      </w: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Ленинградской области об областном бюджете Ленинградской области на очередной финансовый год и на плановый период.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3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lastRenderedPageBreak/>
        <w:t>при отказе муниципального образования от заключения соглашения;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4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пунктами 5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6 статьи 9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4. Порядок расходования субсидии</w:t>
      </w:r>
    </w:p>
    <w:p w:rsidR="00D14509" w:rsidRPr="00D14509" w:rsidRDefault="00D145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4509" w:rsidRPr="00D14509" w:rsidRDefault="00D145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6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4.3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7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пунктом 4.4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D14509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lastRenderedPageBreak/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45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4509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D14509" w:rsidRPr="00D14509" w:rsidRDefault="00D14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D14509" w:rsidRPr="00D14509" w:rsidRDefault="00D14509">
      <w:pPr>
        <w:spacing w:after="1"/>
        <w:rPr>
          <w:rFonts w:ascii="Times New Roman" w:hAnsi="Times New Roman"/>
          <w:sz w:val="28"/>
          <w:szCs w:val="28"/>
        </w:rPr>
      </w:pPr>
    </w:p>
    <w:p w:rsidR="00D14509" w:rsidRPr="00D14509" w:rsidRDefault="00D14509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509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D14509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D14509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8" w:history="1">
        <w:r w:rsidRPr="00D14509">
          <w:rPr>
            <w:rFonts w:ascii="Times New Roman" w:hAnsi="Times New Roman" w:cs="Times New Roman"/>
            <w:color w:val="0000FF"/>
            <w:sz w:val="28"/>
            <w:szCs w:val="28"/>
          </w:rPr>
          <w:t>разделом 5</w:t>
        </w:r>
      </w:hyperlink>
      <w:r w:rsidRPr="00D1450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37CB0" w:rsidRDefault="00D37CB0"/>
    <w:sectPr w:rsidR="00D37CB0" w:rsidSect="0051133C">
      <w:headerReference w:type="default" r:id="rId19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33C" w:rsidRDefault="0051133C" w:rsidP="0051133C">
      <w:pPr>
        <w:spacing w:after="0" w:line="240" w:lineRule="auto"/>
      </w:pPr>
      <w:r>
        <w:separator/>
      </w:r>
    </w:p>
  </w:endnote>
  <w:endnote w:type="continuationSeparator" w:id="0">
    <w:p w:rsidR="0051133C" w:rsidRDefault="0051133C" w:rsidP="00511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33C" w:rsidRDefault="0051133C" w:rsidP="0051133C">
      <w:pPr>
        <w:spacing w:after="0" w:line="240" w:lineRule="auto"/>
      </w:pPr>
      <w:r>
        <w:separator/>
      </w:r>
    </w:p>
  </w:footnote>
  <w:footnote w:type="continuationSeparator" w:id="0">
    <w:p w:rsidR="0051133C" w:rsidRDefault="0051133C" w:rsidP="00511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110235"/>
      <w:docPartObj>
        <w:docPartGallery w:val="Page Numbers (Top of Page)"/>
        <w:docPartUnique/>
      </w:docPartObj>
    </w:sdtPr>
    <w:sdtContent>
      <w:p w:rsidR="0051133C" w:rsidRDefault="0051133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51133C" w:rsidRDefault="005113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509"/>
    <w:rsid w:val="0051133C"/>
    <w:rsid w:val="00D14509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50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133C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511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133C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1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33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50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45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133C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511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133C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1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3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8C2E1AE82362FB3E2EFF818376BB8F6076523194096BF0F0C8D6C26FD13EF6B9D276044CCB346179973E33B03CC8A2E923E7B165692FEEe9L9I" TargetMode="External"/><Relationship Id="rId13" Type="http://schemas.openxmlformats.org/officeDocument/2006/relationships/hyperlink" Target="consultantplus://offline/ref=CC8C2E1AE82362FB3E2EE0909676BB8F617D5334900C6BF0F0C8D6C26FD13EF6B9D276044CCA32617B973E33B03CC8A2E923E7B165692FEEe9L9I" TargetMode="External"/><Relationship Id="rId18" Type="http://schemas.openxmlformats.org/officeDocument/2006/relationships/hyperlink" Target="consultantplus://offline/ref=CC8C2E1AE82362FB3E2EE0909676BB8F617D5334900C6BF0F0C8D6C26FD13EF6B9D276044CCA32647E973E33B03CC8A2E923E7B165692FEEe9L9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C8C2E1AE82362FB3E2EFF818376BB8F6076523194096BF0F0C8D6C26FD13EF6B9D276044CCB346070973E33B03CC8A2E923E7B165692FEEe9L9I" TargetMode="External"/><Relationship Id="rId12" Type="http://schemas.openxmlformats.org/officeDocument/2006/relationships/hyperlink" Target="consultantplus://offline/ref=CC8C2E1AE82362FB3E2EE0909676BB8F617D5333950E6BF0F0C8D6C26FD13EF6B9D276044CCB30647A973E33B03CC8A2E923E7B165692FEEe9L9I" TargetMode="External"/><Relationship Id="rId17" Type="http://schemas.openxmlformats.org/officeDocument/2006/relationships/hyperlink" Target="consultantplus://offline/ref=CC8C2E1AE82362FB3E2EE0909676BB8F617D5334900C6BF0F0C8D6C26FD13EF6B9D276044CCA326371973E33B03CC8A2E923E7B165692FEEe9L9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C8C2E1AE82362FB3E2EE0909676BB8F617D5334900C6BF0F0C8D6C26FD13EF6B9D276044CCA32637F973E33B03CC8A2E923E7B165692FEEe9L9I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8C2E1AE82362FB3E2EE0909676BB8F617D5334900C6BF0F0C8D6C26FD13EF6B9D276044CCA32627A973E33B03CC8A2E923E7B165692FEEe9L9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C8C2E1AE82362FB3E2EE0909676BB8F617D533895076BF0F0C8D6C26FD13EF6B9D276044CCA37687A973E33B03CC8A2E923E7B165692FEEe9L9I" TargetMode="External"/><Relationship Id="rId10" Type="http://schemas.openxmlformats.org/officeDocument/2006/relationships/hyperlink" Target="consultantplus://offline/ref=CC8C2E1AE82362FB3E2EE0909676BB8F617D5334900C6BF0F0C8D6C26FD13EF6B9D276044CCA326279973E33B03CC8A2E923E7B165692FEEe9L9I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8C2E1AE82362FB3E2EE0909676BB8F617D5334900C6BF0F0C8D6C26FD13EF6B9D276044CCA336470973E33B03CC8A2E923E7B165692FEEe9L9I" TargetMode="External"/><Relationship Id="rId14" Type="http://schemas.openxmlformats.org/officeDocument/2006/relationships/hyperlink" Target="consultantplus://offline/ref=CC8C2E1AE82362FB3E2EE0909676BB8F617D533895076BF0F0C8D6C26FD13EF6B9D276044CCA376770973E33B03CC8A2E923E7B165692FEEe9L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2252</Words>
  <Characters>12837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2</cp:revision>
  <cp:lastPrinted>2022-10-04T13:14:00Z</cp:lastPrinted>
  <dcterms:created xsi:type="dcterms:W3CDTF">2021-07-26T08:11:00Z</dcterms:created>
  <dcterms:modified xsi:type="dcterms:W3CDTF">2022-10-04T13:15:00Z</dcterms:modified>
</cp:coreProperties>
</file>