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033" w:rsidRDefault="00104033">
      <w:pPr>
        <w:pStyle w:val="ConsPlusNormal"/>
        <w:ind w:firstLine="540"/>
        <w:jc w:val="both"/>
      </w:pPr>
      <w:proofErr w:type="gramStart"/>
      <w:r>
        <w:t>Для организаций - резидентов особой экономической зоны законами субъектов Российской Федерации может устанавливаться пониженная налоговая ставка налога на прибыль, подлежащего зачислению в бюджеты субъектов Российской Федерации, от деятельности, осуществляемой на территории особой экономической зоны, при условии ведения раздельного учета доходов (расходов), полученных (понесенных) от деятельности, осуществляемой на территории особой экономической зоны, и доходов (расходов), полученных (понесенных) при осуществлении деятельности за пределами</w:t>
      </w:r>
      <w:proofErr w:type="gramEnd"/>
      <w:r>
        <w:t xml:space="preserve"> территории особой экономической зоны.</w:t>
      </w:r>
    </w:p>
    <w:p w:rsidR="00104033" w:rsidRDefault="00104033">
      <w:pPr>
        <w:pStyle w:val="ConsPlusNormal"/>
        <w:jc w:val="both"/>
      </w:pPr>
      <w:r>
        <w:t xml:space="preserve">(абзац введен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03.06.2006 N 75-ФЗ, в ред. Федеральных законов от 30.11.2011 </w:t>
      </w:r>
      <w:hyperlink r:id="rId6" w:history="1">
        <w:r>
          <w:rPr>
            <w:color w:val="0000FF"/>
          </w:rPr>
          <w:t>N 365-ФЗ</w:t>
        </w:r>
      </w:hyperlink>
      <w:r>
        <w:t xml:space="preserve">, от 23.11.2015 </w:t>
      </w:r>
      <w:hyperlink r:id="rId7" w:history="1">
        <w:r>
          <w:rPr>
            <w:color w:val="0000FF"/>
          </w:rPr>
          <w:t>N 321-ФЗ</w:t>
        </w:r>
      </w:hyperlink>
      <w:r>
        <w:t>)</w:t>
      </w:r>
    </w:p>
    <w:p w:rsidR="00104033" w:rsidRDefault="00D73E5B">
      <w:pPr>
        <w:pStyle w:val="ConsPlusNormal"/>
      </w:pPr>
      <w:hyperlink r:id="rId8" w:history="1">
        <w:r w:rsidR="00104033">
          <w:rPr>
            <w:i/>
            <w:color w:val="0000FF"/>
          </w:rPr>
          <w:br/>
          <w:t>ст. 284, "Налоговый кодекс Российской Федерации (часть вторая)" от 05.08.2000 N 117-ФЗ (ред. от 26.03.2022) {</w:t>
        </w:r>
        <w:proofErr w:type="spellStart"/>
        <w:r w:rsidR="00104033">
          <w:rPr>
            <w:i/>
            <w:color w:val="0000FF"/>
          </w:rPr>
          <w:t>КонсультантПлюс</w:t>
        </w:r>
        <w:proofErr w:type="spellEnd"/>
        <w:r w:rsidR="00104033">
          <w:rPr>
            <w:i/>
            <w:color w:val="0000FF"/>
          </w:rPr>
          <w:t>}</w:t>
        </w:r>
      </w:hyperlink>
      <w:r w:rsidR="00104033">
        <w:br/>
      </w:r>
    </w:p>
    <w:p w:rsidR="00D73E5B" w:rsidRPr="00D73E5B" w:rsidRDefault="00D73E5B" w:rsidP="00D73E5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Theme="minorEastAsia" w:cstheme="minorHAnsi"/>
          <w:lang w:eastAsia="ru-RU"/>
        </w:rPr>
      </w:pPr>
      <w:r w:rsidRPr="00D73E5B">
        <w:rPr>
          <w:rFonts w:eastAsiaTheme="minorEastAsia" w:cstheme="minorHAnsi"/>
          <w:lang w:eastAsia="ru-RU"/>
        </w:rPr>
        <w:t xml:space="preserve">Размер налоговой ставки налога, указанной в </w:t>
      </w:r>
      <w:hyperlink r:id="rId9">
        <w:r w:rsidRPr="00D73E5B">
          <w:rPr>
            <w:rFonts w:eastAsiaTheme="minorEastAsia" w:cstheme="minorHAnsi"/>
            <w:color w:val="0000FF"/>
            <w:lang w:eastAsia="ru-RU"/>
          </w:rPr>
          <w:t>абзацах шестом</w:t>
        </w:r>
      </w:hyperlink>
      <w:r w:rsidRPr="00D73E5B">
        <w:rPr>
          <w:rFonts w:eastAsiaTheme="minorEastAsia" w:cstheme="minorHAnsi"/>
          <w:lang w:eastAsia="ru-RU"/>
        </w:rPr>
        <w:t xml:space="preserve"> и </w:t>
      </w:r>
      <w:hyperlink r:id="rId10">
        <w:r w:rsidRPr="00D73E5B">
          <w:rPr>
            <w:rFonts w:eastAsiaTheme="minorEastAsia" w:cstheme="minorHAnsi"/>
            <w:color w:val="0000FF"/>
            <w:lang w:eastAsia="ru-RU"/>
          </w:rPr>
          <w:t>седьмом</w:t>
        </w:r>
      </w:hyperlink>
      <w:r w:rsidRPr="00D73E5B">
        <w:rPr>
          <w:rFonts w:eastAsiaTheme="minorEastAsia" w:cstheme="minorHAnsi"/>
          <w:lang w:eastAsia="ru-RU"/>
        </w:rPr>
        <w:t xml:space="preserve"> настоящего пункта, не может быть выше 13,5 процента.</w:t>
      </w:r>
    </w:p>
    <w:p w:rsidR="00D73E5B" w:rsidRPr="00D73E5B" w:rsidRDefault="00D73E5B" w:rsidP="00D73E5B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 w:cstheme="minorHAnsi"/>
          <w:lang w:eastAsia="ru-RU"/>
        </w:rPr>
      </w:pPr>
      <w:r w:rsidRPr="00D73E5B">
        <w:rPr>
          <w:rFonts w:eastAsiaTheme="minorEastAsia" w:cstheme="minorHAnsi"/>
          <w:lang w:eastAsia="ru-RU"/>
        </w:rPr>
        <w:t xml:space="preserve">(абзац введен Федеральным </w:t>
      </w:r>
      <w:hyperlink r:id="rId11">
        <w:r w:rsidRPr="00D73E5B">
          <w:rPr>
            <w:rFonts w:eastAsiaTheme="minorEastAsia" w:cstheme="minorHAnsi"/>
            <w:color w:val="0000FF"/>
            <w:lang w:eastAsia="ru-RU"/>
          </w:rPr>
          <w:t>законом</w:t>
        </w:r>
      </w:hyperlink>
      <w:r w:rsidRPr="00D73E5B">
        <w:rPr>
          <w:rFonts w:eastAsiaTheme="minorEastAsia" w:cstheme="minorHAnsi"/>
          <w:lang w:eastAsia="ru-RU"/>
        </w:rPr>
        <w:t xml:space="preserve"> от 23.11.2015 N 321-ФЗ; в ред. Федеральных законов от 30.11.2016 </w:t>
      </w:r>
      <w:hyperlink r:id="rId12">
        <w:r w:rsidRPr="00D73E5B">
          <w:rPr>
            <w:rFonts w:eastAsiaTheme="minorEastAsia" w:cstheme="minorHAnsi"/>
            <w:color w:val="0000FF"/>
            <w:lang w:eastAsia="ru-RU"/>
          </w:rPr>
          <w:t>N 401-ФЗ</w:t>
        </w:r>
      </w:hyperlink>
      <w:r w:rsidRPr="00D73E5B">
        <w:rPr>
          <w:rFonts w:eastAsiaTheme="minorEastAsia" w:cstheme="minorHAnsi"/>
          <w:lang w:eastAsia="ru-RU"/>
        </w:rPr>
        <w:t xml:space="preserve">, от 27.11.2017 </w:t>
      </w:r>
      <w:hyperlink r:id="rId13">
        <w:r w:rsidRPr="00D73E5B">
          <w:rPr>
            <w:rFonts w:eastAsiaTheme="minorEastAsia" w:cstheme="minorHAnsi"/>
            <w:color w:val="0000FF"/>
            <w:lang w:eastAsia="ru-RU"/>
          </w:rPr>
          <w:t>N 348-ФЗ</w:t>
        </w:r>
      </w:hyperlink>
      <w:r w:rsidRPr="00D73E5B">
        <w:rPr>
          <w:rFonts w:eastAsiaTheme="minorEastAsia" w:cstheme="minorHAnsi"/>
          <w:lang w:eastAsia="ru-RU"/>
        </w:rPr>
        <w:t xml:space="preserve">, от 27.11.2018 </w:t>
      </w:r>
      <w:hyperlink r:id="rId14">
        <w:r w:rsidRPr="00D73E5B">
          <w:rPr>
            <w:rFonts w:eastAsiaTheme="minorEastAsia" w:cstheme="minorHAnsi"/>
            <w:color w:val="0000FF"/>
            <w:lang w:eastAsia="ru-RU"/>
          </w:rPr>
          <w:t>N 424-ФЗ</w:t>
        </w:r>
      </w:hyperlink>
      <w:r w:rsidRPr="00D73E5B">
        <w:rPr>
          <w:rFonts w:eastAsiaTheme="minorEastAsia" w:cstheme="minorHAnsi"/>
          <w:lang w:eastAsia="ru-RU"/>
        </w:rPr>
        <w:t>)</w:t>
      </w:r>
    </w:p>
    <w:p w:rsidR="00A7646E" w:rsidRDefault="00D73E5B" w:rsidP="00D73E5B">
      <w:hyperlink r:id="rId15">
        <w:r w:rsidRPr="00D73E5B">
          <w:rPr>
            <w:i/>
            <w:color w:val="0000FF"/>
            <w:sz w:val="20"/>
          </w:rPr>
          <w:br/>
          <w:t>ст. 284, "Налоговый кодекс Российской Федерации (часть вторая)" от 05.08.2000 N 117-ФЗ (ред. от 14.07.2022) {</w:t>
        </w:r>
        <w:proofErr w:type="spellStart"/>
        <w:r w:rsidRPr="00D73E5B">
          <w:rPr>
            <w:i/>
            <w:color w:val="0000FF"/>
            <w:sz w:val="20"/>
          </w:rPr>
          <w:t>КонсультантПлюс</w:t>
        </w:r>
        <w:proofErr w:type="spellEnd"/>
        <w:r w:rsidRPr="00D73E5B">
          <w:rPr>
            <w:i/>
            <w:color w:val="0000FF"/>
            <w:sz w:val="20"/>
          </w:rPr>
          <w:t>}</w:t>
        </w:r>
      </w:hyperlink>
      <w:bookmarkStart w:id="0" w:name="_GoBack"/>
      <w:bookmarkEnd w:id="0"/>
    </w:p>
    <w:sectPr w:rsidR="00A7646E" w:rsidSect="00355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033"/>
    <w:rsid w:val="00104033"/>
    <w:rsid w:val="00A7646E"/>
    <w:rsid w:val="00D7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0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0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1CC756B79A71E6B5A440951125BDD6A8AC78E975826A23FE5DF092EF19BCE484188728A613A3AD47BAD48999525FB3E5F6F473F39D94f5MBK" TargetMode="External"/><Relationship Id="rId13" Type="http://schemas.openxmlformats.org/officeDocument/2006/relationships/hyperlink" Target="consultantplus://offline/ref=16FF4C14958C3B982E9B73CD92787DC031E3A6E9CE622746BA98A8540418371927485643A61F8C32BA0955516ABB96A443D7EBAC4099C087x166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1CC756B79A71E6B5A440951125BDD6ADA573EC748F6A23FE5DF092EF19BCE484188728A411A5A54EE5D19C880A50B8F2E8F76EEF9F965BfDMDK" TargetMode="External"/><Relationship Id="rId12" Type="http://schemas.openxmlformats.org/officeDocument/2006/relationships/hyperlink" Target="consultantplus://offline/ref=16FF4C14958C3B982E9B73CD92787DC030E3ACEECA612746BA98A8540418371927485643A61F8837B80955516ABB96A443D7EBAC4099C087x166H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1CC756B79A71E6B5A440951125BDD6AFAD7BE87E8B6A23FE5DF092EF19BCE484188728A411A6A549E5D19C880A50B8F2E8F76EEF9F965BfDMDK" TargetMode="External"/><Relationship Id="rId11" Type="http://schemas.openxmlformats.org/officeDocument/2006/relationships/hyperlink" Target="consultantplus://offline/ref=16FF4C14958C3B982E9B73CD92787DC032E3ACEECC622746BA98A8540418371927485643A61F8C32BD0955516ABB96A443D7EBAC4099C087x166H" TargetMode="External"/><Relationship Id="rId5" Type="http://schemas.openxmlformats.org/officeDocument/2006/relationships/hyperlink" Target="consultantplus://offline/ref=591CC756B79A71E6B5A440951125BDD6AAAD7CE874813729F604FC90E816E3F383518B29A411A4A647BAD48999525FB3E5F6F473F39D94f5MBK" TargetMode="External"/><Relationship Id="rId15" Type="http://schemas.openxmlformats.org/officeDocument/2006/relationships/hyperlink" Target="consultantplus://offline/ref=16FF4C14958C3B982E9B73CD92787DC037E9A7E8CD612746BA98A8540418371927485643A11F8D37B35650447BE39AA75FC9E2BB5C9BC2x867H" TargetMode="External"/><Relationship Id="rId10" Type="http://schemas.openxmlformats.org/officeDocument/2006/relationships/hyperlink" Target="consultantplus://offline/ref=16FF4C14958C3B982E9B73CD92787DC037E9A7E8CD612746BA98A8540418371927485643A41D8B33B35650447BE39AA75FC9E2BB5C9BC2x86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6FF4C14958C3B982E9B73CD92787DC037E9A7E8CD612746BA98A8540418371927485643A41D8A3AB35650447BE39AA75FC9E2BB5C9BC2x867H" TargetMode="External"/><Relationship Id="rId14" Type="http://schemas.openxmlformats.org/officeDocument/2006/relationships/hyperlink" Target="consultantplus://offline/ref=16FF4C14958C3B982E9B73CD92787DC030E9A7E9C7632746BA98A8540418371927485643A61F8D35BC0955516ABB96A443D7EBAC4099C087x16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2</cp:revision>
  <dcterms:created xsi:type="dcterms:W3CDTF">2022-03-29T10:12:00Z</dcterms:created>
  <dcterms:modified xsi:type="dcterms:W3CDTF">2022-09-12T07:59:00Z</dcterms:modified>
</cp:coreProperties>
</file>