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4DC" w:rsidRPr="008F3A14" w:rsidRDefault="004714DC" w:rsidP="004714DC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>ЗАКЛЮЧЕНИЕ</w:t>
      </w:r>
    </w:p>
    <w:p w:rsidR="004714DC" w:rsidRPr="008F3A14" w:rsidRDefault="004714DC" w:rsidP="004714DC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 xml:space="preserve">Комитета градостроительной политики Ленинградской области на экспертное заключение ГКУ «Государственный экспертный институт регионального законодательства» к проекту областного закона                               </w:t>
      </w:r>
    </w:p>
    <w:p w:rsidR="004714DC" w:rsidRPr="004714DC" w:rsidRDefault="004714DC" w:rsidP="004714DC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8904B7">
        <w:rPr>
          <w:bCs w:val="0"/>
          <w:sz w:val="28"/>
          <w:szCs w:val="28"/>
        </w:rPr>
        <w:t>«</w:t>
      </w:r>
      <w:r w:rsidRPr="004714DC">
        <w:rPr>
          <w:rFonts w:eastAsiaTheme="minorHAnsi"/>
          <w:sz w:val="28"/>
          <w:szCs w:val="28"/>
          <w:lang w:eastAsia="en-US"/>
        </w:rPr>
        <w:t xml:space="preserve">Об изменении границ муниципальных образований </w:t>
      </w:r>
      <w:proofErr w:type="spellStart"/>
      <w:r w:rsidRPr="004714DC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</w:p>
    <w:p w:rsidR="004714DC" w:rsidRPr="004714DC" w:rsidRDefault="004714DC" w:rsidP="004714DC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4714DC">
        <w:rPr>
          <w:rFonts w:eastAsiaTheme="minorHAnsi"/>
          <w:sz w:val="28"/>
          <w:szCs w:val="28"/>
          <w:lang w:eastAsia="en-US"/>
        </w:rPr>
        <w:t xml:space="preserve">муниципального района Ленинградской области и о внесении изменения </w:t>
      </w:r>
      <w:proofErr w:type="gramStart"/>
      <w:r w:rsidRPr="004714DC">
        <w:rPr>
          <w:rFonts w:eastAsiaTheme="minorHAnsi"/>
          <w:sz w:val="28"/>
          <w:szCs w:val="28"/>
          <w:lang w:eastAsia="en-US"/>
        </w:rPr>
        <w:t>в</w:t>
      </w:r>
      <w:proofErr w:type="gramEnd"/>
    </w:p>
    <w:p w:rsidR="004714DC" w:rsidRPr="004714DC" w:rsidRDefault="004714DC" w:rsidP="004714DC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4714DC">
        <w:rPr>
          <w:rFonts w:eastAsiaTheme="minorHAnsi"/>
          <w:sz w:val="28"/>
          <w:szCs w:val="28"/>
          <w:lang w:eastAsia="en-US"/>
        </w:rPr>
        <w:t>областной закон «Об административно-территориальном устройстве</w:t>
      </w:r>
    </w:p>
    <w:p w:rsidR="004714DC" w:rsidRPr="008904B7" w:rsidRDefault="004714DC" w:rsidP="004714DC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4714DC">
        <w:rPr>
          <w:rFonts w:eastAsiaTheme="minorHAnsi"/>
          <w:sz w:val="28"/>
          <w:szCs w:val="28"/>
          <w:lang w:eastAsia="en-US"/>
        </w:rPr>
        <w:t xml:space="preserve">Ленинградской </w:t>
      </w:r>
      <w:r>
        <w:rPr>
          <w:rFonts w:eastAsiaTheme="minorHAnsi"/>
          <w:sz w:val="28"/>
          <w:szCs w:val="28"/>
          <w:lang w:eastAsia="en-US"/>
        </w:rPr>
        <w:t>области и порядке его изменения</w:t>
      </w:r>
      <w:r w:rsidRPr="008904B7">
        <w:rPr>
          <w:bCs w:val="0"/>
          <w:sz w:val="28"/>
          <w:szCs w:val="28"/>
        </w:rPr>
        <w:t xml:space="preserve">» </w:t>
      </w:r>
    </w:p>
    <w:p w:rsidR="004714DC" w:rsidRPr="008F3A14" w:rsidRDefault="004714DC" w:rsidP="004714DC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>(далее – Проект)</w:t>
      </w:r>
    </w:p>
    <w:p w:rsidR="004714DC" w:rsidRPr="008F3A14" w:rsidRDefault="004714DC" w:rsidP="004714DC">
      <w:pPr>
        <w:autoSpaceDE w:val="0"/>
        <w:autoSpaceDN w:val="0"/>
        <w:adjustRightInd w:val="0"/>
        <w:ind w:firstLine="539"/>
        <w:rPr>
          <w:bCs w:val="0"/>
          <w:sz w:val="28"/>
          <w:szCs w:val="28"/>
        </w:rPr>
      </w:pPr>
    </w:p>
    <w:p w:rsidR="004714DC" w:rsidRPr="008F3A14" w:rsidRDefault="004714DC" w:rsidP="004714DC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ab/>
        <w:t>Комитет градостроительной политики Ленинградской области (далее – Комитет), рассмотрев экспертное заключение ГКУ «Государственный экспертный институт регионального законодательства» к Проекту сообщает следующее.</w:t>
      </w:r>
    </w:p>
    <w:p w:rsidR="004714DC" w:rsidRDefault="004714DC" w:rsidP="004714DC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  <w:proofErr w:type="gramStart"/>
      <w:r>
        <w:rPr>
          <w:bCs w:val="0"/>
          <w:sz w:val="28"/>
          <w:szCs w:val="28"/>
        </w:rPr>
        <w:t>В отношении замечания о невозможности установить какие именно изменения границ муниципальных образований согласованы приложенными к Проекту правовыми актами представительных органов местного самоуправления отмечаем, что Федеральным законом от 6 октября 2003 года № 131-ФЗ «Об общих принципах организации местного самоуправления в Российской Федерации» какие-либо специальные требования к форме и содержанию правовых актов представительных органов местного самоуправления, которыми выражается предусмотренное частью 4 статьи</w:t>
      </w:r>
      <w:proofErr w:type="gramEnd"/>
      <w:r>
        <w:rPr>
          <w:bCs w:val="0"/>
          <w:sz w:val="28"/>
          <w:szCs w:val="28"/>
        </w:rPr>
        <w:t xml:space="preserve"> 12 указанного федерального закона согласие населения на и</w:t>
      </w:r>
      <w:r w:rsidRPr="00641AD3">
        <w:rPr>
          <w:bCs w:val="0"/>
          <w:sz w:val="28"/>
          <w:szCs w:val="28"/>
        </w:rPr>
        <w:t>зменение границ муниципальных образований, не влекущее отнесения территорий населенных пунктов к территориям других муниципальных образований</w:t>
      </w:r>
      <w:r>
        <w:rPr>
          <w:bCs w:val="0"/>
          <w:sz w:val="28"/>
          <w:szCs w:val="28"/>
        </w:rPr>
        <w:t>, не установлены.</w:t>
      </w:r>
    </w:p>
    <w:p w:rsidR="004714DC" w:rsidRDefault="004714DC" w:rsidP="004714DC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  <w:proofErr w:type="gramStart"/>
      <w:r>
        <w:rPr>
          <w:bCs w:val="0"/>
          <w:sz w:val="28"/>
          <w:szCs w:val="28"/>
        </w:rPr>
        <w:t>В связи с изложенным Комитет считает, что приложенные к Проекту правовые акты представительных органов местного самоуправления не противоречат федеральному законодательству и являются достаточным основанием для инициирования Губернатором Ленинградской области изменения границ соответствующих муниципальных образований.</w:t>
      </w:r>
      <w:proofErr w:type="gramEnd"/>
    </w:p>
    <w:p w:rsidR="004714DC" w:rsidRDefault="004714DC" w:rsidP="004714DC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  <w:t xml:space="preserve">Предлагаемая к утверждению новая редакция графического описания границ </w:t>
      </w:r>
      <w:proofErr w:type="spellStart"/>
      <w:r w:rsidR="00D35E73">
        <w:rPr>
          <w:bCs w:val="0"/>
          <w:sz w:val="28"/>
          <w:szCs w:val="28"/>
        </w:rPr>
        <w:t>Приозерского</w:t>
      </w:r>
      <w:proofErr w:type="spellEnd"/>
      <w:r>
        <w:rPr>
          <w:bCs w:val="0"/>
          <w:sz w:val="28"/>
          <w:szCs w:val="28"/>
        </w:rPr>
        <w:t xml:space="preserve"> муниципального района и муниципальных образований в его составе к Проекту приложена.</w:t>
      </w:r>
    </w:p>
    <w:p w:rsidR="00F467A4" w:rsidRDefault="00F467A4" w:rsidP="004714DC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  <w:t xml:space="preserve">Дополнительно сообщаем, что описание смежной границы между </w:t>
      </w:r>
      <w:proofErr w:type="spellStart"/>
      <w:r>
        <w:rPr>
          <w:bCs w:val="0"/>
          <w:sz w:val="28"/>
          <w:szCs w:val="28"/>
        </w:rPr>
        <w:t>Приозерским</w:t>
      </w:r>
      <w:proofErr w:type="spellEnd"/>
      <w:r>
        <w:rPr>
          <w:bCs w:val="0"/>
          <w:sz w:val="28"/>
          <w:szCs w:val="28"/>
        </w:rPr>
        <w:t xml:space="preserve"> муниципальным районом и Всеволожским муниципа</w:t>
      </w:r>
      <w:r w:rsidR="00D72950">
        <w:rPr>
          <w:bCs w:val="0"/>
          <w:sz w:val="28"/>
          <w:szCs w:val="28"/>
        </w:rPr>
        <w:t>л</w:t>
      </w:r>
      <w:r>
        <w:rPr>
          <w:bCs w:val="0"/>
          <w:sz w:val="28"/>
          <w:szCs w:val="28"/>
        </w:rPr>
        <w:t>ьным районом Проектом не изменяется.</w:t>
      </w:r>
    </w:p>
    <w:p w:rsidR="00F467A4" w:rsidRDefault="00F467A4" w:rsidP="004714DC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  <w:proofErr w:type="gramStart"/>
      <w:r>
        <w:rPr>
          <w:bCs w:val="0"/>
          <w:sz w:val="28"/>
          <w:szCs w:val="28"/>
        </w:rPr>
        <w:t xml:space="preserve">По вопросу о </w:t>
      </w:r>
      <w:r w:rsidRPr="00F467A4">
        <w:rPr>
          <w:bCs w:val="0"/>
          <w:sz w:val="28"/>
          <w:szCs w:val="28"/>
        </w:rPr>
        <w:t>необходимости соблюдения в данном случае положений части 2 статьи 12 Федерального закона от 06.10.2003 № 131-ФЗ о возможности изменения границ муниципальных районов, влекущих отнесение территорий отдельных входящих в их состав поселений к территориям других муниципальных районов, только с согласия населения данных поселений, выраженного путем голосования, предусмотренного частью 3 статьи 24 настоящего Федерального закона, либо на сходах граждан, проводимых</w:t>
      </w:r>
      <w:proofErr w:type="gramEnd"/>
      <w:r w:rsidRPr="00F467A4">
        <w:rPr>
          <w:bCs w:val="0"/>
          <w:sz w:val="28"/>
          <w:szCs w:val="28"/>
        </w:rPr>
        <w:t xml:space="preserve"> в порядке, предусмотренном статьей 25.1 настоящего Федерального закона, с учетом мнения представительных органов </w:t>
      </w:r>
      <w:r w:rsidRPr="00F467A4">
        <w:rPr>
          <w:bCs w:val="0"/>
          <w:sz w:val="28"/>
          <w:szCs w:val="28"/>
        </w:rPr>
        <w:lastRenderedPageBreak/>
        <w:t>соотве</w:t>
      </w:r>
      <w:r>
        <w:rPr>
          <w:bCs w:val="0"/>
          <w:sz w:val="28"/>
          <w:szCs w:val="28"/>
        </w:rPr>
        <w:t xml:space="preserve">тствующих муниципальных районов, </w:t>
      </w:r>
      <w:r w:rsidR="00E81FD4">
        <w:rPr>
          <w:bCs w:val="0"/>
          <w:sz w:val="28"/>
          <w:szCs w:val="28"/>
        </w:rPr>
        <w:t>отмечаем</w:t>
      </w:r>
      <w:r>
        <w:rPr>
          <w:bCs w:val="0"/>
          <w:sz w:val="28"/>
          <w:szCs w:val="28"/>
        </w:rPr>
        <w:t xml:space="preserve">, что указанная норма применяется только в случае отнесения к территории </w:t>
      </w:r>
      <w:r w:rsidR="00D22770">
        <w:rPr>
          <w:bCs w:val="0"/>
          <w:sz w:val="28"/>
          <w:szCs w:val="28"/>
        </w:rPr>
        <w:t xml:space="preserve">другого муниципального района территорий </w:t>
      </w:r>
      <w:r w:rsidR="00D22770" w:rsidRPr="00D22770">
        <w:rPr>
          <w:bCs w:val="0"/>
          <w:sz w:val="28"/>
          <w:szCs w:val="28"/>
        </w:rPr>
        <w:t>поселений и (или) населенных пунктов</w:t>
      </w:r>
      <w:r w:rsidR="00AA304F">
        <w:rPr>
          <w:bCs w:val="0"/>
          <w:sz w:val="28"/>
          <w:szCs w:val="28"/>
        </w:rPr>
        <w:t xml:space="preserve"> в полном объеме, что Проектом не предусматривается.</w:t>
      </w:r>
    </w:p>
    <w:p w:rsidR="00AA304F" w:rsidRDefault="00AA304F" w:rsidP="004714DC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  <w:t xml:space="preserve">В связи с </w:t>
      </w:r>
      <w:r w:rsidR="00D72950">
        <w:rPr>
          <w:bCs w:val="0"/>
          <w:sz w:val="28"/>
          <w:szCs w:val="28"/>
        </w:rPr>
        <w:t>этим</w:t>
      </w:r>
      <w:bookmarkStart w:id="0" w:name="_GoBack"/>
      <w:bookmarkEnd w:id="0"/>
      <w:r>
        <w:rPr>
          <w:bCs w:val="0"/>
          <w:sz w:val="28"/>
          <w:szCs w:val="28"/>
        </w:rPr>
        <w:t xml:space="preserve"> правовым основанием приняти</w:t>
      </w:r>
      <w:r w:rsidR="00534D22">
        <w:rPr>
          <w:bCs w:val="0"/>
          <w:sz w:val="28"/>
          <w:szCs w:val="28"/>
        </w:rPr>
        <w:t>я</w:t>
      </w:r>
      <w:r>
        <w:rPr>
          <w:bCs w:val="0"/>
          <w:sz w:val="28"/>
          <w:szCs w:val="28"/>
        </w:rPr>
        <w:t xml:space="preserve"> Проекта является часть 4 </w:t>
      </w:r>
      <w:proofErr w:type="gramStart"/>
      <w:r w:rsidRPr="00AA304F">
        <w:rPr>
          <w:bCs w:val="0"/>
          <w:sz w:val="28"/>
          <w:szCs w:val="28"/>
        </w:rPr>
        <w:t>статьи</w:t>
      </w:r>
      <w:proofErr w:type="gramEnd"/>
      <w:r w:rsidRPr="00AA304F">
        <w:rPr>
          <w:bCs w:val="0"/>
          <w:sz w:val="28"/>
          <w:szCs w:val="28"/>
        </w:rPr>
        <w:t xml:space="preserve"> 12 Федерального закона от 06.10.2003 № 131-ФЗ</w:t>
      </w:r>
      <w:r>
        <w:rPr>
          <w:bCs w:val="0"/>
          <w:sz w:val="28"/>
          <w:szCs w:val="28"/>
        </w:rPr>
        <w:t xml:space="preserve"> согласно </w:t>
      </w:r>
      <w:proofErr w:type="gramStart"/>
      <w:r>
        <w:rPr>
          <w:bCs w:val="0"/>
          <w:sz w:val="28"/>
          <w:szCs w:val="28"/>
        </w:rPr>
        <w:t>которой</w:t>
      </w:r>
      <w:proofErr w:type="gramEnd"/>
      <w:r>
        <w:rPr>
          <w:bCs w:val="0"/>
          <w:sz w:val="28"/>
          <w:szCs w:val="28"/>
        </w:rPr>
        <w:t xml:space="preserve"> и</w:t>
      </w:r>
      <w:r w:rsidRPr="00AA304F">
        <w:rPr>
          <w:bCs w:val="0"/>
          <w:sz w:val="28"/>
          <w:szCs w:val="28"/>
        </w:rPr>
        <w:t>зменение границ 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 В случае</w:t>
      </w:r>
      <w:proofErr w:type="gramStart"/>
      <w:r w:rsidRPr="00AA304F">
        <w:rPr>
          <w:bCs w:val="0"/>
          <w:sz w:val="28"/>
          <w:szCs w:val="28"/>
        </w:rPr>
        <w:t>,</w:t>
      </w:r>
      <w:proofErr w:type="gramEnd"/>
      <w:r w:rsidRPr="00AA304F">
        <w:rPr>
          <w:bCs w:val="0"/>
          <w:sz w:val="28"/>
          <w:szCs w:val="28"/>
        </w:rPr>
        <w:t xml:space="preserve"> если изменение границ поселений или внутригородских районов влечет изменение границ муниципальных районов или городских округов с внутригородским делением, такое изменение границ осуществляется также с учетом мнения населения соответствующих муниципальных районов и городских округов с внутригородским делением, выраженного представительными органами муниципальных районов и городских округов с внутригородским делением.</w:t>
      </w:r>
    </w:p>
    <w:p w:rsidR="004714DC" w:rsidRPr="009A7759" w:rsidRDefault="004714DC" w:rsidP="00F467A4">
      <w:pPr>
        <w:autoSpaceDE w:val="0"/>
        <w:autoSpaceDN w:val="0"/>
        <w:adjustRightInd w:val="0"/>
        <w:ind w:firstLine="708"/>
        <w:jc w:val="both"/>
        <w:rPr>
          <w:bCs w:val="0"/>
          <w:sz w:val="28"/>
          <w:szCs w:val="28"/>
        </w:rPr>
      </w:pPr>
      <w:proofErr w:type="gramStart"/>
      <w:r w:rsidRPr="009A7759">
        <w:rPr>
          <w:bCs w:val="0"/>
          <w:sz w:val="28"/>
          <w:szCs w:val="28"/>
        </w:rPr>
        <w:t>В отношении необходимости указания в Обосновании необходимости принятия Проекта на его соответствие требованиям Порядка описания границ объектов землеустройства, утвержденного приказом Минэкономразвития России от 03.06.2011 № 267, отмечаем, что указанный порядок определяет правила описания местоположения границ территорий субъектов Российской Федерации, границ территорий муниципальных образований, а также границ частей указанных территорий</w:t>
      </w:r>
      <w:r>
        <w:rPr>
          <w:bCs w:val="0"/>
          <w:sz w:val="28"/>
          <w:szCs w:val="28"/>
        </w:rPr>
        <w:t xml:space="preserve"> </w:t>
      </w:r>
      <w:r w:rsidRPr="009A7759">
        <w:rPr>
          <w:bCs w:val="0"/>
          <w:sz w:val="28"/>
          <w:szCs w:val="28"/>
        </w:rPr>
        <w:t>в целях реализации Федерального закона от 18.01.2001 № 78-ФЗ «О землеустройстве».</w:t>
      </w:r>
      <w:proofErr w:type="gramEnd"/>
    </w:p>
    <w:p w:rsidR="004714DC" w:rsidRPr="009A7759" w:rsidRDefault="004714DC" w:rsidP="004714DC">
      <w:pPr>
        <w:autoSpaceDE w:val="0"/>
        <w:autoSpaceDN w:val="0"/>
        <w:adjustRightInd w:val="0"/>
        <w:ind w:firstLine="708"/>
        <w:jc w:val="both"/>
        <w:rPr>
          <w:bCs w:val="0"/>
          <w:sz w:val="28"/>
          <w:szCs w:val="28"/>
        </w:rPr>
      </w:pPr>
      <w:proofErr w:type="gramStart"/>
      <w:r w:rsidRPr="009A7759">
        <w:rPr>
          <w:bCs w:val="0"/>
          <w:sz w:val="28"/>
          <w:szCs w:val="28"/>
        </w:rPr>
        <w:t>В то же время областной закон от 15.06.2010 № 32-оз                                         «Об административно-территориальном устройстве Ленинградской области и порядке его изменения», в который Проектом вносятся изменения, регулирует отношения не в сфере землеустройства, а в области административно-территориального устройства субъекта РФ – Ленинградской области (подпункт «л» пункта 2 статьи 5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</w:t>
      </w:r>
      <w:proofErr w:type="gramEnd"/>
      <w:r w:rsidRPr="009A7759">
        <w:rPr>
          <w:bCs w:val="0"/>
          <w:sz w:val="28"/>
          <w:szCs w:val="28"/>
        </w:rPr>
        <w:t xml:space="preserve"> субъектов Российской Федерации»).</w:t>
      </w:r>
    </w:p>
    <w:p w:rsidR="004714DC" w:rsidRPr="009A7759" w:rsidRDefault="004714DC" w:rsidP="004714DC">
      <w:pPr>
        <w:autoSpaceDE w:val="0"/>
        <w:autoSpaceDN w:val="0"/>
        <w:adjustRightInd w:val="0"/>
        <w:ind w:firstLine="708"/>
        <w:jc w:val="both"/>
        <w:rPr>
          <w:bCs w:val="0"/>
          <w:sz w:val="28"/>
          <w:szCs w:val="28"/>
        </w:rPr>
      </w:pPr>
      <w:r w:rsidRPr="009A7759">
        <w:rPr>
          <w:bCs w:val="0"/>
          <w:sz w:val="28"/>
          <w:szCs w:val="28"/>
        </w:rPr>
        <w:t xml:space="preserve">Таким </w:t>
      </w:r>
      <w:proofErr w:type="gramStart"/>
      <w:r w:rsidRPr="009A7759">
        <w:rPr>
          <w:bCs w:val="0"/>
          <w:sz w:val="28"/>
          <w:szCs w:val="28"/>
        </w:rPr>
        <w:t>образом</w:t>
      </w:r>
      <w:proofErr w:type="gramEnd"/>
      <w:r w:rsidRPr="009A7759">
        <w:rPr>
          <w:bCs w:val="0"/>
          <w:sz w:val="28"/>
          <w:szCs w:val="28"/>
        </w:rPr>
        <w:t xml:space="preserve"> приведение Проекта с требованиями указанного </w:t>
      </w:r>
      <w:r>
        <w:rPr>
          <w:bCs w:val="0"/>
          <w:sz w:val="28"/>
          <w:szCs w:val="28"/>
        </w:rPr>
        <w:t>п</w:t>
      </w:r>
      <w:r w:rsidRPr="009A7759">
        <w:rPr>
          <w:bCs w:val="0"/>
          <w:sz w:val="28"/>
          <w:szCs w:val="28"/>
        </w:rPr>
        <w:t>орядка не требуется.</w:t>
      </w:r>
    </w:p>
    <w:p w:rsidR="004714DC" w:rsidRDefault="004714DC" w:rsidP="004714DC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</w:p>
    <w:p w:rsidR="004714DC" w:rsidRDefault="004714DC" w:rsidP="004714DC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</w:p>
    <w:p w:rsidR="004714DC" w:rsidRDefault="004714DC" w:rsidP="004714DC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Председатель Комитета</w:t>
      </w:r>
    </w:p>
    <w:p w:rsidR="004714DC" w:rsidRDefault="004714DC" w:rsidP="004714DC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градостроительной политики</w:t>
      </w:r>
    </w:p>
    <w:p w:rsidR="004714DC" w:rsidRDefault="004714DC" w:rsidP="004714DC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Ленинградской области</w:t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  <w:t>И. Кулаков</w:t>
      </w:r>
    </w:p>
    <w:p w:rsidR="004714DC" w:rsidRDefault="004714DC" w:rsidP="004714DC"/>
    <w:p w:rsidR="003F58F2" w:rsidRDefault="003F58F2"/>
    <w:sectPr w:rsidR="003F5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4DC"/>
    <w:rsid w:val="003F58F2"/>
    <w:rsid w:val="004714DC"/>
    <w:rsid w:val="00534D22"/>
    <w:rsid w:val="00670D0C"/>
    <w:rsid w:val="00A549E0"/>
    <w:rsid w:val="00AA304F"/>
    <w:rsid w:val="00D22770"/>
    <w:rsid w:val="00D35E73"/>
    <w:rsid w:val="00D72950"/>
    <w:rsid w:val="00E81FD4"/>
    <w:rsid w:val="00F4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4DC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4DC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9</cp:revision>
  <dcterms:created xsi:type="dcterms:W3CDTF">2022-08-29T12:23:00Z</dcterms:created>
  <dcterms:modified xsi:type="dcterms:W3CDTF">2022-08-30T08:39:00Z</dcterms:modified>
</cp:coreProperties>
</file>