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38" w:rsidRDefault="001C0638" w:rsidP="004011EC">
      <w:pPr>
        <w:jc w:val="center"/>
        <w:rPr>
          <w:b/>
        </w:rPr>
      </w:pPr>
      <w:r w:rsidRPr="00675368">
        <w:rPr>
          <w:b/>
        </w:rPr>
        <w:t>ПОЯСНИТЕЛЬНАЯ ЗАПИСКА</w:t>
      </w:r>
    </w:p>
    <w:p w:rsidR="007C51D1" w:rsidRDefault="005136CA" w:rsidP="007C51D1">
      <w:pPr>
        <w:pStyle w:val="Style4"/>
        <w:widowControl/>
        <w:spacing w:line="240" w:lineRule="auto"/>
        <w:rPr>
          <w:b/>
        </w:rPr>
      </w:pPr>
      <w:r w:rsidRPr="00646E36">
        <w:rPr>
          <w:rStyle w:val="FontStyle13"/>
          <w:bCs/>
          <w:sz w:val="28"/>
          <w:szCs w:val="28"/>
        </w:rPr>
        <w:t xml:space="preserve">к </w:t>
      </w:r>
      <w:r w:rsidR="00CF7BB0" w:rsidRPr="00646E36">
        <w:rPr>
          <w:rStyle w:val="FontStyle13"/>
          <w:bCs/>
          <w:sz w:val="28"/>
          <w:szCs w:val="28"/>
        </w:rPr>
        <w:t>проект</w:t>
      </w:r>
      <w:r w:rsidRPr="00646E36">
        <w:rPr>
          <w:rStyle w:val="FontStyle13"/>
          <w:bCs/>
          <w:sz w:val="28"/>
          <w:szCs w:val="28"/>
        </w:rPr>
        <w:t>у</w:t>
      </w:r>
      <w:r w:rsidR="00CF7BB0" w:rsidRPr="00646E36">
        <w:rPr>
          <w:rStyle w:val="FontStyle13"/>
          <w:bCs/>
          <w:sz w:val="28"/>
          <w:szCs w:val="28"/>
        </w:rPr>
        <w:t xml:space="preserve"> федерального закона</w:t>
      </w:r>
      <w:r w:rsidR="007C51D1">
        <w:rPr>
          <w:rStyle w:val="FontStyle13"/>
          <w:bCs/>
          <w:sz w:val="28"/>
          <w:szCs w:val="28"/>
        </w:rPr>
        <w:t xml:space="preserve"> </w:t>
      </w:r>
      <w:r w:rsidR="004011EC" w:rsidRPr="00646E36">
        <w:rPr>
          <w:rStyle w:val="FontStyle13"/>
          <w:bCs/>
          <w:sz w:val="28"/>
        </w:rPr>
        <w:t>«</w:t>
      </w:r>
      <w:bookmarkStart w:id="0" w:name="_Hlk112253299"/>
      <w:r w:rsidR="006D1D9C" w:rsidRPr="00DB0290">
        <w:rPr>
          <w:b/>
          <w:sz w:val="28"/>
          <w:szCs w:val="28"/>
        </w:rPr>
        <w:t xml:space="preserve">О внесении изменений в Федеральный закон </w:t>
      </w:r>
      <w:r w:rsidR="006D1D9C">
        <w:rPr>
          <w:b/>
          <w:sz w:val="28"/>
          <w:szCs w:val="28"/>
        </w:rPr>
        <w:t>«</w:t>
      </w:r>
      <w:r w:rsidR="006D1D9C" w:rsidRPr="00DB0290">
        <w:rPr>
          <w:b/>
          <w:sz w:val="28"/>
          <w:szCs w:val="28"/>
        </w:rPr>
        <w:t>О страховых пенсиях</w:t>
      </w:r>
      <w:r w:rsidR="006D1D9C">
        <w:rPr>
          <w:b/>
          <w:sz w:val="28"/>
          <w:szCs w:val="28"/>
        </w:rPr>
        <w:t>»</w:t>
      </w:r>
      <w:r w:rsidR="007C51D1">
        <w:rPr>
          <w:b/>
          <w:sz w:val="28"/>
          <w:szCs w:val="28"/>
        </w:rPr>
        <w:t xml:space="preserve"> </w:t>
      </w:r>
      <w:r w:rsidR="007C51D1">
        <w:rPr>
          <w:b/>
        </w:rPr>
        <w:t xml:space="preserve">в части </w:t>
      </w:r>
      <w:r w:rsidR="006D1D9C">
        <w:rPr>
          <w:b/>
          <w:sz w:val="28"/>
          <w:szCs w:val="28"/>
        </w:rPr>
        <w:t xml:space="preserve">установлении справедливого порядка </w:t>
      </w:r>
      <w:r w:rsidR="006D1D9C" w:rsidRPr="00DB0290">
        <w:rPr>
          <w:b/>
          <w:bCs/>
          <w:sz w:val="28"/>
          <w:szCs w:val="28"/>
        </w:rPr>
        <w:t>перерасчет</w:t>
      </w:r>
      <w:r w:rsidR="006D1D9C">
        <w:rPr>
          <w:b/>
          <w:bCs/>
          <w:sz w:val="28"/>
          <w:szCs w:val="28"/>
        </w:rPr>
        <w:t>а</w:t>
      </w:r>
      <w:r w:rsidR="006D1D9C" w:rsidRPr="00DB0290">
        <w:rPr>
          <w:b/>
          <w:bCs/>
          <w:sz w:val="28"/>
          <w:szCs w:val="28"/>
        </w:rPr>
        <w:t xml:space="preserve"> </w:t>
      </w:r>
      <w:r w:rsidR="006D1D9C">
        <w:rPr>
          <w:b/>
          <w:sz w:val="28"/>
          <w:szCs w:val="28"/>
        </w:rPr>
        <w:t>и возобновления индексации страховых пенсий</w:t>
      </w:r>
      <w:r w:rsidR="006D1D9C" w:rsidRPr="003A0A93">
        <w:rPr>
          <w:b/>
          <w:sz w:val="28"/>
          <w:szCs w:val="28"/>
        </w:rPr>
        <w:t xml:space="preserve"> </w:t>
      </w:r>
    </w:p>
    <w:p w:rsidR="007C583B" w:rsidRPr="00646E36" w:rsidRDefault="006D1D9C" w:rsidP="00646E36">
      <w:pPr>
        <w:jc w:val="center"/>
        <w:rPr>
          <w:b/>
        </w:rPr>
      </w:pPr>
      <w:r>
        <w:rPr>
          <w:b/>
        </w:rPr>
        <w:t>работающим пенсионерам</w:t>
      </w:r>
      <w:bookmarkEnd w:id="0"/>
      <w:r w:rsidR="004011EC" w:rsidRPr="00646E36">
        <w:rPr>
          <w:b/>
        </w:rPr>
        <w:t>»</w:t>
      </w:r>
    </w:p>
    <w:p w:rsidR="00634356" w:rsidRPr="00646E36" w:rsidRDefault="00634356" w:rsidP="00675368">
      <w:pPr>
        <w:ind w:firstLine="709"/>
        <w:jc w:val="center"/>
        <w:rPr>
          <w:rStyle w:val="FontStyle13"/>
          <w:bCs/>
          <w:sz w:val="28"/>
        </w:rPr>
      </w:pPr>
    </w:p>
    <w:p w:rsidR="00191C02" w:rsidRDefault="009A1927" w:rsidP="00191C02">
      <w:pPr>
        <w:spacing w:line="360" w:lineRule="auto"/>
        <w:ind w:firstLine="709"/>
        <w:jc w:val="both"/>
        <w:rPr>
          <w:rStyle w:val="FontStyle13"/>
          <w:b w:val="0"/>
          <w:bCs/>
          <w:sz w:val="28"/>
        </w:rPr>
      </w:pPr>
      <w:r w:rsidRPr="009A1927">
        <w:rPr>
          <w:rStyle w:val="FontStyle13"/>
          <w:b w:val="0"/>
          <w:bCs/>
          <w:sz w:val="28"/>
        </w:rPr>
        <w:t xml:space="preserve">Законопроект подготовлен в целях </w:t>
      </w:r>
      <w:r w:rsidR="00191C02" w:rsidRPr="00191C02">
        <w:rPr>
          <w:bCs/>
        </w:rPr>
        <w:t>перерасчета</w:t>
      </w:r>
      <w:r w:rsidR="00191C02">
        <w:rPr>
          <w:bCs/>
        </w:rPr>
        <w:t xml:space="preserve"> </w:t>
      </w:r>
      <w:r w:rsidR="00191C02" w:rsidRPr="00191C02">
        <w:rPr>
          <w:bCs/>
        </w:rPr>
        <w:t>страховой пенсии по старости и доли страховой пенсии по старости</w:t>
      </w:r>
      <w:r w:rsidR="00191C02">
        <w:rPr>
          <w:bCs/>
        </w:rPr>
        <w:t xml:space="preserve"> </w:t>
      </w:r>
      <w:r w:rsidR="00191C02" w:rsidRPr="00191C02">
        <w:rPr>
          <w:bCs/>
        </w:rPr>
        <w:t>работающим пенсионерам исходя из максимального значения</w:t>
      </w:r>
      <w:r w:rsidR="00191C02">
        <w:rPr>
          <w:bCs/>
        </w:rPr>
        <w:t xml:space="preserve"> </w:t>
      </w:r>
      <w:r w:rsidR="00191C02" w:rsidRPr="00191C02">
        <w:rPr>
          <w:bCs/>
        </w:rPr>
        <w:t>индивидуального пенсионного коэффициента, применяемого при назначении</w:t>
      </w:r>
      <w:r w:rsidR="008B6875">
        <w:rPr>
          <w:bCs/>
        </w:rPr>
        <w:t xml:space="preserve"> страховой пенсии</w:t>
      </w:r>
      <w:r w:rsidR="00191C02">
        <w:rPr>
          <w:bCs/>
        </w:rPr>
        <w:t xml:space="preserve">, а также </w:t>
      </w:r>
      <w:r w:rsidR="00191C02" w:rsidRPr="00191C02">
        <w:rPr>
          <w:bCs/>
        </w:rPr>
        <w:t>возобновления с</w:t>
      </w:r>
      <w:r w:rsidR="00191C02">
        <w:rPr>
          <w:b/>
          <w:bCs/>
        </w:rPr>
        <w:t xml:space="preserve"> </w:t>
      </w:r>
      <w:r w:rsidR="00191C02">
        <w:rPr>
          <w:rStyle w:val="FontStyle13"/>
          <w:b w:val="0"/>
          <w:bCs/>
          <w:sz w:val="28"/>
        </w:rPr>
        <w:t>1 января 2023 года индексации страховых пенсий работающи</w:t>
      </w:r>
      <w:r w:rsidR="00207EB5">
        <w:rPr>
          <w:rStyle w:val="FontStyle13"/>
          <w:b w:val="0"/>
          <w:bCs/>
          <w:sz w:val="28"/>
        </w:rPr>
        <w:t>х</w:t>
      </w:r>
      <w:r w:rsidR="00191C02">
        <w:rPr>
          <w:rStyle w:val="FontStyle13"/>
          <w:b w:val="0"/>
          <w:bCs/>
          <w:sz w:val="28"/>
        </w:rPr>
        <w:t xml:space="preserve"> пенсионер</w:t>
      </w:r>
      <w:r w:rsidR="00207EB5">
        <w:rPr>
          <w:rStyle w:val="FontStyle13"/>
          <w:b w:val="0"/>
          <w:bCs/>
          <w:sz w:val="28"/>
        </w:rPr>
        <w:t>ов</w:t>
      </w:r>
      <w:r w:rsidR="00191C02">
        <w:rPr>
          <w:rStyle w:val="FontStyle13"/>
          <w:b w:val="0"/>
          <w:bCs/>
          <w:sz w:val="28"/>
        </w:rPr>
        <w:t>.</w:t>
      </w:r>
    </w:p>
    <w:p w:rsidR="00207EB5" w:rsidRPr="00207EB5" w:rsidRDefault="00207EB5" w:rsidP="00207EB5">
      <w:pPr>
        <w:spacing w:line="360" w:lineRule="auto"/>
        <w:ind w:firstLine="709"/>
        <w:jc w:val="both"/>
        <w:rPr>
          <w:bCs/>
        </w:rPr>
      </w:pPr>
      <w:r w:rsidRPr="00207EB5">
        <w:rPr>
          <w:bCs/>
        </w:rPr>
        <w:t>С 1 января 2015 года перерасчет страховой пенсии и доли страховой пенсии по старости, осуществляемый работающим пенсионерам ежегодно с 1</w:t>
      </w:r>
      <w:r w:rsidR="007E2AEE">
        <w:rPr>
          <w:bCs/>
        </w:rPr>
        <w:t> </w:t>
      </w:r>
      <w:r w:rsidRPr="00207EB5">
        <w:rPr>
          <w:bCs/>
        </w:rPr>
        <w:t xml:space="preserve">августа, дает увеличение размера страховой пенсии </w:t>
      </w:r>
      <w:r w:rsidRPr="006D1D9C">
        <w:rPr>
          <w:b/>
          <w:bCs/>
        </w:rPr>
        <w:t>максимум на 3 балла</w:t>
      </w:r>
      <w:r w:rsidRPr="00207EB5">
        <w:rPr>
          <w:bCs/>
        </w:rPr>
        <w:t xml:space="preserve"> за год, а для пенсионеров, формирующих пенсионные накопления, на 1,875 балла за год</w:t>
      </w:r>
      <w:r w:rsidR="007E2AEE">
        <w:rPr>
          <w:bCs/>
        </w:rPr>
        <w:t xml:space="preserve">. В то же время </w:t>
      </w:r>
      <w:r w:rsidRPr="00207EB5">
        <w:rPr>
          <w:bCs/>
        </w:rPr>
        <w:t xml:space="preserve">при обычном исчислении индивидуального пенсионного коэффициента при назначении страховой пенсии максимум составляет </w:t>
      </w:r>
      <w:r w:rsidRPr="006D1D9C">
        <w:rPr>
          <w:b/>
          <w:bCs/>
        </w:rPr>
        <w:t>10 баллов</w:t>
      </w:r>
      <w:r w:rsidRPr="00207EB5">
        <w:rPr>
          <w:b/>
          <w:bCs/>
        </w:rPr>
        <w:t xml:space="preserve"> </w:t>
      </w:r>
      <w:r w:rsidRPr="00207EB5">
        <w:rPr>
          <w:bCs/>
        </w:rPr>
        <w:t xml:space="preserve">(6,25 для лиц, формирующих пенсионные накопления). </w:t>
      </w:r>
    </w:p>
    <w:p w:rsidR="007E2AEE" w:rsidRPr="007E2AEE" w:rsidRDefault="007E2AEE" w:rsidP="007E2AEE">
      <w:pPr>
        <w:spacing w:line="360" w:lineRule="auto"/>
        <w:ind w:firstLine="709"/>
        <w:jc w:val="both"/>
        <w:rPr>
          <w:bCs/>
        </w:rPr>
      </w:pPr>
      <w:r w:rsidRPr="007E2AEE">
        <w:rPr>
          <w:bCs/>
        </w:rPr>
        <w:t>При этом тариф страховых взносов, уплачиваемых работодателями за работающих застрахованных лиц, одинаков, как для работающих пенсионеров, так и для застрахованных лиц, не являющихся пенсионерами.</w:t>
      </w:r>
    </w:p>
    <w:p w:rsidR="007E2AEE" w:rsidRPr="00207EB5" w:rsidRDefault="007E2AEE" w:rsidP="007E2AEE">
      <w:pPr>
        <w:spacing w:line="360" w:lineRule="auto"/>
        <w:ind w:firstLine="709"/>
        <w:jc w:val="both"/>
        <w:rPr>
          <w:bCs/>
        </w:rPr>
      </w:pPr>
      <w:r w:rsidRPr="00207EB5">
        <w:rPr>
          <w:bCs/>
        </w:rPr>
        <w:t>С учетом действующих норм размер страховой пенсии и доли страховой пенсии по старости у работающих пенсионеров с 1 августа 202</w:t>
      </w:r>
      <w:r>
        <w:rPr>
          <w:bCs/>
        </w:rPr>
        <w:t>2</w:t>
      </w:r>
      <w:r w:rsidRPr="00207EB5">
        <w:rPr>
          <w:bCs/>
        </w:rPr>
        <w:t xml:space="preserve"> года увеличи</w:t>
      </w:r>
      <w:r w:rsidR="00BF1520">
        <w:rPr>
          <w:bCs/>
        </w:rPr>
        <w:t>л</w:t>
      </w:r>
      <w:r w:rsidRPr="00207EB5">
        <w:rPr>
          <w:bCs/>
        </w:rPr>
        <w:t xml:space="preserve">ся максимум на </w:t>
      </w:r>
      <w:r w:rsidRPr="007E2AEE">
        <w:rPr>
          <w:bCs/>
        </w:rPr>
        <w:t>354</w:t>
      </w:r>
      <w:r w:rsidRPr="00207EB5">
        <w:rPr>
          <w:bCs/>
        </w:rPr>
        <w:t xml:space="preserve"> руб. </w:t>
      </w:r>
      <w:r>
        <w:rPr>
          <w:bCs/>
        </w:rPr>
        <w:t>30</w:t>
      </w:r>
      <w:r w:rsidRPr="00207EB5">
        <w:rPr>
          <w:bCs/>
        </w:rPr>
        <w:t xml:space="preserve"> копеек.</w:t>
      </w:r>
    </w:p>
    <w:p w:rsidR="007E2AEE" w:rsidRPr="007E2AEE" w:rsidRDefault="007E2AEE" w:rsidP="007E2AEE">
      <w:pPr>
        <w:spacing w:line="360" w:lineRule="auto"/>
        <w:ind w:firstLine="709"/>
        <w:jc w:val="both"/>
        <w:rPr>
          <w:bCs/>
        </w:rPr>
      </w:pPr>
      <w:r w:rsidRPr="007E2AEE">
        <w:rPr>
          <w:bCs/>
        </w:rPr>
        <w:t>Одновременно с этим, начиная с 2016 года выплата страховых пенсий работающим пенсионерам в силу статьи 26</w:t>
      </w:r>
      <w:r w:rsidRPr="007E2AEE">
        <w:rPr>
          <w:bCs/>
          <w:vertAlign w:val="superscript"/>
        </w:rPr>
        <w:t xml:space="preserve">1 </w:t>
      </w:r>
      <w:r w:rsidRPr="007E2AEE">
        <w:rPr>
          <w:bCs/>
        </w:rPr>
        <w:t xml:space="preserve">Федерального закона </w:t>
      </w:r>
      <w:r>
        <w:rPr>
          <w:bCs/>
        </w:rPr>
        <w:t>«</w:t>
      </w:r>
      <w:r w:rsidRPr="007E2AEE">
        <w:rPr>
          <w:bCs/>
        </w:rPr>
        <w:t>О страховых пенсиях</w:t>
      </w:r>
      <w:r>
        <w:rPr>
          <w:bCs/>
        </w:rPr>
        <w:t>»</w:t>
      </w:r>
      <w:r w:rsidRPr="007E2AEE">
        <w:rPr>
          <w:bCs/>
        </w:rPr>
        <w:t xml:space="preserve"> осуществляется без учета индексации размера страховой пенсии и фиксированной выплаты к страховой пенсии.</w:t>
      </w:r>
    </w:p>
    <w:p w:rsidR="007E2AEE" w:rsidRPr="007E2AEE" w:rsidRDefault="007E2AEE" w:rsidP="007E2AEE">
      <w:pPr>
        <w:spacing w:line="360" w:lineRule="auto"/>
        <w:ind w:firstLine="709"/>
        <w:jc w:val="both"/>
        <w:rPr>
          <w:bCs/>
        </w:rPr>
      </w:pPr>
      <w:r w:rsidRPr="007E2AEE">
        <w:rPr>
          <w:bCs/>
        </w:rPr>
        <w:t xml:space="preserve">Таким образом, </w:t>
      </w:r>
      <w:r w:rsidR="008B6875" w:rsidRPr="007E2AEE">
        <w:rPr>
          <w:bCs/>
        </w:rPr>
        <w:t xml:space="preserve">в отношении работающих пенсионеров </w:t>
      </w:r>
      <w:r w:rsidRPr="007E2AEE">
        <w:rPr>
          <w:bCs/>
        </w:rPr>
        <w:t xml:space="preserve">действующее пенсионное законодательство содержит механизм двойного ограничения </w:t>
      </w:r>
      <w:r w:rsidRPr="007E2AEE">
        <w:rPr>
          <w:bCs/>
        </w:rPr>
        <w:lastRenderedPageBreak/>
        <w:t>размера страховой пенсии, что не соответствует понятию и нормам социальной справедливости.</w:t>
      </w:r>
    </w:p>
    <w:p w:rsidR="008B6875" w:rsidRPr="008B6875" w:rsidRDefault="008B6875" w:rsidP="008B6875">
      <w:pPr>
        <w:spacing w:line="360" w:lineRule="auto"/>
        <w:ind w:firstLine="709"/>
        <w:jc w:val="both"/>
        <w:rPr>
          <w:bCs/>
        </w:rPr>
      </w:pPr>
      <w:r w:rsidRPr="008B6875">
        <w:rPr>
          <w:bCs/>
        </w:rPr>
        <w:t xml:space="preserve">Отсутствие индексации страховых пенсий работающих пенсионеров противоречит части 6 статьи 75 Конституции Российской Федерации, согласно которой индексация пенсий осуществляется не реже одного раза в год в порядке, установленном федеральным </w:t>
      </w:r>
      <w:hyperlink r:id="rId8" w:anchor="dst100196" w:history="1">
        <w:r w:rsidRPr="008B6875">
          <w:rPr>
            <w:rStyle w:val="a7"/>
            <w:bCs/>
            <w:color w:val="auto"/>
            <w:u w:val="none"/>
          </w:rPr>
          <w:t>законом</w:t>
        </w:r>
      </w:hyperlink>
      <w:r w:rsidRPr="008B6875">
        <w:rPr>
          <w:bCs/>
        </w:rPr>
        <w:t>.</w:t>
      </w:r>
    </w:p>
    <w:p w:rsidR="008B6875" w:rsidRPr="008B6875" w:rsidRDefault="008B6875" w:rsidP="008B6875">
      <w:pPr>
        <w:spacing w:line="360" w:lineRule="auto"/>
        <w:ind w:firstLine="709"/>
        <w:jc w:val="both"/>
        <w:rPr>
          <w:bCs/>
        </w:rPr>
      </w:pPr>
      <w:r w:rsidRPr="008B6875">
        <w:rPr>
          <w:bCs/>
        </w:rPr>
        <w:t>Президент Российской Федерации В.В.Путин, отмечая, что в условиях</w:t>
      </w:r>
      <w:r>
        <w:rPr>
          <w:bCs/>
        </w:rPr>
        <w:t xml:space="preserve"> распространения коронавируса и</w:t>
      </w:r>
      <w:r w:rsidRPr="008B6875">
        <w:rPr>
          <w:bCs/>
        </w:rPr>
        <w:t xml:space="preserve"> падени</w:t>
      </w:r>
      <w:r>
        <w:rPr>
          <w:bCs/>
        </w:rPr>
        <w:t>я</w:t>
      </w:r>
      <w:r w:rsidRPr="008B6875">
        <w:rPr>
          <w:bCs/>
        </w:rPr>
        <w:t xml:space="preserve"> доходов индексация пенсий крайне важна, в декабре 2020 года дал поручение представить предложения об индексации пенсий</w:t>
      </w:r>
      <w:r w:rsidR="00E77CD9">
        <w:rPr>
          <w:bCs/>
        </w:rPr>
        <w:t xml:space="preserve"> работающих пенсионеров. Однако</w:t>
      </w:r>
      <w:r w:rsidRPr="008B6875">
        <w:rPr>
          <w:bCs/>
        </w:rPr>
        <w:t xml:space="preserve"> </w:t>
      </w:r>
      <w:r w:rsidR="00BF1520" w:rsidRPr="008B6875">
        <w:rPr>
          <w:bCs/>
        </w:rPr>
        <w:t>Правительств</w:t>
      </w:r>
      <w:r w:rsidR="00BF1520">
        <w:rPr>
          <w:bCs/>
        </w:rPr>
        <w:t>ом</w:t>
      </w:r>
      <w:r w:rsidR="00BF1520" w:rsidRPr="008B6875">
        <w:rPr>
          <w:bCs/>
        </w:rPr>
        <w:t xml:space="preserve"> Российской Федерации </w:t>
      </w:r>
      <w:r w:rsidRPr="008B6875">
        <w:rPr>
          <w:bCs/>
        </w:rPr>
        <w:t xml:space="preserve">какого-либо механизма индексации пенсий работающих пенсионеров предложено не было. </w:t>
      </w:r>
    </w:p>
    <w:p w:rsidR="009A1927" w:rsidRDefault="00B37533" w:rsidP="00B37533">
      <w:pPr>
        <w:spacing w:line="360" w:lineRule="auto"/>
        <w:ind w:firstLine="709"/>
        <w:jc w:val="both"/>
        <w:rPr>
          <w:rStyle w:val="FontStyle13"/>
          <w:b w:val="0"/>
          <w:bCs/>
          <w:sz w:val="28"/>
        </w:rPr>
      </w:pPr>
      <w:r w:rsidRPr="00B37533">
        <w:rPr>
          <w:bCs/>
        </w:rPr>
        <w:t>Законопроектом предлагается внести в Федеральный закон «О</w:t>
      </w:r>
      <w:r>
        <w:rPr>
          <w:bCs/>
        </w:rPr>
        <w:t> </w:t>
      </w:r>
      <w:r w:rsidR="0029723A">
        <w:rPr>
          <w:bCs/>
        </w:rPr>
        <w:t>с</w:t>
      </w:r>
      <w:r w:rsidRPr="00B37533">
        <w:rPr>
          <w:bCs/>
        </w:rPr>
        <w:t>траховых пенсиях» изменения</w:t>
      </w:r>
      <w:r>
        <w:rPr>
          <w:bCs/>
        </w:rPr>
        <w:t xml:space="preserve">, </w:t>
      </w:r>
      <w:r w:rsidRPr="00B37533">
        <w:rPr>
          <w:bCs/>
        </w:rPr>
        <w:t xml:space="preserve">предусматривающие перерасчет </w:t>
      </w:r>
      <w:r w:rsidR="00BF1520">
        <w:rPr>
          <w:bCs/>
        </w:rPr>
        <w:t xml:space="preserve">с 1 января 2023 года </w:t>
      </w:r>
      <w:r w:rsidRPr="00B37533">
        <w:rPr>
          <w:bCs/>
        </w:rPr>
        <w:t>страховой</w:t>
      </w:r>
      <w:r>
        <w:rPr>
          <w:bCs/>
        </w:rPr>
        <w:t xml:space="preserve"> </w:t>
      </w:r>
      <w:r w:rsidRPr="00B37533">
        <w:rPr>
          <w:bCs/>
        </w:rPr>
        <w:t>пенсии по старости работающим пенсионерам исходя из максимального</w:t>
      </w:r>
      <w:r>
        <w:rPr>
          <w:bCs/>
        </w:rPr>
        <w:t xml:space="preserve"> </w:t>
      </w:r>
      <w:r w:rsidRPr="00B37533">
        <w:rPr>
          <w:bCs/>
        </w:rPr>
        <w:t>значения индивидуального пенсионного коэффициента (10 вместо 3),</w:t>
      </w:r>
      <w:r>
        <w:rPr>
          <w:bCs/>
        </w:rPr>
        <w:t xml:space="preserve"> </w:t>
      </w:r>
      <w:r w:rsidRPr="00B37533">
        <w:rPr>
          <w:bCs/>
        </w:rPr>
        <w:t>применяемого при назначении страховой пенсии</w:t>
      </w:r>
      <w:r>
        <w:rPr>
          <w:bCs/>
        </w:rPr>
        <w:t xml:space="preserve">, а также </w:t>
      </w:r>
      <w:r w:rsidR="003830AC">
        <w:rPr>
          <w:bCs/>
        </w:rPr>
        <w:t xml:space="preserve">возобновление с 1 января 2023 года индексации их </w:t>
      </w:r>
      <w:r w:rsidR="003830AC" w:rsidRPr="003830AC">
        <w:rPr>
          <w:bCs/>
        </w:rPr>
        <w:t>страхов</w:t>
      </w:r>
      <w:r w:rsidR="003830AC">
        <w:rPr>
          <w:bCs/>
        </w:rPr>
        <w:t xml:space="preserve">ой </w:t>
      </w:r>
      <w:r w:rsidR="003830AC" w:rsidRPr="003830AC">
        <w:rPr>
          <w:bCs/>
        </w:rPr>
        <w:t>пенси</w:t>
      </w:r>
      <w:r w:rsidR="003830AC">
        <w:rPr>
          <w:bCs/>
        </w:rPr>
        <w:t>и</w:t>
      </w:r>
      <w:r w:rsidR="003830AC" w:rsidRPr="003830AC">
        <w:rPr>
          <w:bCs/>
        </w:rPr>
        <w:t xml:space="preserve"> и фиксированн</w:t>
      </w:r>
      <w:r w:rsidR="003830AC">
        <w:rPr>
          <w:bCs/>
        </w:rPr>
        <w:t>ой</w:t>
      </w:r>
      <w:r w:rsidR="003830AC" w:rsidRPr="003830AC">
        <w:rPr>
          <w:bCs/>
        </w:rPr>
        <w:t xml:space="preserve"> выплат</w:t>
      </w:r>
      <w:r w:rsidR="003830AC">
        <w:rPr>
          <w:bCs/>
        </w:rPr>
        <w:t>ы</w:t>
      </w:r>
      <w:r w:rsidR="003830AC" w:rsidRPr="003830AC">
        <w:rPr>
          <w:bCs/>
        </w:rPr>
        <w:t xml:space="preserve"> к страховой пенсии</w:t>
      </w:r>
      <w:r w:rsidR="003830AC">
        <w:rPr>
          <w:bCs/>
        </w:rPr>
        <w:t xml:space="preserve">. </w:t>
      </w:r>
      <w:r w:rsidR="003830AC" w:rsidRPr="003830AC">
        <w:rPr>
          <w:bCs/>
        </w:rPr>
        <w:t xml:space="preserve"> </w:t>
      </w:r>
    </w:p>
    <w:p w:rsidR="003830AC" w:rsidRPr="003830AC" w:rsidRDefault="003830AC" w:rsidP="003830AC">
      <w:pPr>
        <w:spacing w:line="360" w:lineRule="auto"/>
        <w:ind w:firstLine="709"/>
        <w:jc w:val="both"/>
        <w:rPr>
          <w:bCs/>
        </w:rPr>
      </w:pPr>
      <w:r w:rsidRPr="003830AC">
        <w:rPr>
          <w:bCs/>
        </w:rPr>
        <w:t>Одновременно с этим законопроектом предлагается осуществить с 1 января 2023 года пересмотр размера страховой пенсии, размера фиксированной выплаты к страховой пенсии работающим пенсионерам с учетом стоимости одного пенсионного коэффициента и размера фиксированной выплаты к страховой пенсии</w:t>
      </w:r>
      <w:r>
        <w:rPr>
          <w:bCs/>
        </w:rPr>
        <w:t xml:space="preserve">, установленных по состоянию на </w:t>
      </w:r>
      <w:r w:rsidRPr="003830AC">
        <w:rPr>
          <w:bCs/>
        </w:rPr>
        <w:t>1 января 2023 года</w:t>
      </w:r>
      <w:r>
        <w:rPr>
          <w:bCs/>
        </w:rPr>
        <w:t>.</w:t>
      </w:r>
      <w:r w:rsidR="00BF1520">
        <w:rPr>
          <w:bCs/>
        </w:rPr>
        <w:t xml:space="preserve"> </w:t>
      </w:r>
    </w:p>
    <w:p w:rsidR="00FB7D62" w:rsidRPr="002C441D" w:rsidRDefault="004664BC">
      <w:pPr>
        <w:spacing w:line="360" w:lineRule="auto"/>
        <w:ind w:firstLine="709"/>
        <w:jc w:val="both"/>
      </w:pPr>
      <w:r>
        <w:t xml:space="preserve">Принятие законопроекта </w:t>
      </w:r>
      <w:r w:rsidR="00207C6D">
        <w:t xml:space="preserve">позволит </w:t>
      </w:r>
      <w:r>
        <w:t>восстановит</w:t>
      </w:r>
      <w:r w:rsidR="00207C6D">
        <w:t>ь</w:t>
      </w:r>
      <w:r>
        <w:t xml:space="preserve"> социальную справедливость в отношении работающих пенсионеров</w:t>
      </w:r>
      <w:r w:rsidR="00207C6D">
        <w:t xml:space="preserve"> и</w:t>
      </w:r>
      <w:r>
        <w:t xml:space="preserve"> </w:t>
      </w:r>
      <w:r w:rsidR="00ED05D3">
        <w:t>повысит</w:t>
      </w:r>
      <w:r w:rsidR="00207C6D">
        <w:t>ь</w:t>
      </w:r>
      <w:r w:rsidR="00ED05D3">
        <w:t xml:space="preserve"> </w:t>
      </w:r>
      <w:r w:rsidR="00207C6D">
        <w:t>уровень их материального благосостояния.</w:t>
      </w:r>
    </w:p>
    <w:sectPr w:rsidR="00FB7D62" w:rsidRPr="002C441D" w:rsidSect="007453D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19C" w:rsidRDefault="0002219C" w:rsidP="007453D3">
      <w:r>
        <w:separator/>
      </w:r>
    </w:p>
  </w:endnote>
  <w:endnote w:type="continuationSeparator" w:id="0">
    <w:p w:rsidR="0002219C" w:rsidRDefault="0002219C" w:rsidP="00745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19C" w:rsidRDefault="0002219C" w:rsidP="007453D3">
      <w:r>
        <w:separator/>
      </w:r>
    </w:p>
  </w:footnote>
  <w:footnote w:type="continuationSeparator" w:id="0">
    <w:p w:rsidR="0002219C" w:rsidRDefault="0002219C" w:rsidP="007453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3D3" w:rsidRPr="00161246" w:rsidRDefault="007453D3">
    <w:pPr>
      <w:pStyle w:val="a3"/>
      <w:jc w:val="center"/>
      <w:rPr>
        <w:rFonts w:ascii="Times New Roman" w:hAnsi="Times New Roman"/>
        <w:sz w:val="24"/>
        <w:szCs w:val="24"/>
      </w:rPr>
    </w:pPr>
    <w:r w:rsidRPr="00161246">
      <w:rPr>
        <w:rFonts w:ascii="Times New Roman" w:hAnsi="Times New Roman"/>
        <w:sz w:val="24"/>
        <w:szCs w:val="24"/>
      </w:rPr>
      <w:fldChar w:fldCharType="begin"/>
    </w:r>
    <w:r w:rsidRPr="00161246">
      <w:rPr>
        <w:rFonts w:ascii="Times New Roman" w:hAnsi="Times New Roman"/>
        <w:sz w:val="24"/>
        <w:szCs w:val="24"/>
      </w:rPr>
      <w:instrText>PAGE   \* MERGEFORMAT</w:instrText>
    </w:r>
    <w:r w:rsidRPr="00161246">
      <w:rPr>
        <w:rFonts w:ascii="Times New Roman" w:hAnsi="Times New Roman"/>
        <w:sz w:val="24"/>
        <w:szCs w:val="24"/>
      </w:rPr>
      <w:fldChar w:fldCharType="separate"/>
    </w:r>
    <w:r w:rsidR="00AC7FAB">
      <w:rPr>
        <w:rFonts w:ascii="Times New Roman" w:hAnsi="Times New Roman"/>
        <w:noProof/>
        <w:sz w:val="24"/>
        <w:szCs w:val="24"/>
      </w:rPr>
      <w:t>2</w:t>
    </w:r>
    <w:r w:rsidRPr="00161246">
      <w:rPr>
        <w:rFonts w:ascii="Times New Roman" w:hAnsi="Times New Roman"/>
        <w:sz w:val="24"/>
        <w:szCs w:val="24"/>
      </w:rPr>
      <w:fldChar w:fldCharType="end"/>
    </w:r>
  </w:p>
  <w:p w:rsidR="007453D3" w:rsidRDefault="007453D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DE6856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962063"/>
    <w:multiLevelType w:val="hybridMultilevel"/>
    <w:tmpl w:val="34A28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0638"/>
    <w:rsid w:val="00002F67"/>
    <w:rsid w:val="00014C84"/>
    <w:rsid w:val="0002219C"/>
    <w:rsid w:val="000344F2"/>
    <w:rsid w:val="0003470E"/>
    <w:rsid w:val="00046A7D"/>
    <w:rsid w:val="0007381A"/>
    <w:rsid w:val="00073EDF"/>
    <w:rsid w:val="0007592E"/>
    <w:rsid w:val="000777ED"/>
    <w:rsid w:val="00094BA1"/>
    <w:rsid w:val="000E2285"/>
    <w:rsid w:val="000F1376"/>
    <w:rsid w:val="00144D33"/>
    <w:rsid w:val="0015207D"/>
    <w:rsid w:val="00161246"/>
    <w:rsid w:val="0017213A"/>
    <w:rsid w:val="00173CE3"/>
    <w:rsid w:val="00177D6D"/>
    <w:rsid w:val="0018232F"/>
    <w:rsid w:val="00191C02"/>
    <w:rsid w:val="001A6132"/>
    <w:rsid w:val="001A7BC7"/>
    <w:rsid w:val="001C0638"/>
    <w:rsid w:val="001C498D"/>
    <w:rsid w:val="00200F33"/>
    <w:rsid w:val="00201B27"/>
    <w:rsid w:val="0020300F"/>
    <w:rsid w:val="00207C6D"/>
    <w:rsid w:val="00207EB5"/>
    <w:rsid w:val="00210960"/>
    <w:rsid w:val="00242D08"/>
    <w:rsid w:val="00250636"/>
    <w:rsid w:val="0029723A"/>
    <w:rsid w:val="002A20A2"/>
    <w:rsid w:val="002C441D"/>
    <w:rsid w:val="002D3CAE"/>
    <w:rsid w:val="002F0FBC"/>
    <w:rsid w:val="002F644C"/>
    <w:rsid w:val="003034E3"/>
    <w:rsid w:val="00313E1D"/>
    <w:rsid w:val="00316728"/>
    <w:rsid w:val="0035454B"/>
    <w:rsid w:val="00375A3F"/>
    <w:rsid w:val="00382BA2"/>
    <w:rsid w:val="003830AC"/>
    <w:rsid w:val="003830B0"/>
    <w:rsid w:val="00383B8E"/>
    <w:rsid w:val="00392492"/>
    <w:rsid w:val="003A0A93"/>
    <w:rsid w:val="003B2251"/>
    <w:rsid w:val="003B4E90"/>
    <w:rsid w:val="003C17A4"/>
    <w:rsid w:val="003C5F52"/>
    <w:rsid w:val="003D5776"/>
    <w:rsid w:val="003F058D"/>
    <w:rsid w:val="003F4FA6"/>
    <w:rsid w:val="004011EC"/>
    <w:rsid w:val="00434750"/>
    <w:rsid w:val="004664BC"/>
    <w:rsid w:val="00482753"/>
    <w:rsid w:val="00485DA2"/>
    <w:rsid w:val="00491BA6"/>
    <w:rsid w:val="0049338D"/>
    <w:rsid w:val="004B5DD0"/>
    <w:rsid w:val="004C5A44"/>
    <w:rsid w:val="005136CA"/>
    <w:rsid w:val="00536AB3"/>
    <w:rsid w:val="00597EE6"/>
    <w:rsid w:val="005A5C52"/>
    <w:rsid w:val="005D621D"/>
    <w:rsid w:val="005E1462"/>
    <w:rsid w:val="005F1974"/>
    <w:rsid w:val="005F2D80"/>
    <w:rsid w:val="00613269"/>
    <w:rsid w:val="006306C6"/>
    <w:rsid w:val="00634356"/>
    <w:rsid w:val="00646E36"/>
    <w:rsid w:val="00647024"/>
    <w:rsid w:val="00653178"/>
    <w:rsid w:val="00657F7D"/>
    <w:rsid w:val="00670A61"/>
    <w:rsid w:val="00675368"/>
    <w:rsid w:val="006A60C9"/>
    <w:rsid w:val="006B163C"/>
    <w:rsid w:val="006B346B"/>
    <w:rsid w:val="006D1D9C"/>
    <w:rsid w:val="006F032C"/>
    <w:rsid w:val="006F5DE9"/>
    <w:rsid w:val="0070375F"/>
    <w:rsid w:val="00710B09"/>
    <w:rsid w:val="007135CB"/>
    <w:rsid w:val="007254E8"/>
    <w:rsid w:val="007453D3"/>
    <w:rsid w:val="007537BA"/>
    <w:rsid w:val="00762F49"/>
    <w:rsid w:val="00774003"/>
    <w:rsid w:val="0078435A"/>
    <w:rsid w:val="007B037A"/>
    <w:rsid w:val="007C51D1"/>
    <w:rsid w:val="007C583B"/>
    <w:rsid w:val="007E2AEE"/>
    <w:rsid w:val="007F7F3B"/>
    <w:rsid w:val="00812B86"/>
    <w:rsid w:val="00815274"/>
    <w:rsid w:val="00846741"/>
    <w:rsid w:val="008873C9"/>
    <w:rsid w:val="008A7394"/>
    <w:rsid w:val="008B6875"/>
    <w:rsid w:val="008B78A3"/>
    <w:rsid w:val="008C32B9"/>
    <w:rsid w:val="008D1062"/>
    <w:rsid w:val="009003F1"/>
    <w:rsid w:val="00903E7F"/>
    <w:rsid w:val="009155B6"/>
    <w:rsid w:val="009201C7"/>
    <w:rsid w:val="00947DB9"/>
    <w:rsid w:val="00951532"/>
    <w:rsid w:val="0097007F"/>
    <w:rsid w:val="00975256"/>
    <w:rsid w:val="009A0D7D"/>
    <w:rsid w:val="009A1927"/>
    <w:rsid w:val="009B1848"/>
    <w:rsid w:val="009D6AAE"/>
    <w:rsid w:val="009E1B41"/>
    <w:rsid w:val="00A03F95"/>
    <w:rsid w:val="00A044BF"/>
    <w:rsid w:val="00A15341"/>
    <w:rsid w:val="00A156CB"/>
    <w:rsid w:val="00A168B3"/>
    <w:rsid w:val="00A23D82"/>
    <w:rsid w:val="00A34EA2"/>
    <w:rsid w:val="00A353D7"/>
    <w:rsid w:val="00A36702"/>
    <w:rsid w:val="00A511FD"/>
    <w:rsid w:val="00A52E92"/>
    <w:rsid w:val="00A72271"/>
    <w:rsid w:val="00AC16AC"/>
    <w:rsid w:val="00AC7FAB"/>
    <w:rsid w:val="00B00FA0"/>
    <w:rsid w:val="00B01506"/>
    <w:rsid w:val="00B125DE"/>
    <w:rsid w:val="00B3002F"/>
    <w:rsid w:val="00B37533"/>
    <w:rsid w:val="00B416E8"/>
    <w:rsid w:val="00B45036"/>
    <w:rsid w:val="00B86A7A"/>
    <w:rsid w:val="00B903EA"/>
    <w:rsid w:val="00B905D2"/>
    <w:rsid w:val="00B94581"/>
    <w:rsid w:val="00B960A7"/>
    <w:rsid w:val="00BB2EA6"/>
    <w:rsid w:val="00BF1520"/>
    <w:rsid w:val="00BF2762"/>
    <w:rsid w:val="00C16CDF"/>
    <w:rsid w:val="00C26188"/>
    <w:rsid w:val="00C352BC"/>
    <w:rsid w:val="00C57626"/>
    <w:rsid w:val="00C73021"/>
    <w:rsid w:val="00C73B73"/>
    <w:rsid w:val="00CA0F22"/>
    <w:rsid w:val="00CB1A14"/>
    <w:rsid w:val="00CB5DD7"/>
    <w:rsid w:val="00CD2B3D"/>
    <w:rsid w:val="00CF7BB0"/>
    <w:rsid w:val="00D116CC"/>
    <w:rsid w:val="00D21BBE"/>
    <w:rsid w:val="00D54A07"/>
    <w:rsid w:val="00D71BAF"/>
    <w:rsid w:val="00D72D59"/>
    <w:rsid w:val="00D943C6"/>
    <w:rsid w:val="00DB0290"/>
    <w:rsid w:val="00DD2F29"/>
    <w:rsid w:val="00DE6B0B"/>
    <w:rsid w:val="00DF60AF"/>
    <w:rsid w:val="00E31506"/>
    <w:rsid w:val="00E3736C"/>
    <w:rsid w:val="00E45889"/>
    <w:rsid w:val="00E5141B"/>
    <w:rsid w:val="00E5433C"/>
    <w:rsid w:val="00E646B3"/>
    <w:rsid w:val="00E64F0D"/>
    <w:rsid w:val="00E709E0"/>
    <w:rsid w:val="00E77CD9"/>
    <w:rsid w:val="00EA532E"/>
    <w:rsid w:val="00ED05D3"/>
    <w:rsid w:val="00ED16F7"/>
    <w:rsid w:val="00ED7CBF"/>
    <w:rsid w:val="00EF3122"/>
    <w:rsid w:val="00F324DD"/>
    <w:rsid w:val="00F60BC1"/>
    <w:rsid w:val="00F7211C"/>
    <w:rsid w:val="00F818AF"/>
    <w:rsid w:val="00F90DE6"/>
    <w:rsid w:val="00FB7D62"/>
    <w:rsid w:val="00FE4792"/>
    <w:rsid w:val="00FE565B"/>
    <w:rsid w:val="00FF01EB"/>
    <w:rsid w:val="00FF5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0638"/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1C0638"/>
    <w:pPr>
      <w:widowControl w:val="0"/>
      <w:autoSpaceDE w:val="0"/>
      <w:autoSpaceDN w:val="0"/>
      <w:adjustRightInd w:val="0"/>
      <w:spacing w:line="480" w:lineRule="auto"/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8"/>
      <w:szCs w:val="28"/>
    </w:rPr>
  </w:style>
  <w:style w:type="paragraph" w:customStyle="1" w:styleId="ConsPlusTitle">
    <w:name w:val="ConsPlusTitle"/>
    <w:rsid w:val="001C0638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s162">
    <w:name w:val="s_162"/>
    <w:basedOn w:val="a"/>
    <w:rsid w:val="00710B09"/>
    <w:rPr>
      <w:sz w:val="20"/>
      <w:szCs w:val="20"/>
    </w:rPr>
  </w:style>
  <w:style w:type="paragraph" w:customStyle="1" w:styleId="21">
    <w:name w:val="Средняя сетка 21"/>
    <w:uiPriority w:val="99"/>
    <w:qFormat/>
    <w:rsid w:val="00FF01EB"/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FF01E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F01EB"/>
    <w:rPr>
      <w:rFonts w:ascii="Calibri" w:hAnsi="Calibri" w:cs="Times New Roman"/>
      <w:sz w:val="22"/>
    </w:rPr>
  </w:style>
  <w:style w:type="paragraph" w:styleId="a5">
    <w:name w:val="footer"/>
    <w:basedOn w:val="a"/>
    <w:link w:val="a6"/>
    <w:uiPriority w:val="99"/>
    <w:rsid w:val="007453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453D3"/>
    <w:rPr>
      <w:rFonts w:cs="Times New Roman"/>
      <w:sz w:val="28"/>
    </w:rPr>
  </w:style>
  <w:style w:type="paragraph" w:customStyle="1" w:styleId="ConsPlusNormal">
    <w:name w:val="ConsPlusNormal"/>
    <w:rsid w:val="00491B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4">
    <w:name w:val="Style4"/>
    <w:basedOn w:val="a"/>
    <w:uiPriority w:val="99"/>
    <w:rsid w:val="001A7BC7"/>
    <w:pPr>
      <w:widowControl w:val="0"/>
      <w:autoSpaceDE w:val="0"/>
      <w:autoSpaceDN w:val="0"/>
      <w:adjustRightInd w:val="0"/>
      <w:spacing w:line="307" w:lineRule="exact"/>
      <w:jc w:val="center"/>
    </w:pPr>
    <w:rPr>
      <w:sz w:val="24"/>
      <w:szCs w:val="24"/>
    </w:rPr>
  </w:style>
  <w:style w:type="character" w:customStyle="1" w:styleId="FontStyle13">
    <w:name w:val="Font Style13"/>
    <w:uiPriority w:val="99"/>
    <w:rsid w:val="001A7BC7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E646B3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CF7BB0"/>
    <w:rPr>
      <w:rFonts w:cs="Times New Roman"/>
      <w:color w:val="0000FF"/>
      <w:u w:val="single"/>
    </w:rPr>
  </w:style>
  <w:style w:type="paragraph" w:customStyle="1" w:styleId="unicontsmall">
    <w:name w:val="uni_cont_small"/>
    <w:basedOn w:val="a"/>
    <w:rsid w:val="00CF7BB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1A613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7381A"/>
    <w:rPr>
      <w:rFonts w:cs="Times New Roman"/>
    </w:rPr>
  </w:style>
  <w:style w:type="paragraph" w:customStyle="1" w:styleId="stat">
    <w:name w:val="stat"/>
    <w:basedOn w:val="a"/>
    <w:rsid w:val="0007381A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9201C7"/>
    <w:rPr>
      <w:rFonts w:cs="Times New Roman"/>
      <w:b/>
    </w:rPr>
  </w:style>
  <w:style w:type="character" w:customStyle="1" w:styleId="UnresolvedMention">
    <w:name w:val="Unresolved Mention"/>
    <w:basedOn w:val="a0"/>
    <w:uiPriority w:val="99"/>
    <w:semiHidden/>
    <w:unhideWhenUsed/>
    <w:rsid w:val="007254E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93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3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7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37739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74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68393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37740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73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68393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3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4536/fd6bbb57443078720f77a8442718f2123ea9a367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9F648-DBFC-4F2B-BF51-493CA1B4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3078</Characters>
  <Application>Microsoft Office Word</Application>
  <DocSecurity>0</DocSecurity>
  <Lines>25</Lines>
  <Paragraphs>7</Paragraphs>
  <ScaleCrop>false</ScaleCrop>
  <Company>Company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Yurist-1</cp:lastModifiedBy>
  <cp:revision>2</cp:revision>
  <cp:lastPrinted>2022-08-25T12:19:00Z</cp:lastPrinted>
  <dcterms:created xsi:type="dcterms:W3CDTF">2022-08-30T07:38:00Z</dcterms:created>
  <dcterms:modified xsi:type="dcterms:W3CDTF">2022-08-30T07:38:00Z</dcterms:modified>
</cp:coreProperties>
</file>