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7E" w:rsidRPr="00A87246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246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15F7E" w:rsidRPr="00A87246" w:rsidRDefault="00515F7E" w:rsidP="00515F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246">
        <w:rPr>
          <w:rFonts w:ascii="Times New Roman" w:hAnsi="Times New Roman" w:cs="Times New Roman"/>
          <w:b/>
          <w:sz w:val="28"/>
          <w:szCs w:val="28"/>
        </w:rPr>
        <w:t xml:space="preserve">принятия областного закона </w:t>
      </w:r>
      <w:r w:rsidR="00F06A72" w:rsidRPr="00F06A72">
        <w:rPr>
          <w:rFonts w:ascii="Times New Roman" w:hAnsi="Times New Roman" w:cs="Times New Roman"/>
          <w:b/>
          <w:sz w:val="28"/>
          <w:szCs w:val="28"/>
        </w:rPr>
        <w:t>"О внесении изменений в областной закон "О правовых актах Ленинградской области"</w:t>
      </w: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06A72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F06A72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F06A72">
        <w:rPr>
          <w:rFonts w:ascii="Times New Roman" w:hAnsi="Times New Roman" w:cs="Times New Roman"/>
          <w:sz w:val="28"/>
          <w:szCs w:val="28"/>
        </w:rPr>
        <w:t>й</w:t>
      </w:r>
      <w:r w:rsidR="00F06A72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 w:rsidRPr="006258D1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бюджетных ассигнований областного бюджета</w:t>
      </w:r>
      <w:r w:rsidR="00F06A7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bookmarkStart w:id="0" w:name="_GoBack"/>
      <w:bookmarkEnd w:id="0"/>
      <w:r w:rsidRPr="006258D1">
        <w:rPr>
          <w:rFonts w:ascii="Times New Roman" w:hAnsi="Times New Roman" w:cs="Times New Roman"/>
          <w:sz w:val="28"/>
          <w:szCs w:val="28"/>
        </w:rPr>
        <w:t xml:space="preserve"> и материальных затрат.</w:t>
      </w: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515F7E" w:rsidRPr="006258D1" w:rsidRDefault="00515F7E" w:rsidP="00515F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ГКУЛО "ГЭИРЗ"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Ф.Замятин</w:t>
      </w:r>
      <w:proofErr w:type="spellEnd"/>
    </w:p>
    <w:p w:rsidR="00167ABB" w:rsidRDefault="00167ABB"/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7E"/>
    <w:rsid w:val="00167ABB"/>
    <w:rsid w:val="00515F7E"/>
    <w:rsid w:val="00F0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2022-04-20T10:40:00Z</dcterms:created>
  <dcterms:modified xsi:type="dcterms:W3CDTF">2022-04-20T10:40:00Z</dcterms:modified>
</cp:coreProperties>
</file>