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4C" w:rsidRPr="00DD5A55" w:rsidRDefault="00460E4C" w:rsidP="00460E4C">
      <w:pPr>
        <w:overflowPunct/>
        <w:jc w:val="center"/>
        <w:textAlignment w:val="auto"/>
        <w:rPr>
          <w:b/>
          <w:sz w:val="26"/>
          <w:szCs w:val="26"/>
        </w:rPr>
      </w:pPr>
      <w:r w:rsidRPr="00DD5A55">
        <w:rPr>
          <w:b/>
          <w:sz w:val="26"/>
          <w:szCs w:val="26"/>
        </w:rPr>
        <w:t>ОБОСНОВАНИЕ</w:t>
      </w:r>
    </w:p>
    <w:p w:rsidR="0082778F" w:rsidRPr="00DD5A55" w:rsidRDefault="00460E4C" w:rsidP="005C0590">
      <w:pPr>
        <w:overflowPunct/>
        <w:jc w:val="center"/>
        <w:textAlignment w:val="auto"/>
        <w:rPr>
          <w:sz w:val="26"/>
          <w:szCs w:val="26"/>
        </w:rPr>
      </w:pPr>
      <w:r w:rsidRPr="00DD5A55">
        <w:rPr>
          <w:sz w:val="26"/>
          <w:szCs w:val="26"/>
        </w:rPr>
        <w:t>необходимости принятия областного закона</w:t>
      </w:r>
      <w:r w:rsidR="005C0590" w:rsidRPr="00DD5A55">
        <w:rPr>
          <w:sz w:val="26"/>
          <w:szCs w:val="26"/>
        </w:rPr>
        <w:t xml:space="preserve"> </w:t>
      </w:r>
    </w:p>
    <w:p w:rsidR="00605810" w:rsidRPr="00DD5A55" w:rsidRDefault="00605810" w:rsidP="00605810">
      <w:pPr>
        <w:jc w:val="center"/>
        <w:rPr>
          <w:sz w:val="26"/>
          <w:szCs w:val="26"/>
        </w:rPr>
      </w:pPr>
      <w:r w:rsidRPr="00DD5A55">
        <w:rPr>
          <w:sz w:val="26"/>
          <w:szCs w:val="26"/>
        </w:rPr>
        <w:t xml:space="preserve">«О внесении изменений в областной закон «О правовом регулировании муниципальной службы в Ленинградской области» и областной закон </w:t>
      </w:r>
      <w:r w:rsidRPr="00DD5A55">
        <w:rPr>
          <w:sz w:val="26"/>
          <w:szCs w:val="26"/>
        </w:rPr>
        <w:br/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p w:rsidR="005C0590" w:rsidRPr="00DD5A55" w:rsidRDefault="00605810" w:rsidP="005C0590">
      <w:pPr>
        <w:overflowPunct/>
        <w:jc w:val="center"/>
        <w:textAlignment w:val="auto"/>
        <w:rPr>
          <w:sz w:val="26"/>
          <w:szCs w:val="26"/>
        </w:rPr>
      </w:pPr>
      <w:r w:rsidRPr="00DD5A55">
        <w:rPr>
          <w:sz w:val="26"/>
          <w:szCs w:val="26"/>
        </w:rPr>
        <w:t xml:space="preserve"> </w:t>
      </w:r>
      <w:r w:rsidR="005C0590" w:rsidRPr="00DD5A55">
        <w:rPr>
          <w:sz w:val="26"/>
          <w:szCs w:val="26"/>
        </w:rPr>
        <w:t>(далее – Проект)</w:t>
      </w:r>
    </w:p>
    <w:p w:rsidR="00BA6C7F" w:rsidRPr="00DD5A55" w:rsidRDefault="00BA6C7F" w:rsidP="000F327D">
      <w:pPr>
        <w:overflowPunct/>
        <w:ind w:firstLine="709"/>
        <w:jc w:val="center"/>
        <w:textAlignment w:val="auto"/>
        <w:rPr>
          <w:b/>
          <w:sz w:val="10"/>
          <w:szCs w:val="10"/>
        </w:rPr>
      </w:pPr>
    </w:p>
    <w:p w:rsidR="00FE014B" w:rsidRPr="00DD5A55" w:rsidRDefault="00D7122B" w:rsidP="00FE014B">
      <w:pPr>
        <w:overflowPunct/>
        <w:ind w:firstLine="709"/>
        <w:jc w:val="both"/>
        <w:textAlignment w:val="auto"/>
        <w:rPr>
          <w:sz w:val="26"/>
          <w:szCs w:val="26"/>
        </w:rPr>
      </w:pPr>
      <w:proofErr w:type="gramStart"/>
      <w:r w:rsidRPr="00DD5A55">
        <w:rPr>
          <w:sz w:val="26"/>
          <w:szCs w:val="26"/>
        </w:rPr>
        <w:t xml:space="preserve">Проект вносится </w:t>
      </w:r>
      <w:r w:rsidR="00475EAC" w:rsidRPr="00DD5A55">
        <w:rPr>
          <w:sz w:val="26"/>
          <w:szCs w:val="26"/>
        </w:rPr>
        <w:t xml:space="preserve">в связи с изданием Указа Президента Российской Федерации </w:t>
      </w:r>
      <w:r w:rsidR="00DD5A55">
        <w:rPr>
          <w:sz w:val="26"/>
          <w:szCs w:val="26"/>
        </w:rPr>
        <w:br/>
      </w:r>
      <w:r w:rsidR="00475EAC" w:rsidRPr="00DD5A55">
        <w:rPr>
          <w:sz w:val="26"/>
          <w:szCs w:val="26"/>
        </w:rPr>
        <w:t>от 25.04.2022 № 232 «О государственной информационной системе</w:t>
      </w:r>
      <w:r w:rsidR="00934358" w:rsidRPr="00DD5A55">
        <w:rPr>
          <w:sz w:val="26"/>
          <w:szCs w:val="26"/>
        </w:rPr>
        <w:t xml:space="preserve"> </w:t>
      </w:r>
      <w:r w:rsidR="00475EAC" w:rsidRPr="00DD5A55">
        <w:rPr>
          <w:sz w:val="26"/>
          <w:szCs w:val="26"/>
        </w:rPr>
        <w:t>в области проти</w:t>
      </w:r>
      <w:r w:rsidR="00FE014B" w:rsidRPr="00DD5A55">
        <w:rPr>
          <w:sz w:val="26"/>
          <w:szCs w:val="26"/>
        </w:rPr>
        <w:t xml:space="preserve">водействия коррупции «Посейдон» </w:t>
      </w:r>
      <w:r w:rsidR="00475EAC" w:rsidRPr="00DD5A55">
        <w:rPr>
          <w:sz w:val="26"/>
          <w:szCs w:val="26"/>
        </w:rPr>
        <w:t>и внесении изменений в некоторые акты Президента Российской Федерации»</w:t>
      </w:r>
      <w:r w:rsidR="00FE014B" w:rsidRPr="00DD5A55">
        <w:rPr>
          <w:sz w:val="26"/>
          <w:szCs w:val="26"/>
        </w:rPr>
        <w:t xml:space="preserve"> (далее – Указ Президента РФ № 232)</w:t>
      </w:r>
      <w:r w:rsidR="00475EAC" w:rsidRPr="00DD5A55">
        <w:rPr>
          <w:sz w:val="26"/>
          <w:szCs w:val="26"/>
        </w:rPr>
        <w:t xml:space="preserve">, </w:t>
      </w:r>
      <w:r w:rsidR="00FE014B" w:rsidRPr="00DD5A55">
        <w:rPr>
          <w:sz w:val="26"/>
          <w:szCs w:val="26"/>
        </w:rPr>
        <w:t>а также принятием Федерального закона от 01.04.2022 № 90-ФЗ «</w:t>
      </w:r>
      <w:r w:rsidR="00FE014B" w:rsidRPr="00DD5A55">
        <w:rPr>
          <w:rFonts w:eastAsiaTheme="minorHAnsi"/>
          <w:sz w:val="26"/>
          <w:szCs w:val="26"/>
          <w:lang w:eastAsia="en-US"/>
        </w:rPr>
        <w:t xml:space="preserve">О внесении изменений </w:t>
      </w:r>
      <w:r w:rsidR="00DD5A55">
        <w:rPr>
          <w:rFonts w:eastAsiaTheme="minorHAnsi"/>
          <w:sz w:val="26"/>
          <w:szCs w:val="26"/>
          <w:lang w:eastAsia="en-US"/>
        </w:rPr>
        <w:br/>
      </w:r>
      <w:r w:rsidR="00FE014B" w:rsidRPr="00DD5A55">
        <w:rPr>
          <w:rFonts w:eastAsiaTheme="minorHAnsi"/>
          <w:sz w:val="26"/>
          <w:szCs w:val="26"/>
          <w:lang w:eastAsia="en-US"/>
        </w:rPr>
        <w:t>в отдельные законодательные акты Российской Федерации</w:t>
      </w:r>
      <w:r w:rsidR="00FE014B" w:rsidRPr="00DD5A55">
        <w:rPr>
          <w:sz w:val="26"/>
          <w:szCs w:val="26"/>
        </w:rPr>
        <w:t>» (далее – Федеральный закон № 90-ФЗ).</w:t>
      </w:r>
      <w:proofErr w:type="gramEnd"/>
    </w:p>
    <w:p w:rsidR="00FE014B" w:rsidRPr="00DD5A55" w:rsidRDefault="00FE014B" w:rsidP="00FE014B">
      <w:pPr>
        <w:overflowPunct/>
        <w:ind w:firstLine="709"/>
        <w:jc w:val="both"/>
        <w:textAlignment w:val="auto"/>
        <w:rPr>
          <w:sz w:val="26"/>
          <w:szCs w:val="26"/>
        </w:rPr>
      </w:pPr>
      <w:r w:rsidRPr="00DD5A55">
        <w:rPr>
          <w:sz w:val="26"/>
          <w:szCs w:val="26"/>
        </w:rPr>
        <w:t>Указом Президента РФ № 232:</w:t>
      </w:r>
    </w:p>
    <w:p w:rsidR="00475EAC" w:rsidRPr="00DD5A55" w:rsidRDefault="00475EAC" w:rsidP="00FE014B">
      <w:pPr>
        <w:pStyle w:val="a3"/>
        <w:tabs>
          <w:tab w:val="left" w:pos="851"/>
          <w:tab w:val="left" w:pos="993"/>
          <w:tab w:val="left" w:pos="1701"/>
        </w:tabs>
        <w:ind w:left="0" w:firstLine="709"/>
        <w:jc w:val="both"/>
        <w:rPr>
          <w:sz w:val="26"/>
          <w:szCs w:val="26"/>
        </w:rPr>
      </w:pPr>
      <w:r w:rsidRPr="00DD5A55">
        <w:rPr>
          <w:sz w:val="26"/>
          <w:szCs w:val="26"/>
        </w:rPr>
        <w:t>1) утверждено Положение о государственной информационной системе в области противодействия коррупции «Посейдон» (далее – система «Посейдон», Положение);</w:t>
      </w:r>
    </w:p>
    <w:p w:rsidR="00475EAC" w:rsidRPr="00DD5A55" w:rsidRDefault="00475EAC" w:rsidP="00FE014B">
      <w:pPr>
        <w:pStyle w:val="a3"/>
        <w:tabs>
          <w:tab w:val="left" w:pos="851"/>
          <w:tab w:val="left" w:pos="993"/>
          <w:tab w:val="left" w:pos="1701"/>
        </w:tabs>
        <w:ind w:left="0" w:firstLine="709"/>
        <w:jc w:val="both"/>
        <w:rPr>
          <w:sz w:val="26"/>
          <w:szCs w:val="26"/>
        </w:rPr>
      </w:pPr>
      <w:r w:rsidRPr="00DD5A55">
        <w:rPr>
          <w:sz w:val="26"/>
          <w:szCs w:val="26"/>
        </w:rPr>
        <w:t>2) внесены изменения в акты Президента Российской Федерации.</w:t>
      </w:r>
    </w:p>
    <w:p w:rsidR="00475EAC" w:rsidRPr="00DD5A55" w:rsidRDefault="00475EAC" w:rsidP="00FE014B">
      <w:pPr>
        <w:pStyle w:val="a3"/>
        <w:tabs>
          <w:tab w:val="left" w:pos="851"/>
          <w:tab w:val="left" w:pos="993"/>
          <w:tab w:val="left" w:pos="1701"/>
        </w:tabs>
        <w:ind w:left="0" w:firstLine="709"/>
        <w:jc w:val="both"/>
        <w:rPr>
          <w:sz w:val="26"/>
          <w:szCs w:val="26"/>
        </w:rPr>
      </w:pPr>
      <w:r w:rsidRPr="00DD5A55">
        <w:rPr>
          <w:sz w:val="26"/>
          <w:szCs w:val="26"/>
        </w:rPr>
        <w:t xml:space="preserve">Согласно Положению система «Посейдон» создана для информационно-аналитического обеспечения деятельности органов власти и организаций </w:t>
      </w:r>
      <w:r w:rsidR="00DD5A55">
        <w:rPr>
          <w:sz w:val="26"/>
          <w:szCs w:val="26"/>
        </w:rPr>
        <w:br/>
      </w:r>
      <w:r w:rsidRPr="00DD5A55">
        <w:rPr>
          <w:sz w:val="26"/>
          <w:szCs w:val="26"/>
        </w:rPr>
        <w:t xml:space="preserve">по профилактике коррупционных и иных правонарушений, в том числе по проведению </w:t>
      </w:r>
      <w:r w:rsidR="00DD5A55">
        <w:rPr>
          <w:sz w:val="26"/>
          <w:szCs w:val="26"/>
        </w:rPr>
        <w:br/>
      </w:r>
      <w:r w:rsidRPr="00DD5A55">
        <w:rPr>
          <w:sz w:val="26"/>
          <w:szCs w:val="26"/>
        </w:rPr>
        <w:t>с использованием информационно-коммуникационных технологий анализа и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требования.</w:t>
      </w:r>
    </w:p>
    <w:p w:rsidR="00FE014B" w:rsidRPr="00DD5A55" w:rsidRDefault="00475EAC" w:rsidP="00FE014B">
      <w:pPr>
        <w:pStyle w:val="a3"/>
        <w:tabs>
          <w:tab w:val="left" w:pos="851"/>
          <w:tab w:val="left" w:pos="993"/>
          <w:tab w:val="left" w:pos="1701"/>
        </w:tabs>
        <w:ind w:left="0" w:firstLine="709"/>
        <w:jc w:val="both"/>
        <w:rPr>
          <w:sz w:val="26"/>
          <w:szCs w:val="26"/>
        </w:rPr>
      </w:pPr>
      <w:r w:rsidRPr="00DD5A55">
        <w:rPr>
          <w:sz w:val="26"/>
          <w:szCs w:val="26"/>
        </w:rPr>
        <w:t>Данным Положением предусмотрены, в том числе основные задачи системы «Посейдон», ее состав, участники, порядок предоставления информации для включения в нее и предоставления содержащейся в ней информации (получения доступа к ней).</w:t>
      </w:r>
    </w:p>
    <w:p w:rsidR="00FE014B" w:rsidRPr="00DD5A55" w:rsidRDefault="00475EAC" w:rsidP="00FE014B">
      <w:pPr>
        <w:pStyle w:val="a3"/>
        <w:tabs>
          <w:tab w:val="left" w:pos="851"/>
          <w:tab w:val="left" w:pos="993"/>
          <w:tab w:val="left" w:pos="1701"/>
        </w:tabs>
        <w:ind w:left="0" w:firstLine="709"/>
        <w:jc w:val="both"/>
        <w:rPr>
          <w:sz w:val="26"/>
          <w:szCs w:val="26"/>
        </w:rPr>
      </w:pPr>
      <w:r w:rsidRPr="00DD5A55">
        <w:rPr>
          <w:sz w:val="26"/>
          <w:szCs w:val="26"/>
        </w:rPr>
        <w:t xml:space="preserve">Проектом предлагается внести корреспондирующие изменения в </w:t>
      </w:r>
      <w:r w:rsidR="00FE014B" w:rsidRPr="00DD5A55">
        <w:rPr>
          <w:sz w:val="26"/>
          <w:szCs w:val="26"/>
        </w:rPr>
        <w:t xml:space="preserve">областные законы Ленинградской области, </w:t>
      </w:r>
      <w:r w:rsidRPr="00DD5A55">
        <w:rPr>
          <w:sz w:val="26"/>
          <w:szCs w:val="26"/>
        </w:rPr>
        <w:t>в соответствии с которыми в ходе анти</w:t>
      </w:r>
      <w:r w:rsidR="00FE014B" w:rsidRPr="00DD5A55">
        <w:rPr>
          <w:sz w:val="26"/>
          <w:szCs w:val="26"/>
        </w:rPr>
        <w:t xml:space="preserve">коррупционных проверок </w:t>
      </w:r>
      <w:r w:rsidRPr="00DD5A55">
        <w:rPr>
          <w:sz w:val="26"/>
          <w:szCs w:val="26"/>
        </w:rPr>
        <w:t xml:space="preserve">может быть использована система «Посейдон». </w:t>
      </w:r>
    </w:p>
    <w:p w:rsidR="00DD5A55" w:rsidRPr="00DD5A55" w:rsidRDefault="00FC7717" w:rsidP="00FE014B">
      <w:pPr>
        <w:pStyle w:val="a3"/>
        <w:tabs>
          <w:tab w:val="left" w:pos="851"/>
          <w:tab w:val="left" w:pos="993"/>
          <w:tab w:val="left" w:pos="1701"/>
        </w:tabs>
        <w:ind w:left="0" w:firstLine="709"/>
        <w:jc w:val="both"/>
        <w:rPr>
          <w:sz w:val="26"/>
          <w:szCs w:val="26"/>
        </w:rPr>
      </w:pPr>
      <w:r w:rsidRPr="00DD5A55">
        <w:rPr>
          <w:sz w:val="26"/>
          <w:szCs w:val="26"/>
        </w:rPr>
        <w:t xml:space="preserve">Федеральным законом № 90-ФЗ, в том числе в федеральные законы в области противодействия коррупции внесены изменения, в соответствии с которыми из перечня имущества, подлежащего декларированию, исключен термин «акция», поскольку акция является одним из видов ценных бумаг. </w:t>
      </w:r>
    </w:p>
    <w:p w:rsidR="00DD5A55" w:rsidRPr="00DD5A55" w:rsidRDefault="00DD5A55" w:rsidP="00FE014B">
      <w:pPr>
        <w:pStyle w:val="a3"/>
        <w:tabs>
          <w:tab w:val="left" w:pos="851"/>
          <w:tab w:val="left" w:pos="993"/>
          <w:tab w:val="left" w:pos="1701"/>
        </w:tabs>
        <w:ind w:left="0" w:firstLine="709"/>
        <w:jc w:val="both"/>
        <w:rPr>
          <w:sz w:val="26"/>
          <w:szCs w:val="26"/>
        </w:rPr>
      </w:pPr>
      <w:r w:rsidRPr="00DD5A55">
        <w:rPr>
          <w:sz w:val="26"/>
          <w:szCs w:val="26"/>
        </w:rPr>
        <w:t xml:space="preserve">Одновременно Проектом предлагается в </w:t>
      </w:r>
      <w:r w:rsidRPr="00DD5A55">
        <w:rPr>
          <w:sz w:val="26"/>
          <w:szCs w:val="26"/>
        </w:rPr>
        <w:t>приложени</w:t>
      </w:r>
      <w:r w:rsidRPr="00DD5A55">
        <w:rPr>
          <w:sz w:val="26"/>
          <w:szCs w:val="26"/>
        </w:rPr>
        <w:t>и</w:t>
      </w:r>
      <w:r w:rsidRPr="00DD5A55">
        <w:rPr>
          <w:sz w:val="26"/>
          <w:szCs w:val="26"/>
        </w:rPr>
        <w:t xml:space="preserve"> 2-1 к областному закону </w:t>
      </w:r>
      <w:r>
        <w:rPr>
          <w:sz w:val="26"/>
          <w:szCs w:val="26"/>
        </w:rPr>
        <w:br/>
      </w:r>
      <w:r w:rsidRPr="00DD5A55">
        <w:rPr>
          <w:sz w:val="26"/>
          <w:szCs w:val="26"/>
        </w:rPr>
        <w:t xml:space="preserve">от 11 марта 2008 года № 14-оз «О правовом регулировании муниципальной службы </w:t>
      </w:r>
      <w:r>
        <w:rPr>
          <w:sz w:val="26"/>
          <w:szCs w:val="26"/>
        </w:rPr>
        <w:br/>
      </w:r>
      <w:bookmarkStart w:id="0" w:name="_GoBack"/>
      <w:bookmarkEnd w:id="0"/>
      <w:r w:rsidRPr="00DD5A55">
        <w:rPr>
          <w:sz w:val="26"/>
          <w:szCs w:val="26"/>
        </w:rPr>
        <w:t>в Ленинградской области»</w:t>
      </w:r>
      <w:r w:rsidRPr="00DD5A55">
        <w:rPr>
          <w:sz w:val="26"/>
          <w:szCs w:val="26"/>
        </w:rPr>
        <w:t xml:space="preserve"> исключить ссылку на нормативный правовой акт Ленинградской области, утратившего силу.  </w:t>
      </w:r>
    </w:p>
    <w:p w:rsidR="00475EAC" w:rsidRPr="00DD5A55" w:rsidRDefault="00934358" w:rsidP="00FE014B">
      <w:pPr>
        <w:pStyle w:val="a3"/>
        <w:tabs>
          <w:tab w:val="left" w:pos="851"/>
          <w:tab w:val="left" w:pos="993"/>
          <w:tab w:val="left" w:pos="1701"/>
        </w:tabs>
        <w:ind w:left="0" w:firstLine="709"/>
        <w:jc w:val="both"/>
        <w:rPr>
          <w:sz w:val="26"/>
          <w:szCs w:val="26"/>
        </w:rPr>
      </w:pPr>
      <w:r w:rsidRPr="00DD5A55">
        <w:rPr>
          <w:sz w:val="26"/>
          <w:szCs w:val="26"/>
        </w:rPr>
        <w:t xml:space="preserve">В связи с изложенным, </w:t>
      </w:r>
      <w:r w:rsidR="00475EAC" w:rsidRPr="00DD5A55">
        <w:rPr>
          <w:sz w:val="26"/>
          <w:szCs w:val="26"/>
        </w:rPr>
        <w:t>в целях приведения нормативных правовых актов Ленинградской области в области противодействия коррупции в соответствие федеральному законодательству Проектом предлагается внести соответствующие изменения.</w:t>
      </w:r>
    </w:p>
    <w:p w:rsidR="00AB0C23" w:rsidRPr="00DD5A55" w:rsidRDefault="00AB0C23" w:rsidP="00AB0C23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D5A55">
        <w:rPr>
          <w:sz w:val="26"/>
          <w:szCs w:val="26"/>
        </w:rPr>
        <w:t>Проект не требует оценки регулирующего воздействия.</w:t>
      </w:r>
    </w:p>
    <w:p w:rsidR="00784E6A" w:rsidRPr="00DD5A55" w:rsidRDefault="00784E6A" w:rsidP="00831693">
      <w:pPr>
        <w:overflowPunct/>
        <w:ind w:firstLine="709"/>
        <w:jc w:val="both"/>
        <w:textAlignment w:val="auto"/>
        <w:rPr>
          <w:sz w:val="26"/>
          <w:szCs w:val="26"/>
        </w:rPr>
      </w:pPr>
    </w:p>
    <w:p w:rsidR="000F327D" w:rsidRPr="00DD5A55" w:rsidRDefault="00937C67" w:rsidP="000F327D">
      <w:pPr>
        <w:overflowPunct/>
        <w:jc w:val="both"/>
        <w:textAlignment w:val="auto"/>
        <w:rPr>
          <w:sz w:val="26"/>
          <w:szCs w:val="26"/>
        </w:rPr>
      </w:pPr>
      <w:r w:rsidRPr="00DD5A55">
        <w:rPr>
          <w:sz w:val="26"/>
          <w:szCs w:val="26"/>
        </w:rPr>
        <w:t>Первый в</w:t>
      </w:r>
      <w:r w:rsidR="000F327D" w:rsidRPr="00DD5A55">
        <w:rPr>
          <w:sz w:val="26"/>
          <w:szCs w:val="26"/>
        </w:rPr>
        <w:t>ице-губернатор Ленинградской области -</w:t>
      </w:r>
    </w:p>
    <w:p w:rsidR="000F327D" w:rsidRPr="00DD5A55" w:rsidRDefault="000F327D" w:rsidP="000F327D">
      <w:pPr>
        <w:overflowPunct/>
        <w:jc w:val="both"/>
        <w:textAlignment w:val="auto"/>
        <w:rPr>
          <w:sz w:val="26"/>
          <w:szCs w:val="26"/>
        </w:rPr>
      </w:pPr>
      <w:r w:rsidRPr="00DD5A55">
        <w:rPr>
          <w:sz w:val="26"/>
          <w:szCs w:val="26"/>
        </w:rPr>
        <w:t xml:space="preserve">руководитель </w:t>
      </w:r>
      <w:r w:rsidR="00937C67" w:rsidRPr="00DD5A55">
        <w:rPr>
          <w:sz w:val="26"/>
          <w:szCs w:val="26"/>
        </w:rPr>
        <w:t>Администрации</w:t>
      </w:r>
      <w:r w:rsidRPr="00DD5A55">
        <w:rPr>
          <w:sz w:val="26"/>
          <w:szCs w:val="26"/>
        </w:rPr>
        <w:t xml:space="preserve"> Губернатора</w:t>
      </w:r>
      <w:r w:rsidR="00F0461E" w:rsidRPr="00DD5A55">
        <w:rPr>
          <w:sz w:val="26"/>
          <w:szCs w:val="26"/>
        </w:rPr>
        <w:t xml:space="preserve"> и</w:t>
      </w:r>
    </w:p>
    <w:p w:rsidR="001B0641" w:rsidRPr="00DD5A55" w:rsidRDefault="000F327D" w:rsidP="00934358">
      <w:pPr>
        <w:overflowPunct/>
        <w:jc w:val="both"/>
        <w:textAlignment w:val="auto"/>
        <w:rPr>
          <w:sz w:val="26"/>
          <w:szCs w:val="26"/>
        </w:rPr>
      </w:pPr>
      <w:r w:rsidRPr="00DD5A55">
        <w:rPr>
          <w:sz w:val="26"/>
          <w:szCs w:val="26"/>
        </w:rPr>
        <w:t>Правительства Ленинградской области</w:t>
      </w:r>
      <w:r w:rsidR="00FA4339" w:rsidRPr="00DD5A55">
        <w:rPr>
          <w:sz w:val="26"/>
          <w:szCs w:val="26"/>
        </w:rPr>
        <w:tab/>
      </w:r>
      <w:r w:rsidR="00FA4339" w:rsidRPr="00DD5A55">
        <w:rPr>
          <w:sz w:val="26"/>
          <w:szCs w:val="26"/>
        </w:rPr>
        <w:tab/>
      </w:r>
      <w:r w:rsidR="00FA4339" w:rsidRPr="00DD5A55">
        <w:rPr>
          <w:sz w:val="26"/>
          <w:szCs w:val="26"/>
        </w:rPr>
        <w:tab/>
      </w:r>
      <w:r w:rsidR="00FA4339" w:rsidRPr="00DD5A55">
        <w:rPr>
          <w:sz w:val="26"/>
          <w:szCs w:val="26"/>
        </w:rPr>
        <w:tab/>
      </w:r>
      <w:r w:rsidR="00FA4339" w:rsidRPr="00DD5A55">
        <w:rPr>
          <w:sz w:val="26"/>
          <w:szCs w:val="26"/>
        </w:rPr>
        <w:tab/>
        <w:t xml:space="preserve">         </w:t>
      </w:r>
      <w:r w:rsidR="00082C79" w:rsidRPr="00DD5A55">
        <w:rPr>
          <w:sz w:val="26"/>
          <w:szCs w:val="26"/>
        </w:rPr>
        <w:t>И.В. Петров</w:t>
      </w:r>
    </w:p>
    <w:p w:rsidR="00934358" w:rsidRDefault="00934358" w:rsidP="00082C79">
      <w:pPr>
        <w:overflowPunct/>
        <w:jc w:val="both"/>
        <w:rPr>
          <w:sz w:val="18"/>
        </w:rPr>
      </w:pPr>
    </w:p>
    <w:p w:rsidR="00934358" w:rsidRDefault="00934358" w:rsidP="00082C79">
      <w:pPr>
        <w:overflowPunct/>
        <w:jc w:val="both"/>
        <w:rPr>
          <w:sz w:val="18"/>
        </w:rPr>
      </w:pPr>
    </w:p>
    <w:p w:rsidR="00934358" w:rsidRDefault="00934358" w:rsidP="00082C79">
      <w:pPr>
        <w:overflowPunct/>
        <w:jc w:val="both"/>
        <w:rPr>
          <w:sz w:val="18"/>
        </w:rPr>
      </w:pPr>
      <w:r>
        <w:rPr>
          <w:sz w:val="18"/>
        </w:rPr>
        <w:t>И</w:t>
      </w:r>
      <w:r w:rsidR="00082C79" w:rsidRPr="00193067">
        <w:rPr>
          <w:sz w:val="18"/>
        </w:rPr>
        <w:t xml:space="preserve">сп. </w:t>
      </w:r>
      <w:r>
        <w:rPr>
          <w:sz w:val="18"/>
        </w:rPr>
        <w:t xml:space="preserve">Л.И. Пунисон </w:t>
      </w:r>
    </w:p>
    <w:p w:rsidR="00DC5D12" w:rsidRPr="00193067" w:rsidRDefault="00EF17A3" w:rsidP="00082C79">
      <w:pPr>
        <w:overflowPunct/>
        <w:jc w:val="both"/>
        <w:rPr>
          <w:sz w:val="18"/>
        </w:rPr>
      </w:pPr>
      <w:r>
        <w:rPr>
          <w:sz w:val="18"/>
        </w:rPr>
        <w:t>(812) 539</w:t>
      </w:r>
      <w:r w:rsidR="00082C79" w:rsidRPr="00193067">
        <w:rPr>
          <w:sz w:val="18"/>
        </w:rPr>
        <w:t>-</w:t>
      </w:r>
      <w:r w:rsidR="00934358">
        <w:rPr>
          <w:sz w:val="18"/>
        </w:rPr>
        <w:t>50-19</w:t>
      </w:r>
    </w:p>
    <w:sectPr w:rsidR="00DC5D12" w:rsidRPr="00193067" w:rsidSect="00934358">
      <w:headerReference w:type="default" r:id="rId9"/>
      <w:pgSz w:w="11906" w:h="16838"/>
      <w:pgMar w:top="567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262" w:rsidRDefault="009C0262" w:rsidP="00FA4339">
      <w:r>
        <w:separator/>
      </w:r>
    </w:p>
  </w:endnote>
  <w:endnote w:type="continuationSeparator" w:id="0">
    <w:p w:rsidR="009C0262" w:rsidRDefault="009C0262" w:rsidP="00FA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262" w:rsidRDefault="009C0262" w:rsidP="00FA4339">
      <w:r>
        <w:separator/>
      </w:r>
    </w:p>
  </w:footnote>
  <w:footnote w:type="continuationSeparator" w:id="0">
    <w:p w:rsidR="009C0262" w:rsidRDefault="009C0262" w:rsidP="00FA4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682068"/>
      <w:docPartObj>
        <w:docPartGallery w:val="Page Numbers (Top of Page)"/>
        <w:docPartUnique/>
      </w:docPartObj>
    </w:sdtPr>
    <w:sdtEndPr/>
    <w:sdtContent>
      <w:p w:rsidR="00FA4339" w:rsidRDefault="00FA4339" w:rsidP="00FA4339">
        <w:pPr>
          <w:pStyle w:val="a7"/>
          <w:jc w:val="center"/>
        </w:pPr>
        <w:r w:rsidRPr="00FA4339">
          <w:rPr>
            <w:sz w:val="24"/>
          </w:rPr>
          <w:fldChar w:fldCharType="begin"/>
        </w:r>
        <w:r w:rsidRPr="00FA4339">
          <w:rPr>
            <w:sz w:val="24"/>
          </w:rPr>
          <w:instrText>PAGE   \* MERGEFORMAT</w:instrText>
        </w:r>
        <w:r w:rsidRPr="00FA4339">
          <w:rPr>
            <w:sz w:val="24"/>
          </w:rPr>
          <w:fldChar w:fldCharType="separate"/>
        </w:r>
        <w:r w:rsidR="00DD5A55">
          <w:rPr>
            <w:noProof/>
            <w:sz w:val="24"/>
          </w:rPr>
          <w:t>2</w:t>
        </w:r>
        <w:r w:rsidRPr="00FA433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A98"/>
    <w:rsid w:val="00053AA7"/>
    <w:rsid w:val="00066B2B"/>
    <w:rsid w:val="000716DE"/>
    <w:rsid w:val="00082C79"/>
    <w:rsid w:val="000A6C32"/>
    <w:rsid w:val="000B3B97"/>
    <w:rsid w:val="000C75CF"/>
    <w:rsid w:val="000F327D"/>
    <w:rsid w:val="00104CA1"/>
    <w:rsid w:val="00114418"/>
    <w:rsid w:val="001145DA"/>
    <w:rsid w:val="0015785D"/>
    <w:rsid w:val="00157B19"/>
    <w:rsid w:val="001608C4"/>
    <w:rsid w:val="001650ED"/>
    <w:rsid w:val="00167F9F"/>
    <w:rsid w:val="001700DD"/>
    <w:rsid w:val="00174B66"/>
    <w:rsid w:val="0017562A"/>
    <w:rsid w:val="0018770F"/>
    <w:rsid w:val="00191F34"/>
    <w:rsid w:val="00193067"/>
    <w:rsid w:val="001975C7"/>
    <w:rsid w:val="001B0641"/>
    <w:rsid w:val="001B7481"/>
    <w:rsid w:val="001D2CF7"/>
    <w:rsid w:val="001D5FD7"/>
    <w:rsid w:val="001E01BF"/>
    <w:rsid w:val="001E0F52"/>
    <w:rsid w:val="001E7A52"/>
    <w:rsid w:val="001F0B26"/>
    <w:rsid w:val="001F3203"/>
    <w:rsid w:val="00207640"/>
    <w:rsid w:val="002245AD"/>
    <w:rsid w:val="00240ED4"/>
    <w:rsid w:val="0024428B"/>
    <w:rsid w:val="00251C10"/>
    <w:rsid w:val="00262266"/>
    <w:rsid w:val="00277B64"/>
    <w:rsid w:val="00295542"/>
    <w:rsid w:val="002B17CC"/>
    <w:rsid w:val="002B35BB"/>
    <w:rsid w:val="002D678E"/>
    <w:rsid w:val="002D76CC"/>
    <w:rsid w:val="002E159E"/>
    <w:rsid w:val="002E2725"/>
    <w:rsid w:val="002F4DD1"/>
    <w:rsid w:val="003062A7"/>
    <w:rsid w:val="00310DCC"/>
    <w:rsid w:val="00324EEE"/>
    <w:rsid w:val="00341558"/>
    <w:rsid w:val="0036546E"/>
    <w:rsid w:val="00372E7F"/>
    <w:rsid w:val="00382A81"/>
    <w:rsid w:val="00395F32"/>
    <w:rsid w:val="003A60DD"/>
    <w:rsid w:val="003D45FD"/>
    <w:rsid w:val="003F30D1"/>
    <w:rsid w:val="004016C8"/>
    <w:rsid w:val="00401E77"/>
    <w:rsid w:val="00404BDF"/>
    <w:rsid w:val="00417EA5"/>
    <w:rsid w:val="00446003"/>
    <w:rsid w:val="00460E4C"/>
    <w:rsid w:val="004610DA"/>
    <w:rsid w:val="00471680"/>
    <w:rsid w:val="00475EAC"/>
    <w:rsid w:val="00484648"/>
    <w:rsid w:val="004A3240"/>
    <w:rsid w:val="004B6EDA"/>
    <w:rsid w:val="004E07A7"/>
    <w:rsid w:val="004E3501"/>
    <w:rsid w:val="004E453B"/>
    <w:rsid w:val="004F58DA"/>
    <w:rsid w:val="00510A77"/>
    <w:rsid w:val="0052706C"/>
    <w:rsid w:val="00533917"/>
    <w:rsid w:val="00540A2C"/>
    <w:rsid w:val="00551107"/>
    <w:rsid w:val="00556A31"/>
    <w:rsid w:val="00572E2D"/>
    <w:rsid w:val="00584968"/>
    <w:rsid w:val="00595CCB"/>
    <w:rsid w:val="005C0590"/>
    <w:rsid w:val="005C1202"/>
    <w:rsid w:val="005C265B"/>
    <w:rsid w:val="005F4CD0"/>
    <w:rsid w:val="00605810"/>
    <w:rsid w:val="006120E1"/>
    <w:rsid w:val="006149F5"/>
    <w:rsid w:val="0062463D"/>
    <w:rsid w:val="006348F1"/>
    <w:rsid w:val="00643082"/>
    <w:rsid w:val="006723EE"/>
    <w:rsid w:val="006724ED"/>
    <w:rsid w:val="00675ED2"/>
    <w:rsid w:val="006868E7"/>
    <w:rsid w:val="006C4F8D"/>
    <w:rsid w:val="006D7A82"/>
    <w:rsid w:val="006F61D4"/>
    <w:rsid w:val="0072546F"/>
    <w:rsid w:val="0073604F"/>
    <w:rsid w:val="007544C8"/>
    <w:rsid w:val="0075645D"/>
    <w:rsid w:val="0075771E"/>
    <w:rsid w:val="00766537"/>
    <w:rsid w:val="007728BF"/>
    <w:rsid w:val="007773AC"/>
    <w:rsid w:val="00782657"/>
    <w:rsid w:val="00784E6A"/>
    <w:rsid w:val="007B6A79"/>
    <w:rsid w:val="007B6AF6"/>
    <w:rsid w:val="007E1E85"/>
    <w:rsid w:val="007F64F4"/>
    <w:rsid w:val="00802334"/>
    <w:rsid w:val="0081479C"/>
    <w:rsid w:val="0082666E"/>
    <w:rsid w:val="0082778F"/>
    <w:rsid w:val="00831693"/>
    <w:rsid w:val="00832CC1"/>
    <w:rsid w:val="008369DB"/>
    <w:rsid w:val="008426CF"/>
    <w:rsid w:val="0088075E"/>
    <w:rsid w:val="00885752"/>
    <w:rsid w:val="00892F8A"/>
    <w:rsid w:val="00897FD0"/>
    <w:rsid w:val="008A159E"/>
    <w:rsid w:val="008A6141"/>
    <w:rsid w:val="008B3A69"/>
    <w:rsid w:val="008C1AB7"/>
    <w:rsid w:val="008F6A10"/>
    <w:rsid w:val="00900593"/>
    <w:rsid w:val="00910669"/>
    <w:rsid w:val="00916A19"/>
    <w:rsid w:val="00917C93"/>
    <w:rsid w:val="00934358"/>
    <w:rsid w:val="00937C67"/>
    <w:rsid w:val="0095050E"/>
    <w:rsid w:val="009B2F1A"/>
    <w:rsid w:val="009C0262"/>
    <w:rsid w:val="009E4E60"/>
    <w:rsid w:val="009F60B3"/>
    <w:rsid w:val="00A10593"/>
    <w:rsid w:val="00A1131D"/>
    <w:rsid w:val="00A1611B"/>
    <w:rsid w:val="00A16FE6"/>
    <w:rsid w:val="00A32C68"/>
    <w:rsid w:val="00A362A2"/>
    <w:rsid w:val="00A43584"/>
    <w:rsid w:val="00A4757D"/>
    <w:rsid w:val="00A86EDA"/>
    <w:rsid w:val="00A9619B"/>
    <w:rsid w:val="00AA1C05"/>
    <w:rsid w:val="00AA6A36"/>
    <w:rsid w:val="00AB0C23"/>
    <w:rsid w:val="00AB7844"/>
    <w:rsid w:val="00AE3A83"/>
    <w:rsid w:val="00B030E0"/>
    <w:rsid w:val="00B10C89"/>
    <w:rsid w:val="00B13E6B"/>
    <w:rsid w:val="00B15C79"/>
    <w:rsid w:val="00B50C78"/>
    <w:rsid w:val="00BA6C7F"/>
    <w:rsid w:val="00BB0CEB"/>
    <w:rsid w:val="00BB0D64"/>
    <w:rsid w:val="00C2515F"/>
    <w:rsid w:val="00C332C6"/>
    <w:rsid w:val="00C403F5"/>
    <w:rsid w:val="00C5277B"/>
    <w:rsid w:val="00C54293"/>
    <w:rsid w:val="00C60829"/>
    <w:rsid w:val="00C61328"/>
    <w:rsid w:val="00C86616"/>
    <w:rsid w:val="00C8717F"/>
    <w:rsid w:val="00C958E8"/>
    <w:rsid w:val="00C97A0B"/>
    <w:rsid w:val="00CC142F"/>
    <w:rsid w:val="00CC2580"/>
    <w:rsid w:val="00CC6419"/>
    <w:rsid w:val="00CE6D11"/>
    <w:rsid w:val="00CE715E"/>
    <w:rsid w:val="00D33DAD"/>
    <w:rsid w:val="00D36D7E"/>
    <w:rsid w:val="00D509AE"/>
    <w:rsid w:val="00D664B3"/>
    <w:rsid w:val="00D7122B"/>
    <w:rsid w:val="00D75F81"/>
    <w:rsid w:val="00D84817"/>
    <w:rsid w:val="00D94659"/>
    <w:rsid w:val="00DC4858"/>
    <w:rsid w:val="00DC5D12"/>
    <w:rsid w:val="00DD1BAD"/>
    <w:rsid w:val="00DD29B2"/>
    <w:rsid w:val="00DD4620"/>
    <w:rsid w:val="00DD5A55"/>
    <w:rsid w:val="00E13296"/>
    <w:rsid w:val="00E24E0E"/>
    <w:rsid w:val="00E4022B"/>
    <w:rsid w:val="00E40581"/>
    <w:rsid w:val="00E55BD2"/>
    <w:rsid w:val="00E66CE8"/>
    <w:rsid w:val="00E67AC7"/>
    <w:rsid w:val="00E731A7"/>
    <w:rsid w:val="00E7564F"/>
    <w:rsid w:val="00E7601A"/>
    <w:rsid w:val="00E86A00"/>
    <w:rsid w:val="00E9618C"/>
    <w:rsid w:val="00EA2AB8"/>
    <w:rsid w:val="00EC115F"/>
    <w:rsid w:val="00EE01C3"/>
    <w:rsid w:val="00EF17A3"/>
    <w:rsid w:val="00EF60CF"/>
    <w:rsid w:val="00F0461E"/>
    <w:rsid w:val="00F465F2"/>
    <w:rsid w:val="00FA4339"/>
    <w:rsid w:val="00FC7717"/>
    <w:rsid w:val="00FE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8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E6B50-1AED-4BE4-A691-BE7721EE2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26</cp:revision>
  <cp:lastPrinted>2022-07-08T08:15:00Z</cp:lastPrinted>
  <dcterms:created xsi:type="dcterms:W3CDTF">2019-12-25T12:37:00Z</dcterms:created>
  <dcterms:modified xsi:type="dcterms:W3CDTF">2022-07-08T08:19:00Z</dcterms:modified>
</cp:coreProperties>
</file>