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541" w:rsidRPr="008140BE" w:rsidRDefault="008140BE" w:rsidP="008140B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40B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A82541" w:rsidRPr="00913C02" w:rsidRDefault="00A82541" w:rsidP="008140BE">
      <w:pPr>
        <w:spacing w:after="0" w:line="240" w:lineRule="auto"/>
        <w:ind w:left="-14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13C02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экспертное </w:t>
      </w:r>
      <w:r w:rsidRPr="00913C02">
        <w:rPr>
          <w:rFonts w:ascii="Times New Roman" w:hAnsi="Times New Roman" w:cs="Times New Roman"/>
          <w:sz w:val="28"/>
          <w:szCs w:val="28"/>
        </w:rPr>
        <w:t>заключение</w:t>
      </w:r>
    </w:p>
    <w:p w:rsidR="00A82541" w:rsidRPr="00456ECB" w:rsidRDefault="00A82541" w:rsidP="008140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Государственного экспертного института регионального законодательства </w:t>
      </w:r>
      <w:r w:rsidRPr="00D22450">
        <w:rPr>
          <w:rFonts w:ascii="Times New Roman" w:hAnsi="Times New Roman" w:cs="Times New Roman"/>
          <w:sz w:val="28"/>
          <w:szCs w:val="28"/>
        </w:rPr>
        <w:t xml:space="preserve">на проект распоряжения Правительства Ленинградской области «О проекте областного закона </w:t>
      </w:r>
      <w:r w:rsidR="008140BE" w:rsidRPr="008140BE">
        <w:rPr>
          <w:rFonts w:ascii="Times New Roman" w:hAnsi="Times New Roman" w:cs="Times New Roman"/>
          <w:sz w:val="28"/>
          <w:szCs w:val="28"/>
        </w:rPr>
        <w:t>«</w:t>
      </w:r>
      <w:r w:rsidR="00456ECB" w:rsidRPr="00456ECB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14F45">
        <w:rPr>
          <w:rFonts w:ascii="Times New Roman" w:hAnsi="Times New Roman" w:cs="Times New Roman"/>
          <w:sz w:val="28"/>
          <w:szCs w:val="28"/>
        </w:rPr>
        <w:t>й</w:t>
      </w:r>
      <w:r w:rsidR="00456ECB" w:rsidRPr="00456ECB">
        <w:rPr>
          <w:rFonts w:ascii="Times New Roman" w:hAnsi="Times New Roman" w:cs="Times New Roman"/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="00456ECB" w:rsidRPr="00456ECB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="00456ECB" w:rsidRPr="00456ECB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</w:t>
      </w:r>
    </w:p>
    <w:p w:rsidR="00A82541" w:rsidRDefault="00A82541" w:rsidP="00A8254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2541" w:rsidRDefault="00A82541" w:rsidP="00A825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природным ресурсам Ленинградской области</w:t>
      </w:r>
      <w:r w:rsidR="00262B26">
        <w:rPr>
          <w:rFonts w:ascii="Times New Roman" w:hAnsi="Times New Roman" w:cs="Times New Roman"/>
          <w:sz w:val="28"/>
          <w:szCs w:val="28"/>
        </w:rPr>
        <w:t xml:space="preserve"> учел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2B26">
        <w:rPr>
          <w:rFonts w:ascii="Times New Roman" w:hAnsi="Times New Roman" w:cs="Times New Roman"/>
          <w:sz w:val="28"/>
          <w:szCs w:val="28"/>
        </w:rPr>
        <w:t xml:space="preserve">замечания, изложенные в </w:t>
      </w:r>
      <w:r>
        <w:rPr>
          <w:rFonts w:ascii="Times New Roman" w:hAnsi="Times New Roman" w:cs="Times New Roman"/>
          <w:sz w:val="28"/>
          <w:szCs w:val="28"/>
        </w:rPr>
        <w:t>экспертно</w:t>
      </w:r>
      <w:r w:rsidR="00262B2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262B26">
        <w:rPr>
          <w:rFonts w:ascii="Times New Roman" w:hAnsi="Times New Roman" w:cs="Times New Roman"/>
          <w:sz w:val="28"/>
          <w:szCs w:val="28"/>
        </w:rPr>
        <w:t>и</w:t>
      </w:r>
      <w:r w:rsidRPr="00913C02">
        <w:rPr>
          <w:rFonts w:ascii="Times New Roman" w:hAnsi="Times New Roman" w:cs="Times New Roman"/>
          <w:sz w:val="28"/>
          <w:szCs w:val="28"/>
        </w:rPr>
        <w:t xml:space="preserve"> </w:t>
      </w:r>
      <w:r w:rsidRPr="00A82541">
        <w:rPr>
          <w:rFonts w:ascii="Times New Roman" w:hAnsi="Times New Roman" w:cs="Times New Roman"/>
          <w:sz w:val="28"/>
          <w:szCs w:val="28"/>
        </w:rPr>
        <w:t>Государственного экспертного института регионального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2450">
        <w:rPr>
          <w:rFonts w:ascii="Times New Roman" w:hAnsi="Times New Roman" w:cs="Times New Roman"/>
          <w:sz w:val="28"/>
          <w:szCs w:val="28"/>
        </w:rPr>
        <w:t xml:space="preserve">на проект распоряжения Правительства Ленинградской области </w:t>
      </w:r>
      <w:r w:rsidR="008A0C3B" w:rsidRPr="00D22450">
        <w:rPr>
          <w:rFonts w:ascii="Times New Roman" w:hAnsi="Times New Roman" w:cs="Times New Roman"/>
          <w:sz w:val="28"/>
          <w:szCs w:val="28"/>
        </w:rPr>
        <w:t xml:space="preserve">«О проекте областного закона </w:t>
      </w:r>
      <w:r w:rsidR="008A0C3B" w:rsidRPr="008140BE">
        <w:rPr>
          <w:rFonts w:ascii="Times New Roman" w:hAnsi="Times New Roman" w:cs="Times New Roman"/>
          <w:sz w:val="28"/>
          <w:szCs w:val="28"/>
        </w:rPr>
        <w:t>«</w:t>
      </w:r>
      <w:r w:rsidR="009C02A9" w:rsidRPr="009C02A9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14F45">
        <w:rPr>
          <w:rFonts w:ascii="Times New Roman" w:hAnsi="Times New Roman" w:cs="Times New Roman"/>
          <w:sz w:val="28"/>
          <w:szCs w:val="28"/>
        </w:rPr>
        <w:t>й</w:t>
      </w:r>
      <w:r w:rsidR="009C02A9" w:rsidRPr="009C02A9">
        <w:rPr>
          <w:rFonts w:ascii="Times New Roman" w:hAnsi="Times New Roman" w:cs="Times New Roman"/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="009C02A9" w:rsidRPr="009C02A9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="009C02A9" w:rsidRPr="009C02A9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</w:t>
      </w:r>
      <w:r w:rsidR="004F21F5" w:rsidRPr="004F21F5">
        <w:t xml:space="preserve"> </w:t>
      </w:r>
      <w:r w:rsidR="008A0C3B" w:rsidRPr="008A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13.11.2007 </w:t>
      </w:r>
      <w:r w:rsidR="008A0C3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8A0C3B" w:rsidRPr="008A0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160-оз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21F5">
        <w:rPr>
          <w:rFonts w:ascii="Times New Roman" w:hAnsi="Times New Roman" w:cs="Times New Roman"/>
          <w:sz w:val="28"/>
          <w:szCs w:val="28"/>
        </w:rPr>
        <w:t>(далее – Заключение)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921EF" w:rsidRPr="001921EF" w:rsidRDefault="001921EF" w:rsidP="00192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1EF">
        <w:rPr>
          <w:rFonts w:ascii="Times New Roman" w:hAnsi="Times New Roman" w:cs="Times New Roman"/>
          <w:sz w:val="28"/>
          <w:szCs w:val="28"/>
        </w:rPr>
        <w:t>Обращаем внимание, что вне зависимости от направления регламентации статьи 23</w:t>
      </w:r>
      <w:r w:rsidRPr="001921E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921EF">
        <w:rPr>
          <w:rFonts w:ascii="Times New Roman" w:hAnsi="Times New Roman" w:cs="Times New Roman"/>
          <w:sz w:val="28"/>
          <w:szCs w:val="28"/>
        </w:rPr>
        <w:t xml:space="preserve"> ЛК РФ, пребывание в лесах с машинами (в том числе самоходными машинами, другими видами техники) и (или) </w:t>
      </w:r>
      <w:proofErr w:type="gramStart"/>
      <w:r w:rsidRPr="001921EF">
        <w:rPr>
          <w:rFonts w:ascii="Times New Roman" w:hAnsi="Times New Roman" w:cs="Times New Roman"/>
          <w:sz w:val="28"/>
          <w:szCs w:val="28"/>
        </w:rPr>
        <w:t>оборудованием</w:t>
      </w:r>
      <w:proofErr w:type="gramEnd"/>
      <w:r w:rsidRPr="001921EF">
        <w:rPr>
          <w:rFonts w:ascii="Times New Roman" w:hAnsi="Times New Roman" w:cs="Times New Roman"/>
          <w:sz w:val="28"/>
          <w:szCs w:val="28"/>
        </w:rPr>
        <w:t xml:space="preserve"> которое так или иначе может быть квалифицировано как машины, механизмы, инструменты или оборудование, которое может быть использовано для заготовки древесины (т.е., топор, сучкорез, ручная, бензомоторная и аккумуляторная цепная пила и иной инструмент, трактор, прицеп, самоходная тележка и т.д.) без разрешающих документов на заготовку древесины – запрещено.</w:t>
      </w:r>
    </w:p>
    <w:p w:rsidR="001921EF" w:rsidRPr="001921EF" w:rsidRDefault="001921EF" w:rsidP="00192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1EF">
        <w:rPr>
          <w:rFonts w:ascii="Times New Roman" w:hAnsi="Times New Roman" w:cs="Times New Roman"/>
          <w:sz w:val="28"/>
          <w:szCs w:val="28"/>
        </w:rPr>
        <w:t>Вместе с тем, частями 3 и 4 статьи 3</w:t>
      </w:r>
      <w:r w:rsidRPr="001921E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921EF">
        <w:rPr>
          <w:rFonts w:ascii="Times New Roman" w:hAnsi="Times New Roman" w:cs="Times New Roman"/>
          <w:sz w:val="28"/>
          <w:szCs w:val="28"/>
        </w:rPr>
        <w:t xml:space="preserve"> действующей редакции областного закона «О порядке заготовки и сбора гражданами </w:t>
      </w:r>
      <w:proofErr w:type="spellStart"/>
      <w:r w:rsidRPr="001921EF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1921EF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 уже установлено, что в целях раскряжевки (поперечного деления) стволов деревьев, а также для отделения сучьев и ветвей допускается использование инструментов (топоров, сучкорезов, ручных, бензомоторных и аккумуляторных цепных пил и иных инструментов).</w:t>
      </w:r>
      <w:proofErr w:type="gramEnd"/>
      <w:r w:rsidRPr="001921EF">
        <w:rPr>
          <w:rFonts w:ascii="Times New Roman" w:hAnsi="Times New Roman" w:cs="Times New Roman"/>
          <w:sz w:val="28"/>
          <w:szCs w:val="28"/>
        </w:rPr>
        <w:t xml:space="preserve"> Для вывоза валежника из леса могут использоваться ручные устройства, предназначенные для транспортировки грузов (тачки, тележки и иные устройства), а также транспортные средства.</w:t>
      </w:r>
    </w:p>
    <w:p w:rsidR="001921EF" w:rsidRDefault="001921EF" w:rsidP="00192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1EF">
        <w:rPr>
          <w:rFonts w:ascii="Times New Roman" w:hAnsi="Times New Roman" w:cs="Times New Roman"/>
          <w:sz w:val="28"/>
          <w:szCs w:val="28"/>
        </w:rPr>
        <w:t>Таким образом, налицо нормативная коллизия, для исключения которой в соответствии с п. 4.3 Перечня поручений Губернатора Ленинградской области по итогам совещания по вопросу обеспечения жителей Ленинградской области дровами (топливной древесиной) по фиксированной цене 02.02.22 года (в соответствии с протоколом от 20.09.21 №72-11533/2021 пункт 5) был разработан Законопроект</w:t>
      </w:r>
      <w:r>
        <w:rPr>
          <w:rFonts w:ascii="Times New Roman" w:hAnsi="Times New Roman" w:cs="Times New Roman"/>
          <w:sz w:val="28"/>
          <w:szCs w:val="28"/>
        </w:rPr>
        <w:t>, который определяет</w:t>
      </w:r>
      <w:r w:rsidRPr="001921EF">
        <w:rPr>
          <w:rFonts w:ascii="Times New Roman" w:hAnsi="Times New Roman" w:cs="Times New Roman"/>
          <w:sz w:val="28"/>
          <w:szCs w:val="28"/>
        </w:rPr>
        <w:t xml:space="preserve"> условие исключительного случая и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921EF">
        <w:rPr>
          <w:rFonts w:ascii="Times New Roman" w:hAnsi="Times New Roman" w:cs="Times New Roman"/>
          <w:sz w:val="28"/>
          <w:szCs w:val="28"/>
        </w:rPr>
        <w:t>к нахождения граждан с машинами и</w:t>
      </w:r>
      <w:proofErr w:type="gramEnd"/>
      <w:r w:rsidRPr="001921EF">
        <w:rPr>
          <w:rFonts w:ascii="Times New Roman" w:hAnsi="Times New Roman" w:cs="Times New Roman"/>
          <w:sz w:val="28"/>
          <w:szCs w:val="28"/>
        </w:rPr>
        <w:t xml:space="preserve"> инструментами без разрешения на заготовку древесины.</w:t>
      </w:r>
    </w:p>
    <w:p w:rsidR="00A82541" w:rsidRDefault="00A82541" w:rsidP="00192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согласовать проект </w:t>
      </w:r>
      <w:r w:rsidRPr="00D22450">
        <w:rPr>
          <w:rFonts w:ascii="Times New Roman" w:hAnsi="Times New Roman" w:cs="Times New Roman"/>
          <w:sz w:val="28"/>
          <w:szCs w:val="28"/>
        </w:rPr>
        <w:t xml:space="preserve">распоряжения Правительства Ленинградской области </w:t>
      </w:r>
      <w:r w:rsidR="00414F45" w:rsidRPr="00414F45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«О </w:t>
      </w:r>
      <w:r w:rsidR="00414F45" w:rsidRPr="00414F45">
        <w:rPr>
          <w:rFonts w:ascii="Times New Roman" w:hAnsi="Times New Roman" w:cs="Times New Roman"/>
          <w:sz w:val="28"/>
          <w:szCs w:val="28"/>
        </w:rPr>
        <w:lastRenderedPageBreak/>
        <w:t xml:space="preserve">порядке заготовки и сбора гражданами </w:t>
      </w:r>
      <w:proofErr w:type="spellStart"/>
      <w:r w:rsidR="00414F45" w:rsidRPr="00414F45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="00414F45" w:rsidRPr="00414F45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2B26">
        <w:rPr>
          <w:rFonts w:ascii="Times New Roman" w:hAnsi="Times New Roman" w:cs="Times New Roman"/>
          <w:sz w:val="28"/>
          <w:szCs w:val="28"/>
        </w:rPr>
        <w:t>с положительным заключением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82541" w:rsidRDefault="00A82541" w:rsidP="00A825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017A" w:rsidRDefault="002B017A" w:rsidP="00A825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82541" w:rsidRPr="00913C02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="00A82541" w:rsidRPr="00913C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82541" w:rsidRPr="00913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</w:t>
      </w:r>
    </w:p>
    <w:p w:rsidR="00A82541" w:rsidRPr="00913C02" w:rsidRDefault="00A82541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природным ресурсам </w:t>
      </w:r>
    </w:p>
    <w:p w:rsidR="00A82541" w:rsidRPr="00913C02" w:rsidRDefault="00A82541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</w:t>
      </w:r>
      <w:r w:rsidR="00F24874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Н.Н.Волчуга</w:t>
      </w:r>
    </w:p>
    <w:p w:rsidR="00A82541" w:rsidRPr="00913C02" w:rsidRDefault="00A82541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541" w:rsidRPr="00913C02" w:rsidRDefault="00A82541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541" w:rsidRPr="00913C02" w:rsidRDefault="00A82541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541" w:rsidRDefault="00A82541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17A" w:rsidRDefault="002B017A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1EF" w:rsidRPr="00913C02" w:rsidRDefault="001921EF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541" w:rsidRPr="00913C02" w:rsidRDefault="00A82541" w:rsidP="00A825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541" w:rsidRDefault="00A82541" w:rsidP="00A82541">
      <w:pPr>
        <w:spacing w:after="0" w:line="240" w:lineRule="auto"/>
      </w:pPr>
      <w:r w:rsidRPr="00913C0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Исп. </w:t>
      </w:r>
      <w:proofErr w:type="spellStart"/>
      <w:r w:rsidR="001921EF">
        <w:rPr>
          <w:rFonts w:ascii="Times New Roman" w:eastAsia="Times New Roman" w:hAnsi="Times New Roman" w:cs="Times New Roman"/>
          <w:sz w:val="18"/>
          <w:szCs w:val="18"/>
          <w:lang w:eastAsia="ru-RU"/>
        </w:rPr>
        <w:t>В.А.Латышев</w:t>
      </w:r>
      <w:proofErr w:type="spellEnd"/>
      <w:r w:rsidRPr="00913C02">
        <w:rPr>
          <w:rFonts w:ascii="Times New Roman" w:eastAsia="Times New Roman" w:hAnsi="Times New Roman" w:cs="Times New Roman"/>
          <w:sz w:val="18"/>
          <w:szCs w:val="18"/>
          <w:lang w:eastAsia="ru-RU"/>
        </w:rPr>
        <w:t>. 539-40-</w:t>
      </w:r>
      <w:r w:rsidR="001921EF">
        <w:rPr>
          <w:rFonts w:ascii="Times New Roman" w:eastAsia="Times New Roman" w:hAnsi="Times New Roman" w:cs="Times New Roman"/>
          <w:sz w:val="18"/>
          <w:szCs w:val="18"/>
          <w:lang w:eastAsia="ru-RU"/>
        </w:rPr>
        <w:t>95</w:t>
      </w:r>
    </w:p>
    <w:p w:rsidR="000A2B33" w:rsidRDefault="000A2B33"/>
    <w:sectPr w:rsidR="000A2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541"/>
    <w:rsid w:val="000A2B33"/>
    <w:rsid w:val="001921EF"/>
    <w:rsid w:val="00204487"/>
    <w:rsid w:val="00262B26"/>
    <w:rsid w:val="002B017A"/>
    <w:rsid w:val="00414F45"/>
    <w:rsid w:val="00456ECB"/>
    <w:rsid w:val="0048131E"/>
    <w:rsid w:val="004A19E9"/>
    <w:rsid w:val="004F21F5"/>
    <w:rsid w:val="008140BE"/>
    <w:rsid w:val="008A0C3B"/>
    <w:rsid w:val="009C02A9"/>
    <w:rsid w:val="00A82541"/>
    <w:rsid w:val="00B84525"/>
    <w:rsid w:val="00D60425"/>
    <w:rsid w:val="00F2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Вадим Анатольевич Латышев</cp:lastModifiedBy>
  <cp:revision>9</cp:revision>
  <dcterms:created xsi:type="dcterms:W3CDTF">2022-03-18T10:30:00Z</dcterms:created>
  <dcterms:modified xsi:type="dcterms:W3CDTF">2022-05-18T08:00:00Z</dcterms:modified>
</cp:coreProperties>
</file>