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CDD" w:rsidRDefault="002D3CDD" w:rsidP="00320B13">
      <w:pPr>
        <w:tabs>
          <w:tab w:val="left" w:pos="0"/>
        </w:tabs>
        <w:jc w:val="center"/>
        <w:rPr>
          <w:b/>
          <w:bCs/>
          <w:szCs w:val="28"/>
        </w:rPr>
      </w:pPr>
    </w:p>
    <w:p w:rsidR="00320B13" w:rsidRPr="000679BD" w:rsidRDefault="0032454A" w:rsidP="00320B13">
      <w:pPr>
        <w:tabs>
          <w:tab w:val="left" w:pos="0"/>
        </w:tabs>
        <w:jc w:val="center"/>
        <w:rPr>
          <w:b/>
          <w:bCs/>
          <w:szCs w:val="28"/>
        </w:rPr>
      </w:pPr>
      <w:r>
        <w:rPr>
          <w:b/>
          <w:bCs/>
          <w:szCs w:val="28"/>
        </w:rPr>
        <w:t>Финансово</w:t>
      </w:r>
      <w:r w:rsidR="00320B13" w:rsidRPr="000679BD">
        <w:rPr>
          <w:b/>
          <w:bCs/>
          <w:szCs w:val="28"/>
        </w:rPr>
        <w:t>-экономическое обоснование</w:t>
      </w:r>
    </w:p>
    <w:p w:rsidR="00790065" w:rsidRPr="000679BD" w:rsidRDefault="00320B13" w:rsidP="004E6AD5">
      <w:pPr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0679BD">
        <w:rPr>
          <w:b/>
          <w:szCs w:val="28"/>
        </w:rPr>
        <w:t xml:space="preserve">к проекту </w:t>
      </w:r>
      <w:r w:rsidR="00244763" w:rsidRPr="000679BD">
        <w:rPr>
          <w:b/>
          <w:szCs w:val="28"/>
        </w:rPr>
        <w:t xml:space="preserve">областного закона </w:t>
      </w:r>
      <w:r w:rsidR="00D27B89" w:rsidRPr="000679BD">
        <w:rPr>
          <w:szCs w:val="28"/>
        </w:rPr>
        <w:t>«</w:t>
      </w:r>
      <w:r w:rsidR="004E6AD5" w:rsidRPr="000679BD">
        <w:rPr>
          <w:b/>
          <w:szCs w:val="28"/>
        </w:rPr>
        <w:t xml:space="preserve">О внесении изменений в статью 3 областного закона Ленинградской области от </w:t>
      </w:r>
      <w:r w:rsidR="0032454A" w:rsidRPr="0032454A">
        <w:rPr>
          <w:b/>
          <w:szCs w:val="28"/>
        </w:rPr>
        <w:t xml:space="preserve">22 ноября 2002 года </w:t>
      </w:r>
      <w:r w:rsidR="004E6AD5" w:rsidRPr="000679BD">
        <w:rPr>
          <w:b/>
          <w:szCs w:val="28"/>
        </w:rPr>
        <w:t>№</w:t>
      </w:r>
      <w:r w:rsidR="006D1A18">
        <w:rPr>
          <w:b/>
          <w:szCs w:val="28"/>
        </w:rPr>
        <w:t xml:space="preserve"> </w:t>
      </w:r>
      <w:r w:rsidR="004E6AD5" w:rsidRPr="000679BD">
        <w:rPr>
          <w:b/>
          <w:szCs w:val="28"/>
        </w:rPr>
        <w:t>51-ОЗ «О транспортном налоге</w:t>
      </w:r>
      <w:r w:rsidR="00790065" w:rsidRPr="000679BD">
        <w:rPr>
          <w:b/>
          <w:szCs w:val="28"/>
        </w:rPr>
        <w:t>»</w:t>
      </w:r>
    </w:p>
    <w:p w:rsidR="00320B13" w:rsidRPr="000679BD" w:rsidRDefault="00320B13" w:rsidP="00D27B89">
      <w:pPr>
        <w:pStyle w:val="ConsPlusTitle"/>
        <w:jc w:val="center"/>
        <w:rPr>
          <w:sz w:val="28"/>
          <w:szCs w:val="28"/>
        </w:rPr>
      </w:pPr>
    </w:p>
    <w:p w:rsidR="004E6AD5" w:rsidRPr="002D3CDD" w:rsidRDefault="00320B13" w:rsidP="00790065">
      <w:pPr>
        <w:autoSpaceDE w:val="0"/>
        <w:autoSpaceDN w:val="0"/>
        <w:adjustRightInd w:val="0"/>
        <w:rPr>
          <w:sz w:val="27"/>
          <w:szCs w:val="27"/>
        </w:rPr>
      </w:pPr>
      <w:r w:rsidRPr="002D3CDD">
        <w:rPr>
          <w:sz w:val="27"/>
          <w:szCs w:val="27"/>
        </w:rPr>
        <w:t xml:space="preserve">Принятие </w:t>
      </w:r>
      <w:r w:rsidR="00244763" w:rsidRPr="002D3CDD">
        <w:rPr>
          <w:sz w:val="27"/>
          <w:szCs w:val="27"/>
        </w:rPr>
        <w:t>областного закона</w:t>
      </w:r>
      <w:r w:rsidRPr="002D3CDD">
        <w:rPr>
          <w:sz w:val="27"/>
          <w:szCs w:val="27"/>
        </w:rPr>
        <w:t xml:space="preserve"> </w:t>
      </w:r>
      <w:r w:rsidR="004E6AD5" w:rsidRPr="002D3CDD">
        <w:rPr>
          <w:sz w:val="27"/>
          <w:szCs w:val="27"/>
        </w:rPr>
        <w:t xml:space="preserve">«О внесении изменений в статью 3 областного закона Ленинградской области </w:t>
      </w:r>
      <w:r w:rsidR="0032454A" w:rsidRPr="002D3CDD">
        <w:rPr>
          <w:sz w:val="27"/>
          <w:szCs w:val="27"/>
        </w:rPr>
        <w:t xml:space="preserve">22 ноября 2002 года </w:t>
      </w:r>
      <w:r w:rsidR="004E6AD5" w:rsidRPr="002D3CDD">
        <w:rPr>
          <w:sz w:val="27"/>
          <w:szCs w:val="27"/>
        </w:rPr>
        <w:t>№</w:t>
      </w:r>
      <w:r w:rsidR="00244763" w:rsidRPr="002D3CDD">
        <w:rPr>
          <w:sz w:val="27"/>
          <w:szCs w:val="27"/>
        </w:rPr>
        <w:t> </w:t>
      </w:r>
      <w:r w:rsidR="004E6AD5" w:rsidRPr="002D3CDD">
        <w:rPr>
          <w:sz w:val="27"/>
          <w:szCs w:val="27"/>
        </w:rPr>
        <w:t xml:space="preserve">51-ОЗ «О транспортном налоге» приведет к </w:t>
      </w:r>
      <w:r w:rsidR="00610905" w:rsidRPr="002D3CDD">
        <w:rPr>
          <w:sz w:val="27"/>
          <w:szCs w:val="27"/>
        </w:rPr>
        <w:t>увеличению</w:t>
      </w:r>
      <w:r w:rsidR="004E6AD5" w:rsidRPr="002D3CDD">
        <w:rPr>
          <w:sz w:val="27"/>
          <w:szCs w:val="27"/>
        </w:rPr>
        <w:t xml:space="preserve"> выпадающих доходов </w:t>
      </w:r>
      <w:r w:rsidR="00610905" w:rsidRPr="002D3CDD">
        <w:rPr>
          <w:sz w:val="27"/>
          <w:szCs w:val="27"/>
        </w:rPr>
        <w:t>на</w:t>
      </w:r>
      <w:r w:rsidR="004E6AD5" w:rsidRPr="002D3CDD">
        <w:rPr>
          <w:sz w:val="27"/>
          <w:szCs w:val="27"/>
        </w:rPr>
        <w:t xml:space="preserve"> </w:t>
      </w:r>
      <w:r w:rsidR="009113FD" w:rsidRPr="002D3CDD">
        <w:rPr>
          <w:b/>
          <w:sz w:val="27"/>
          <w:szCs w:val="27"/>
        </w:rPr>
        <w:t>436 093,7</w:t>
      </w:r>
      <w:r w:rsidR="004E6AD5" w:rsidRPr="002D3CDD">
        <w:rPr>
          <w:b/>
          <w:sz w:val="27"/>
          <w:szCs w:val="27"/>
        </w:rPr>
        <w:t xml:space="preserve"> тыс. руб. </w:t>
      </w:r>
      <w:r w:rsidR="004E6AD5" w:rsidRPr="002D3CDD">
        <w:rPr>
          <w:sz w:val="27"/>
          <w:szCs w:val="27"/>
        </w:rPr>
        <w:t>в том числе:</w:t>
      </w:r>
    </w:p>
    <w:p w:rsidR="00610905" w:rsidRPr="002D3CDD" w:rsidRDefault="00610905" w:rsidP="00610905">
      <w:pPr>
        <w:widowControl w:val="0"/>
        <w:autoSpaceDE w:val="0"/>
        <w:autoSpaceDN w:val="0"/>
        <w:rPr>
          <w:sz w:val="27"/>
          <w:szCs w:val="27"/>
        </w:rPr>
      </w:pPr>
      <w:r w:rsidRPr="002D3CDD">
        <w:rPr>
          <w:b/>
          <w:sz w:val="27"/>
          <w:szCs w:val="27"/>
        </w:rPr>
        <w:t>- за счет введения новых категорий</w:t>
      </w:r>
      <w:r w:rsidRPr="002D3CDD">
        <w:rPr>
          <w:sz w:val="27"/>
          <w:szCs w:val="27"/>
        </w:rPr>
        <w:t>:</w:t>
      </w:r>
    </w:p>
    <w:p w:rsidR="00610905" w:rsidRPr="002D3CDD" w:rsidRDefault="00610905" w:rsidP="00610905">
      <w:pPr>
        <w:widowControl w:val="0"/>
        <w:autoSpaceDE w:val="0"/>
        <w:autoSpaceDN w:val="0"/>
        <w:rPr>
          <w:sz w:val="27"/>
          <w:szCs w:val="27"/>
        </w:rPr>
      </w:pPr>
      <w:r w:rsidRPr="002D3CDD">
        <w:rPr>
          <w:sz w:val="27"/>
          <w:szCs w:val="27"/>
        </w:rPr>
        <w:t xml:space="preserve">«Полные кавалеры ордена Славы», «Полные кавалеры ордена Трудовой Славы», всего 2 человека, на  сумму </w:t>
      </w:r>
      <w:r w:rsidR="009113FD" w:rsidRPr="002D3CDD">
        <w:rPr>
          <w:sz w:val="27"/>
          <w:szCs w:val="27"/>
        </w:rPr>
        <w:t>10</w:t>
      </w:r>
      <w:r w:rsidRPr="002D3CDD">
        <w:rPr>
          <w:sz w:val="27"/>
          <w:szCs w:val="27"/>
        </w:rPr>
        <w:t>,</w:t>
      </w:r>
      <w:r w:rsidR="009113FD" w:rsidRPr="002D3CDD">
        <w:rPr>
          <w:sz w:val="27"/>
          <w:szCs w:val="27"/>
        </w:rPr>
        <w:t>5</w:t>
      </w:r>
      <w:r w:rsidRPr="002D3CDD">
        <w:rPr>
          <w:sz w:val="27"/>
          <w:szCs w:val="27"/>
        </w:rPr>
        <w:t xml:space="preserve"> тысяч рублей;</w:t>
      </w:r>
    </w:p>
    <w:p w:rsidR="00610905" w:rsidRPr="002D3CDD" w:rsidRDefault="00610905" w:rsidP="00610905">
      <w:pPr>
        <w:widowControl w:val="0"/>
        <w:autoSpaceDE w:val="0"/>
        <w:autoSpaceDN w:val="0"/>
        <w:rPr>
          <w:sz w:val="27"/>
          <w:szCs w:val="27"/>
        </w:rPr>
      </w:pPr>
      <w:r w:rsidRPr="002D3CDD">
        <w:rPr>
          <w:sz w:val="27"/>
          <w:szCs w:val="27"/>
        </w:rPr>
        <w:t>граждане из числа инвалидов, имеющих ограничения способности к трудовой деятельности II и III степени, признанные инвалидами до 1 января 2010 года с определением срока переосвидетельствования (право на освобождение от уплаты налога сохраняется до наступления срока очередного переосвидетельствования), всего 2302 человека, на сумму 12 085,5 тысяч рублей;</w:t>
      </w:r>
    </w:p>
    <w:p w:rsidR="00103190" w:rsidRPr="002D3CDD" w:rsidRDefault="0032454A" w:rsidP="00610905">
      <w:pPr>
        <w:rPr>
          <w:sz w:val="27"/>
          <w:szCs w:val="27"/>
        </w:rPr>
      </w:pPr>
      <w:proofErr w:type="gramStart"/>
      <w:r w:rsidRPr="002D3CDD">
        <w:rPr>
          <w:sz w:val="27"/>
          <w:szCs w:val="27"/>
        </w:rPr>
        <w:t xml:space="preserve">пенсионеры, а также лица, достигшие возраста, необходимого для назначения трудовой пенсии по старости в соответствии с Федеральным законом от 17 декабря 2001 года № 173-ФЗ </w:t>
      </w:r>
      <w:r w:rsidR="006976C5" w:rsidRPr="002D3CDD">
        <w:rPr>
          <w:sz w:val="27"/>
          <w:szCs w:val="27"/>
        </w:rPr>
        <w:t>«</w:t>
      </w:r>
      <w:r w:rsidRPr="002D3CDD">
        <w:rPr>
          <w:sz w:val="27"/>
          <w:szCs w:val="27"/>
        </w:rPr>
        <w:t>О трудовых пенсиях в Российской Федерации</w:t>
      </w:r>
      <w:r w:rsidR="006976C5" w:rsidRPr="002D3CDD">
        <w:rPr>
          <w:sz w:val="27"/>
          <w:szCs w:val="27"/>
        </w:rPr>
        <w:t>»</w:t>
      </w:r>
      <w:r w:rsidRPr="002D3CDD">
        <w:rPr>
          <w:sz w:val="27"/>
          <w:szCs w:val="27"/>
        </w:rPr>
        <w:t xml:space="preserve">, либо назначения страховой пенсии по старости в соответствии с Федеральным законом от 28 декабря 2013 года № 400-ФЗ </w:t>
      </w:r>
      <w:r w:rsidR="006976C5" w:rsidRPr="002D3CDD">
        <w:rPr>
          <w:sz w:val="27"/>
          <w:szCs w:val="27"/>
        </w:rPr>
        <w:t>«</w:t>
      </w:r>
      <w:r w:rsidRPr="002D3CDD">
        <w:rPr>
          <w:sz w:val="27"/>
          <w:szCs w:val="27"/>
        </w:rPr>
        <w:t>О страховых пенсиях</w:t>
      </w:r>
      <w:r w:rsidR="006976C5" w:rsidRPr="002D3CDD">
        <w:rPr>
          <w:sz w:val="27"/>
          <w:szCs w:val="27"/>
        </w:rPr>
        <w:t>»</w:t>
      </w:r>
      <w:r w:rsidRPr="002D3CDD">
        <w:rPr>
          <w:sz w:val="27"/>
          <w:szCs w:val="27"/>
        </w:rPr>
        <w:t>, либо получающие пенсию по старости в соответствии с законодательством Российской</w:t>
      </w:r>
      <w:proofErr w:type="gramEnd"/>
      <w:r w:rsidRPr="002D3CDD">
        <w:rPr>
          <w:sz w:val="27"/>
          <w:szCs w:val="27"/>
        </w:rPr>
        <w:t xml:space="preserve"> Федерации, либо достигшие возраста 60 лет для мужчин, 55 лет для женщин</w:t>
      </w:r>
      <w:r w:rsidR="00610905" w:rsidRPr="002D3CDD">
        <w:rPr>
          <w:sz w:val="27"/>
          <w:szCs w:val="27"/>
        </w:rPr>
        <w:t>,</w:t>
      </w:r>
      <w:r w:rsidRPr="002D3CDD">
        <w:rPr>
          <w:sz w:val="27"/>
          <w:szCs w:val="27"/>
        </w:rPr>
        <w:t xml:space="preserve"> </w:t>
      </w:r>
      <w:r w:rsidRPr="002D3CDD">
        <w:rPr>
          <w:sz w:val="27"/>
          <w:szCs w:val="27"/>
        </w:rPr>
        <w:noBreakHyphen/>
      </w:r>
      <w:r w:rsidR="00610905" w:rsidRPr="002D3CDD">
        <w:rPr>
          <w:sz w:val="27"/>
          <w:szCs w:val="27"/>
        </w:rPr>
        <w:t xml:space="preserve"> освобождение на 1 ТС (мотоцикл, мотороллер,</w:t>
      </w:r>
      <w:r w:rsidR="0056430B" w:rsidRPr="002D3CDD">
        <w:rPr>
          <w:sz w:val="27"/>
          <w:szCs w:val="27"/>
        </w:rPr>
        <w:t xml:space="preserve"> </w:t>
      </w:r>
      <w:r w:rsidR="00610905" w:rsidRPr="002D3CDD">
        <w:rPr>
          <w:sz w:val="27"/>
          <w:szCs w:val="27"/>
        </w:rPr>
        <w:t xml:space="preserve">легковой автомобиль с мощностью двигателя до 150 </w:t>
      </w:r>
      <w:proofErr w:type="spellStart"/>
      <w:r w:rsidR="00610905" w:rsidRPr="002D3CDD">
        <w:rPr>
          <w:sz w:val="27"/>
          <w:szCs w:val="27"/>
        </w:rPr>
        <w:t>л.</w:t>
      </w:r>
      <w:proofErr w:type="gramStart"/>
      <w:r w:rsidR="00610905" w:rsidRPr="002D3CDD">
        <w:rPr>
          <w:sz w:val="27"/>
          <w:szCs w:val="27"/>
        </w:rPr>
        <w:t>с</w:t>
      </w:r>
      <w:proofErr w:type="spellEnd"/>
      <w:proofErr w:type="gramEnd"/>
      <w:r w:rsidR="00610905" w:rsidRPr="002D3CDD">
        <w:rPr>
          <w:sz w:val="27"/>
          <w:szCs w:val="27"/>
        </w:rPr>
        <w:t xml:space="preserve">. включительно; катер, моторная лодка или другое водное транспортное средство (за исключением яхт и других парусно-моторных судов, гидроциклов) с мощностью двигателя до 30 </w:t>
      </w:r>
      <w:proofErr w:type="spellStart"/>
      <w:r w:rsidR="00610905" w:rsidRPr="002D3CDD">
        <w:rPr>
          <w:sz w:val="27"/>
          <w:szCs w:val="27"/>
        </w:rPr>
        <w:t>л.с</w:t>
      </w:r>
      <w:proofErr w:type="spellEnd"/>
      <w:r w:rsidR="00610905" w:rsidRPr="002D3CDD">
        <w:rPr>
          <w:sz w:val="27"/>
          <w:szCs w:val="27"/>
        </w:rPr>
        <w:t>. включительно), всего 68 473 человека, на сумму 359 483,3 тысяч рублей</w:t>
      </w:r>
      <w:r w:rsidR="00103190" w:rsidRPr="002D3CDD">
        <w:rPr>
          <w:sz w:val="27"/>
          <w:szCs w:val="27"/>
        </w:rPr>
        <w:t>.</w:t>
      </w:r>
    </w:p>
    <w:p w:rsidR="00103190" w:rsidRPr="002D3CDD" w:rsidRDefault="00103190" w:rsidP="00103190">
      <w:pPr>
        <w:autoSpaceDE w:val="0"/>
        <w:autoSpaceDN w:val="0"/>
        <w:adjustRightInd w:val="0"/>
        <w:rPr>
          <w:sz w:val="27"/>
          <w:szCs w:val="27"/>
        </w:rPr>
      </w:pPr>
      <w:r w:rsidRPr="002D3CDD">
        <w:rPr>
          <w:sz w:val="27"/>
          <w:szCs w:val="27"/>
        </w:rPr>
        <w:t xml:space="preserve">Согласно данным Управления Федеральной службы государственной статистики по Санкт-Петербургу и Ленинградской области по состоянию на 01.01.2021 года в Ленинградской области проживают 369 837 женщин, достигших 55 </w:t>
      </w:r>
      <w:r w:rsidR="0042582E" w:rsidRPr="002D3CDD">
        <w:rPr>
          <w:sz w:val="27"/>
          <w:szCs w:val="27"/>
        </w:rPr>
        <w:t xml:space="preserve">- </w:t>
      </w:r>
      <w:r w:rsidRPr="002D3CDD">
        <w:rPr>
          <w:sz w:val="27"/>
          <w:szCs w:val="27"/>
        </w:rPr>
        <w:t xml:space="preserve">летнего возраста, и 163 938 мужчин, достигших 60 </w:t>
      </w:r>
      <w:r w:rsidR="0042582E" w:rsidRPr="002D3CDD">
        <w:rPr>
          <w:sz w:val="27"/>
          <w:szCs w:val="27"/>
        </w:rPr>
        <w:t xml:space="preserve">- </w:t>
      </w:r>
      <w:r w:rsidRPr="002D3CDD">
        <w:rPr>
          <w:sz w:val="27"/>
          <w:szCs w:val="27"/>
        </w:rPr>
        <w:t xml:space="preserve">летнего возраста. </w:t>
      </w:r>
    </w:p>
    <w:p w:rsidR="00103190" w:rsidRPr="002D3CDD" w:rsidRDefault="00103190" w:rsidP="00103190">
      <w:pPr>
        <w:autoSpaceDE w:val="0"/>
        <w:autoSpaceDN w:val="0"/>
        <w:adjustRightInd w:val="0"/>
        <w:rPr>
          <w:sz w:val="27"/>
          <w:szCs w:val="27"/>
        </w:rPr>
      </w:pPr>
      <w:r w:rsidRPr="002D3CDD">
        <w:rPr>
          <w:sz w:val="27"/>
          <w:szCs w:val="27"/>
        </w:rPr>
        <w:t>В Ленинградской области в 2020 году в расчете на 1000 человек приходилось 320,7 легковых автомобилей. Исходя из этого, 171 182 человека являются владельцами легковых автомобилей.</w:t>
      </w:r>
    </w:p>
    <w:p w:rsidR="00610905" w:rsidRPr="002D3CDD" w:rsidRDefault="00103190" w:rsidP="00103190">
      <w:pPr>
        <w:autoSpaceDE w:val="0"/>
        <w:autoSpaceDN w:val="0"/>
        <w:adjustRightInd w:val="0"/>
        <w:rPr>
          <w:sz w:val="27"/>
          <w:szCs w:val="27"/>
        </w:rPr>
      </w:pPr>
      <w:r w:rsidRPr="002D3CDD">
        <w:rPr>
          <w:sz w:val="27"/>
          <w:szCs w:val="27"/>
        </w:rPr>
        <w:t>По данным ФНС России доля автомобилей до 100 л/</w:t>
      </w:r>
      <w:proofErr w:type="gramStart"/>
      <w:r w:rsidRPr="002D3CDD">
        <w:rPr>
          <w:sz w:val="27"/>
          <w:szCs w:val="27"/>
        </w:rPr>
        <w:t>с</w:t>
      </w:r>
      <w:proofErr w:type="gramEnd"/>
      <w:r w:rsidRPr="002D3CDD">
        <w:rPr>
          <w:sz w:val="27"/>
          <w:szCs w:val="27"/>
        </w:rPr>
        <w:t xml:space="preserve"> составляет – 10%, </w:t>
      </w:r>
      <w:proofErr w:type="gramStart"/>
      <w:r w:rsidRPr="002D3CDD">
        <w:rPr>
          <w:sz w:val="27"/>
          <w:szCs w:val="27"/>
        </w:rPr>
        <w:t>доля</w:t>
      </w:r>
      <w:proofErr w:type="gramEnd"/>
      <w:r w:rsidRPr="002D3CDD">
        <w:rPr>
          <w:sz w:val="27"/>
          <w:szCs w:val="27"/>
        </w:rPr>
        <w:t xml:space="preserve"> автомобилей от 100 до 150 л/с составляет - 40%. Соответственно автомобилями от 100 до </w:t>
      </w:r>
      <w:r w:rsidR="0056430B" w:rsidRPr="002D3CDD">
        <w:rPr>
          <w:sz w:val="27"/>
          <w:szCs w:val="27"/>
        </w:rPr>
        <w:t>150 л/с владеют 68 473 человека;</w:t>
      </w:r>
    </w:p>
    <w:p w:rsidR="00610905" w:rsidRPr="002D3CDD" w:rsidRDefault="000679BD" w:rsidP="00610905">
      <w:pPr>
        <w:rPr>
          <w:sz w:val="27"/>
          <w:szCs w:val="27"/>
        </w:rPr>
      </w:pPr>
      <w:r w:rsidRPr="002D3CDD">
        <w:rPr>
          <w:sz w:val="27"/>
          <w:szCs w:val="27"/>
        </w:rPr>
        <w:t>р</w:t>
      </w:r>
      <w:r w:rsidR="00610905" w:rsidRPr="002D3CDD">
        <w:rPr>
          <w:sz w:val="27"/>
          <w:szCs w:val="27"/>
        </w:rPr>
        <w:t xml:space="preserve">одители (усыновители), опекуны (попечители) детей-инвалидов (1 ТС, при условии, что данное транспортное средство имеет мощность двигателя до 150 </w:t>
      </w:r>
      <w:proofErr w:type="spellStart"/>
      <w:r w:rsidR="00610905" w:rsidRPr="002D3CDD">
        <w:rPr>
          <w:sz w:val="27"/>
          <w:szCs w:val="27"/>
        </w:rPr>
        <w:t>л.</w:t>
      </w:r>
      <w:proofErr w:type="gramStart"/>
      <w:r w:rsidR="00610905" w:rsidRPr="002D3CDD">
        <w:rPr>
          <w:sz w:val="27"/>
          <w:szCs w:val="27"/>
        </w:rPr>
        <w:t>с</w:t>
      </w:r>
      <w:proofErr w:type="spellEnd"/>
      <w:proofErr w:type="gramEnd"/>
      <w:r w:rsidR="00610905" w:rsidRPr="002D3CDD">
        <w:rPr>
          <w:sz w:val="27"/>
          <w:szCs w:val="27"/>
        </w:rPr>
        <w:t xml:space="preserve">. включительно или </w:t>
      </w:r>
      <w:proofErr w:type="gramStart"/>
      <w:r w:rsidR="00610905" w:rsidRPr="002D3CDD">
        <w:rPr>
          <w:sz w:val="27"/>
          <w:szCs w:val="27"/>
        </w:rPr>
        <w:t>с</w:t>
      </w:r>
      <w:proofErr w:type="gramEnd"/>
      <w:r w:rsidR="00610905" w:rsidRPr="002D3CDD">
        <w:rPr>
          <w:sz w:val="27"/>
          <w:szCs w:val="27"/>
        </w:rPr>
        <w:t xml:space="preserve"> года его выпуска прошло более 15 лет)  - увеличение </w:t>
      </w:r>
      <w:r w:rsidR="008D532B" w:rsidRPr="002D3CDD">
        <w:rPr>
          <w:sz w:val="27"/>
          <w:szCs w:val="27"/>
        </w:rPr>
        <w:t>количества</w:t>
      </w:r>
      <w:r w:rsidR="00610905" w:rsidRPr="002D3CDD">
        <w:rPr>
          <w:sz w:val="27"/>
          <w:szCs w:val="27"/>
        </w:rPr>
        <w:t xml:space="preserve"> членов семьи (2 родителя)</w:t>
      </w:r>
      <w:r w:rsidR="008D532B" w:rsidRPr="002D3CDD">
        <w:rPr>
          <w:sz w:val="27"/>
          <w:szCs w:val="27"/>
        </w:rPr>
        <w:t xml:space="preserve"> – всего 845 человек, на сумму 4 436,3</w:t>
      </w:r>
      <w:r w:rsidR="007C2DF3" w:rsidRPr="002D3CDD">
        <w:rPr>
          <w:sz w:val="27"/>
          <w:szCs w:val="27"/>
        </w:rPr>
        <w:t xml:space="preserve"> тысяч рублей;</w:t>
      </w:r>
    </w:p>
    <w:p w:rsidR="007C2DF3" w:rsidRPr="002D3CDD" w:rsidRDefault="007C2DF3" w:rsidP="00610905">
      <w:pPr>
        <w:rPr>
          <w:rFonts w:eastAsia="Calibri"/>
          <w:sz w:val="27"/>
          <w:szCs w:val="27"/>
        </w:rPr>
      </w:pPr>
      <w:r w:rsidRPr="002D3CDD">
        <w:rPr>
          <w:rFonts w:eastAsia="Calibri"/>
          <w:sz w:val="27"/>
          <w:szCs w:val="27"/>
        </w:rPr>
        <w:t xml:space="preserve">супруги военнослужащих, лиц рядового и начальствующего состава органов внутренних дел, Государственной противопожарной службы и органов государственной безопасности, погибших при исполнении обязанностей военной </w:t>
      </w:r>
      <w:r w:rsidRPr="002D3CDD">
        <w:rPr>
          <w:rFonts w:eastAsia="Calibri"/>
          <w:sz w:val="27"/>
          <w:szCs w:val="27"/>
        </w:rPr>
        <w:lastRenderedPageBreak/>
        <w:t>службы (служебных обязанностей), не вступившие в повторный брак – не представляется возможным произвести расчет.</w:t>
      </w:r>
    </w:p>
    <w:p w:rsidR="00B345F8" w:rsidRPr="002D3CDD" w:rsidRDefault="00B345F8" w:rsidP="00B345F8">
      <w:pPr>
        <w:autoSpaceDE w:val="0"/>
        <w:autoSpaceDN w:val="0"/>
        <w:adjustRightInd w:val="0"/>
        <w:ind w:firstLine="709"/>
        <w:rPr>
          <w:b/>
          <w:sz w:val="27"/>
          <w:szCs w:val="27"/>
        </w:rPr>
      </w:pPr>
      <w:r w:rsidRPr="002D3CDD">
        <w:rPr>
          <w:b/>
          <w:sz w:val="27"/>
          <w:szCs w:val="27"/>
        </w:rPr>
        <w:t>- за счет изменения налоговых преференций путе</w:t>
      </w:r>
      <w:r w:rsidR="00CB7CB6">
        <w:rPr>
          <w:b/>
          <w:sz w:val="27"/>
          <w:szCs w:val="27"/>
        </w:rPr>
        <w:t>м освобождения от уплаты налога:</w:t>
      </w:r>
      <w:bookmarkStart w:id="0" w:name="_GoBack"/>
      <w:bookmarkEnd w:id="0"/>
    </w:p>
    <w:p w:rsidR="00B345F8" w:rsidRPr="002D3CDD" w:rsidRDefault="00B345F8" w:rsidP="00B345F8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2D3CDD">
        <w:rPr>
          <w:sz w:val="27"/>
          <w:szCs w:val="27"/>
        </w:rPr>
        <w:t xml:space="preserve">пенсионеров, либо лиц, достигших возраста 60 лет для мужчин, 55 лет для женщин, ранее уплачивающих налог в размере 80 процентов от установленной налоговой ставки, </w:t>
      </w:r>
      <w:r w:rsidRPr="002D3CDD">
        <w:rPr>
          <w:sz w:val="27"/>
          <w:szCs w:val="27"/>
        </w:rPr>
        <w:noBreakHyphen/>
        <w:t xml:space="preserve"> всего 41 721 человек, на сумму 60 078, 2 тысяч рублей;</w:t>
      </w:r>
    </w:p>
    <w:p w:rsidR="008D532B" w:rsidRPr="002D3CDD" w:rsidRDefault="008D532B" w:rsidP="00610905">
      <w:pPr>
        <w:rPr>
          <w:sz w:val="27"/>
          <w:szCs w:val="27"/>
        </w:rPr>
      </w:pPr>
      <w:r w:rsidRPr="002D3CDD">
        <w:rPr>
          <w:sz w:val="27"/>
          <w:szCs w:val="27"/>
        </w:rPr>
        <w:t xml:space="preserve">По предварительным данным, общая численность получателей налоговых льгот вырастет на </w:t>
      </w:r>
      <w:r w:rsidR="00C06D29" w:rsidRPr="002D3CDD">
        <w:rPr>
          <w:sz w:val="27"/>
          <w:szCs w:val="27"/>
        </w:rPr>
        <w:t>71 622</w:t>
      </w:r>
      <w:r w:rsidR="00103190" w:rsidRPr="002D3CDD">
        <w:rPr>
          <w:sz w:val="27"/>
          <w:szCs w:val="27"/>
        </w:rPr>
        <w:t xml:space="preserve"> человек</w:t>
      </w:r>
      <w:r w:rsidR="00C06D29" w:rsidRPr="002D3CDD">
        <w:rPr>
          <w:sz w:val="27"/>
          <w:szCs w:val="27"/>
        </w:rPr>
        <w:t>а</w:t>
      </w:r>
      <w:r w:rsidR="00103190" w:rsidRPr="002D3CDD">
        <w:rPr>
          <w:sz w:val="27"/>
          <w:szCs w:val="27"/>
        </w:rPr>
        <w:t>.</w:t>
      </w:r>
      <w:r w:rsidR="00C06D29" w:rsidRPr="002D3CDD">
        <w:rPr>
          <w:sz w:val="27"/>
          <w:szCs w:val="27"/>
        </w:rPr>
        <w:t xml:space="preserve"> При этом</w:t>
      </w:r>
      <w:proofErr w:type="gramStart"/>
      <w:r w:rsidR="00C06D29" w:rsidRPr="002D3CDD">
        <w:rPr>
          <w:sz w:val="27"/>
          <w:szCs w:val="27"/>
        </w:rPr>
        <w:t>,</w:t>
      </w:r>
      <w:proofErr w:type="gramEnd"/>
      <w:r w:rsidR="00C06D29" w:rsidRPr="002D3CDD">
        <w:rPr>
          <w:sz w:val="27"/>
          <w:szCs w:val="27"/>
        </w:rPr>
        <w:t xml:space="preserve"> почти 42 000 человек, ранее уплачивающих 80 процентов от установленной налоговой ставки, будут освобождены от уплаты налога.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Согласно информации Управления Федеральной налоговой службы Российской Федерации по Ленинградской области за 2018-2020 годы общая численность плательщиков налога по действующим нормам областного закона  от 22.11.2002 № 51-оз «О транспортном налоге» составила: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2018 год –</w:t>
      </w:r>
      <w:r w:rsidRPr="002D3CDD">
        <w:rPr>
          <w:rFonts w:ascii="Calibri" w:eastAsia="Calibri" w:hAnsi="Calibri"/>
          <w:sz w:val="27"/>
          <w:szCs w:val="27"/>
          <w:lang w:eastAsia="en-US"/>
        </w:rPr>
        <w:t xml:space="preserve"> </w:t>
      </w:r>
      <w:r w:rsidRPr="002D3CDD">
        <w:rPr>
          <w:rFonts w:eastAsia="Calibri"/>
          <w:sz w:val="27"/>
          <w:szCs w:val="27"/>
          <w:lang w:eastAsia="en-US"/>
        </w:rPr>
        <w:t>483 049 человек,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2019 год - 484 538 человек,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2020 год – 491 651 человек.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При этом количество плательщиков, воспользовавшихся льготами с учетом уточненных налоговых деклараций/расчетов по состоянию 1 марта отчетного финансового года, составило: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2018 год – 65 706 человек,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2019 год – 57 619 человек,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2020 год – 82 562 человек</w:t>
      </w:r>
      <w:r w:rsidR="0042582E" w:rsidRPr="002D3CDD">
        <w:rPr>
          <w:rFonts w:eastAsia="Calibri"/>
          <w:sz w:val="27"/>
          <w:szCs w:val="27"/>
          <w:lang w:eastAsia="en-US"/>
        </w:rPr>
        <w:t>а</w:t>
      </w:r>
      <w:r w:rsidRPr="002D3CDD">
        <w:rPr>
          <w:rFonts w:eastAsia="Calibri"/>
          <w:sz w:val="27"/>
          <w:szCs w:val="27"/>
          <w:lang w:eastAsia="en-US"/>
        </w:rPr>
        <w:t>.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Сумма выпадающих доходов консолидированного бюджета Ленинградской области с учетом уточненных налоговых деклараций/расчетов по состоянию 1 марта отчетного финансового года составила: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 xml:space="preserve">2018 год – 80 156 </w:t>
      </w:r>
      <w:proofErr w:type="spellStart"/>
      <w:r w:rsidRPr="002D3CDD">
        <w:rPr>
          <w:rFonts w:eastAsia="Calibri"/>
          <w:sz w:val="27"/>
          <w:szCs w:val="27"/>
          <w:lang w:eastAsia="en-US"/>
        </w:rPr>
        <w:t>тыс</w:t>
      </w:r>
      <w:proofErr w:type="gramStart"/>
      <w:r w:rsidRPr="002D3CDD">
        <w:rPr>
          <w:rFonts w:eastAsia="Calibri"/>
          <w:sz w:val="27"/>
          <w:szCs w:val="27"/>
          <w:lang w:eastAsia="en-US"/>
        </w:rPr>
        <w:t>.р</w:t>
      </w:r>
      <w:proofErr w:type="gramEnd"/>
      <w:r w:rsidRPr="002D3CDD">
        <w:rPr>
          <w:rFonts w:eastAsia="Calibri"/>
          <w:sz w:val="27"/>
          <w:szCs w:val="27"/>
          <w:lang w:eastAsia="en-US"/>
        </w:rPr>
        <w:t>уб</w:t>
      </w:r>
      <w:proofErr w:type="spellEnd"/>
      <w:r w:rsidRPr="002D3CDD">
        <w:rPr>
          <w:rFonts w:eastAsia="Calibri"/>
          <w:sz w:val="27"/>
          <w:szCs w:val="27"/>
          <w:lang w:eastAsia="en-US"/>
        </w:rPr>
        <w:t>.,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 xml:space="preserve">2019 год – 79 119 </w:t>
      </w:r>
      <w:proofErr w:type="spellStart"/>
      <w:r w:rsidRPr="002D3CDD">
        <w:rPr>
          <w:rFonts w:eastAsia="Calibri"/>
          <w:sz w:val="27"/>
          <w:szCs w:val="27"/>
          <w:lang w:eastAsia="en-US"/>
        </w:rPr>
        <w:t>тыс</w:t>
      </w:r>
      <w:proofErr w:type="gramStart"/>
      <w:r w:rsidRPr="002D3CDD">
        <w:rPr>
          <w:rFonts w:eastAsia="Calibri"/>
          <w:sz w:val="27"/>
          <w:szCs w:val="27"/>
          <w:lang w:eastAsia="en-US"/>
        </w:rPr>
        <w:t>.р</w:t>
      </w:r>
      <w:proofErr w:type="gramEnd"/>
      <w:r w:rsidRPr="002D3CDD">
        <w:rPr>
          <w:rFonts w:eastAsia="Calibri"/>
          <w:sz w:val="27"/>
          <w:szCs w:val="27"/>
          <w:lang w:eastAsia="en-US"/>
        </w:rPr>
        <w:t>уб</w:t>
      </w:r>
      <w:proofErr w:type="spellEnd"/>
      <w:r w:rsidRPr="002D3CDD">
        <w:rPr>
          <w:rFonts w:eastAsia="Calibri"/>
          <w:sz w:val="27"/>
          <w:szCs w:val="27"/>
          <w:lang w:eastAsia="en-US"/>
        </w:rPr>
        <w:t>.,</w:t>
      </w:r>
    </w:p>
    <w:p w:rsidR="004953A6" w:rsidRPr="002D3CDD" w:rsidRDefault="004953A6" w:rsidP="004953A6">
      <w:pPr>
        <w:autoSpaceDE w:val="0"/>
        <w:autoSpaceDN w:val="0"/>
        <w:adjustRightInd w:val="0"/>
        <w:ind w:firstLine="709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 xml:space="preserve">2020 год – 94 683 </w:t>
      </w:r>
      <w:proofErr w:type="spellStart"/>
      <w:r w:rsidRPr="002D3CDD">
        <w:rPr>
          <w:rFonts w:eastAsia="Calibri"/>
          <w:sz w:val="27"/>
          <w:szCs w:val="27"/>
          <w:lang w:eastAsia="en-US"/>
        </w:rPr>
        <w:t>тыс</w:t>
      </w:r>
      <w:proofErr w:type="gramStart"/>
      <w:r w:rsidRPr="002D3CDD">
        <w:rPr>
          <w:rFonts w:eastAsia="Calibri"/>
          <w:sz w:val="27"/>
          <w:szCs w:val="27"/>
          <w:lang w:eastAsia="en-US"/>
        </w:rPr>
        <w:t>.р</w:t>
      </w:r>
      <w:proofErr w:type="gramEnd"/>
      <w:r w:rsidRPr="002D3CDD">
        <w:rPr>
          <w:rFonts w:eastAsia="Calibri"/>
          <w:sz w:val="27"/>
          <w:szCs w:val="27"/>
          <w:lang w:eastAsia="en-US"/>
        </w:rPr>
        <w:t>уб</w:t>
      </w:r>
      <w:proofErr w:type="spellEnd"/>
      <w:r w:rsidRPr="002D3CDD">
        <w:rPr>
          <w:rFonts w:eastAsia="Calibri"/>
          <w:sz w:val="27"/>
          <w:szCs w:val="27"/>
          <w:lang w:eastAsia="en-US"/>
        </w:rPr>
        <w:t>.</w:t>
      </w:r>
    </w:p>
    <w:p w:rsidR="004953A6" w:rsidRPr="002D3CDD" w:rsidRDefault="004953A6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  <w:r w:rsidRPr="002D3CDD">
        <w:rPr>
          <w:rFonts w:eastAsia="Calibri"/>
          <w:sz w:val="27"/>
          <w:szCs w:val="27"/>
        </w:rPr>
        <w:t xml:space="preserve">В соответствии с областным законом Ленинградской области от 21.12.2021 </w:t>
      </w:r>
      <w:r w:rsidR="007C2DF3" w:rsidRPr="002D3CDD">
        <w:rPr>
          <w:rFonts w:eastAsia="Calibri"/>
          <w:sz w:val="27"/>
          <w:szCs w:val="27"/>
        </w:rPr>
        <w:t xml:space="preserve">   №</w:t>
      </w:r>
      <w:r w:rsidRPr="002D3CDD">
        <w:rPr>
          <w:rFonts w:eastAsia="Calibri"/>
          <w:sz w:val="27"/>
          <w:szCs w:val="27"/>
        </w:rPr>
        <w:t xml:space="preserve"> 148-оз «Об областном бюджете Ленинградской области на 2022 год и на плановый период 2023 и 2024 годов» прогнозируемые поступления по транспортному налогу в 2022-2024 годах составят:</w:t>
      </w:r>
    </w:p>
    <w:p w:rsidR="004953A6" w:rsidRPr="002D3CDD" w:rsidRDefault="004953A6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  <w:r w:rsidRPr="002D3CDD">
        <w:rPr>
          <w:rFonts w:eastAsia="Calibri"/>
          <w:sz w:val="27"/>
          <w:szCs w:val="27"/>
        </w:rPr>
        <w:t xml:space="preserve">2022 год – 3 345 112,0 </w:t>
      </w:r>
      <w:proofErr w:type="spellStart"/>
      <w:r w:rsidRPr="002D3CDD">
        <w:rPr>
          <w:rFonts w:eastAsia="Calibri"/>
          <w:sz w:val="27"/>
          <w:szCs w:val="27"/>
        </w:rPr>
        <w:t>тыс</w:t>
      </w:r>
      <w:proofErr w:type="gramStart"/>
      <w:r w:rsidRPr="002D3CDD">
        <w:rPr>
          <w:rFonts w:eastAsia="Calibri"/>
          <w:sz w:val="27"/>
          <w:szCs w:val="27"/>
        </w:rPr>
        <w:t>.р</w:t>
      </w:r>
      <w:proofErr w:type="gramEnd"/>
      <w:r w:rsidRPr="002D3CDD">
        <w:rPr>
          <w:rFonts w:eastAsia="Calibri"/>
          <w:sz w:val="27"/>
          <w:szCs w:val="27"/>
        </w:rPr>
        <w:t>уб</w:t>
      </w:r>
      <w:proofErr w:type="spellEnd"/>
      <w:r w:rsidRPr="002D3CDD">
        <w:rPr>
          <w:rFonts w:eastAsia="Calibri"/>
          <w:sz w:val="27"/>
          <w:szCs w:val="27"/>
        </w:rPr>
        <w:t>.,</w:t>
      </w:r>
    </w:p>
    <w:p w:rsidR="004953A6" w:rsidRPr="002D3CDD" w:rsidRDefault="004953A6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  <w:r w:rsidRPr="002D3CDD">
        <w:rPr>
          <w:rFonts w:eastAsia="Calibri"/>
          <w:sz w:val="27"/>
          <w:szCs w:val="27"/>
        </w:rPr>
        <w:t xml:space="preserve">2023 год – 3 432 044,0 </w:t>
      </w:r>
      <w:proofErr w:type="spellStart"/>
      <w:r w:rsidRPr="002D3CDD">
        <w:rPr>
          <w:rFonts w:eastAsia="Calibri"/>
          <w:sz w:val="27"/>
          <w:szCs w:val="27"/>
        </w:rPr>
        <w:t>тыс</w:t>
      </w:r>
      <w:proofErr w:type="gramStart"/>
      <w:r w:rsidRPr="002D3CDD">
        <w:rPr>
          <w:rFonts w:eastAsia="Calibri"/>
          <w:sz w:val="27"/>
          <w:szCs w:val="27"/>
        </w:rPr>
        <w:t>.р</w:t>
      </w:r>
      <w:proofErr w:type="gramEnd"/>
      <w:r w:rsidRPr="002D3CDD">
        <w:rPr>
          <w:rFonts w:eastAsia="Calibri"/>
          <w:sz w:val="27"/>
          <w:szCs w:val="27"/>
        </w:rPr>
        <w:t>уб</w:t>
      </w:r>
      <w:proofErr w:type="spellEnd"/>
      <w:r w:rsidRPr="002D3CDD">
        <w:rPr>
          <w:rFonts w:eastAsia="Calibri"/>
          <w:sz w:val="27"/>
          <w:szCs w:val="27"/>
        </w:rPr>
        <w:t>.,</w:t>
      </w:r>
    </w:p>
    <w:p w:rsidR="004953A6" w:rsidRPr="002D3CDD" w:rsidRDefault="004953A6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  <w:r w:rsidRPr="002D3CDD">
        <w:rPr>
          <w:rFonts w:eastAsia="Calibri"/>
          <w:sz w:val="27"/>
          <w:szCs w:val="27"/>
        </w:rPr>
        <w:t xml:space="preserve">2024 год – 3 514 965,0 </w:t>
      </w:r>
      <w:proofErr w:type="spellStart"/>
      <w:r w:rsidRPr="002D3CDD">
        <w:rPr>
          <w:rFonts w:eastAsia="Calibri"/>
          <w:sz w:val="27"/>
          <w:szCs w:val="27"/>
        </w:rPr>
        <w:t>тыс</w:t>
      </w:r>
      <w:proofErr w:type="gramStart"/>
      <w:r w:rsidRPr="002D3CDD">
        <w:rPr>
          <w:rFonts w:eastAsia="Calibri"/>
          <w:sz w:val="27"/>
          <w:szCs w:val="27"/>
        </w:rPr>
        <w:t>.р</w:t>
      </w:r>
      <w:proofErr w:type="gramEnd"/>
      <w:r w:rsidRPr="002D3CDD">
        <w:rPr>
          <w:rFonts w:eastAsia="Calibri"/>
          <w:sz w:val="27"/>
          <w:szCs w:val="27"/>
        </w:rPr>
        <w:t>уб</w:t>
      </w:r>
      <w:proofErr w:type="spellEnd"/>
      <w:r w:rsidRPr="002D3CDD">
        <w:rPr>
          <w:rFonts w:eastAsia="Calibri"/>
          <w:sz w:val="27"/>
          <w:szCs w:val="27"/>
        </w:rPr>
        <w:t>.</w:t>
      </w:r>
    </w:p>
    <w:p w:rsidR="007F157D" w:rsidRPr="002D3CDD" w:rsidRDefault="007F157D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</w:p>
    <w:p w:rsidR="007F157D" w:rsidRDefault="007F157D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</w:p>
    <w:p w:rsidR="002D3CDD" w:rsidRDefault="002D3CDD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</w:p>
    <w:p w:rsidR="002D3CDD" w:rsidRDefault="002D3CDD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</w:p>
    <w:p w:rsidR="002D3CDD" w:rsidRPr="002D3CDD" w:rsidRDefault="002D3CDD" w:rsidP="004953A6">
      <w:pPr>
        <w:autoSpaceDE w:val="0"/>
        <w:autoSpaceDN w:val="0"/>
        <w:adjustRightInd w:val="0"/>
        <w:ind w:firstLine="708"/>
        <w:rPr>
          <w:rFonts w:eastAsia="Calibri"/>
          <w:sz w:val="27"/>
          <w:szCs w:val="27"/>
        </w:rPr>
      </w:pPr>
    </w:p>
    <w:p w:rsidR="007F157D" w:rsidRPr="002D3CDD" w:rsidRDefault="007F157D" w:rsidP="007F157D">
      <w:pPr>
        <w:autoSpaceDE w:val="0"/>
        <w:autoSpaceDN w:val="0"/>
        <w:adjustRightInd w:val="0"/>
        <w:ind w:firstLine="0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 xml:space="preserve">Председатель комитета </w:t>
      </w:r>
    </w:p>
    <w:p w:rsidR="007F157D" w:rsidRPr="002D3CDD" w:rsidRDefault="007F157D" w:rsidP="007F157D">
      <w:pPr>
        <w:autoSpaceDE w:val="0"/>
        <w:autoSpaceDN w:val="0"/>
        <w:adjustRightInd w:val="0"/>
        <w:ind w:firstLine="0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по социальной защите населения</w:t>
      </w:r>
    </w:p>
    <w:p w:rsidR="007F157D" w:rsidRPr="002D3CDD" w:rsidRDefault="007F157D" w:rsidP="007F157D">
      <w:pPr>
        <w:autoSpaceDE w:val="0"/>
        <w:autoSpaceDN w:val="0"/>
        <w:adjustRightInd w:val="0"/>
        <w:ind w:firstLine="0"/>
        <w:rPr>
          <w:rFonts w:eastAsia="Calibri"/>
          <w:sz w:val="27"/>
          <w:szCs w:val="27"/>
          <w:lang w:eastAsia="en-US"/>
        </w:rPr>
      </w:pPr>
      <w:r w:rsidRPr="002D3CDD">
        <w:rPr>
          <w:rFonts w:eastAsia="Calibri"/>
          <w:sz w:val="27"/>
          <w:szCs w:val="27"/>
          <w:lang w:eastAsia="en-US"/>
        </w:rPr>
        <w:t>Ленинградской области                                                                          А.Е. Толмачева</w:t>
      </w:r>
    </w:p>
    <w:sectPr w:rsidR="007F157D" w:rsidRPr="002D3CDD" w:rsidSect="002D3CDD">
      <w:headerReference w:type="even" r:id="rId8"/>
      <w:pgSz w:w="11907" w:h="16840" w:code="9"/>
      <w:pgMar w:top="1134" w:right="567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8CA" w:rsidRDefault="00CC58CA">
      <w:r>
        <w:separator/>
      </w:r>
    </w:p>
  </w:endnote>
  <w:endnote w:type="continuationSeparator" w:id="0">
    <w:p w:rsidR="00CC58CA" w:rsidRDefault="00CC5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8CA" w:rsidRDefault="00CC58CA">
      <w:r>
        <w:separator/>
      </w:r>
    </w:p>
  </w:footnote>
  <w:footnote w:type="continuationSeparator" w:id="0">
    <w:p w:rsidR="00CC58CA" w:rsidRDefault="00CC5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6CC29B3"/>
    <w:multiLevelType w:val="hybridMultilevel"/>
    <w:tmpl w:val="4496B3EC"/>
    <w:lvl w:ilvl="0" w:tplc="244828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3812e5e-3a09-4069-9136-7aa4b11da187"/>
  </w:docVars>
  <w:rsids>
    <w:rsidRoot w:val="005B0855"/>
    <w:rsid w:val="000207EF"/>
    <w:rsid w:val="0002237F"/>
    <w:rsid w:val="00063BF4"/>
    <w:rsid w:val="00065401"/>
    <w:rsid w:val="000657B6"/>
    <w:rsid w:val="000679BD"/>
    <w:rsid w:val="000A1E37"/>
    <w:rsid w:val="000A3C31"/>
    <w:rsid w:val="000A448E"/>
    <w:rsid w:val="000A6B0E"/>
    <w:rsid w:val="000B5FC5"/>
    <w:rsid w:val="000B6132"/>
    <w:rsid w:val="000D57C8"/>
    <w:rsid w:val="000D74EB"/>
    <w:rsid w:val="00103190"/>
    <w:rsid w:val="00127298"/>
    <w:rsid w:val="00171CF5"/>
    <w:rsid w:val="001930F5"/>
    <w:rsid w:val="0019311C"/>
    <w:rsid w:val="001A7CBB"/>
    <w:rsid w:val="001B4853"/>
    <w:rsid w:val="001C3C8B"/>
    <w:rsid w:val="001F0C54"/>
    <w:rsid w:val="002041F6"/>
    <w:rsid w:val="002117D8"/>
    <w:rsid w:val="0021498A"/>
    <w:rsid w:val="00244763"/>
    <w:rsid w:val="002713D3"/>
    <w:rsid w:val="002A4FF5"/>
    <w:rsid w:val="002A6E2A"/>
    <w:rsid w:val="002D3CDD"/>
    <w:rsid w:val="002F6847"/>
    <w:rsid w:val="00303BE1"/>
    <w:rsid w:val="00304B3D"/>
    <w:rsid w:val="003064F8"/>
    <w:rsid w:val="00320B13"/>
    <w:rsid w:val="0032454A"/>
    <w:rsid w:val="00330D3F"/>
    <w:rsid w:val="00350710"/>
    <w:rsid w:val="003551FF"/>
    <w:rsid w:val="00386C2C"/>
    <w:rsid w:val="00395DB7"/>
    <w:rsid w:val="003A5E6B"/>
    <w:rsid w:val="003F1900"/>
    <w:rsid w:val="0041685F"/>
    <w:rsid w:val="0042582E"/>
    <w:rsid w:val="00445D4F"/>
    <w:rsid w:val="004625E5"/>
    <w:rsid w:val="00463551"/>
    <w:rsid w:val="00484106"/>
    <w:rsid w:val="00494B2F"/>
    <w:rsid w:val="004953A6"/>
    <w:rsid w:val="004D1442"/>
    <w:rsid w:val="004E6AD5"/>
    <w:rsid w:val="004F151E"/>
    <w:rsid w:val="00510CAA"/>
    <w:rsid w:val="005222DA"/>
    <w:rsid w:val="00533C90"/>
    <w:rsid w:val="0056430B"/>
    <w:rsid w:val="005B0855"/>
    <w:rsid w:val="005B7040"/>
    <w:rsid w:val="005E77D8"/>
    <w:rsid w:val="005F3891"/>
    <w:rsid w:val="005F391B"/>
    <w:rsid w:val="005F6FB6"/>
    <w:rsid w:val="00610905"/>
    <w:rsid w:val="00656EBD"/>
    <w:rsid w:val="006942E2"/>
    <w:rsid w:val="006976C5"/>
    <w:rsid w:val="006A1152"/>
    <w:rsid w:val="006D1A18"/>
    <w:rsid w:val="006D47C1"/>
    <w:rsid w:val="007012F0"/>
    <w:rsid w:val="007350AF"/>
    <w:rsid w:val="0073687F"/>
    <w:rsid w:val="007535D7"/>
    <w:rsid w:val="007759D4"/>
    <w:rsid w:val="00775EB7"/>
    <w:rsid w:val="00787A70"/>
    <w:rsid w:val="00790065"/>
    <w:rsid w:val="0079452C"/>
    <w:rsid w:val="007B0F75"/>
    <w:rsid w:val="007B0FC1"/>
    <w:rsid w:val="007C10FC"/>
    <w:rsid w:val="007C2DF3"/>
    <w:rsid w:val="007D45EE"/>
    <w:rsid w:val="007E19E9"/>
    <w:rsid w:val="007F157D"/>
    <w:rsid w:val="00801D32"/>
    <w:rsid w:val="00811F4B"/>
    <w:rsid w:val="00822880"/>
    <w:rsid w:val="00827F80"/>
    <w:rsid w:val="00885416"/>
    <w:rsid w:val="00886943"/>
    <w:rsid w:val="008A36C9"/>
    <w:rsid w:val="008A7EC6"/>
    <w:rsid w:val="008D532B"/>
    <w:rsid w:val="00900FD7"/>
    <w:rsid w:val="009113FD"/>
    <w:rsid w:val="00944F57"/>
    <w:rsid w:val="00963006"/>
    <w:rsid w:val="00963B15"/>
    <w:rsid w:val="00967FBB"/>
    <w:rsid w:val="00984396"/>
    <w:rsid w:val="009855C8"/>
    <w:rsid w:val="009A4865"/>
    <w:rsid w:val="009C46EF"/>
    <w:rsid w:val="009D7B91"/>
    <w:rsid w:val="00A062DA"/>
    <w:rsid w:val="00A2467E"/>
    <w:rsid w:val="00A47960"/>
    <w:rsid w:val="00A51BEF"/>
    <w:rsid w:val="00A61D88"/>
    <w:rsid w:val="00A75D96"/>
    <w:rsid w:val="00A812AF"/>
    <w:rsid w:val="00A814E3"/>
    <w:rsid w:val="00A81E2F"/>
    <w:rsid w:val="00A83D2A"/>
    <w:rsid w:val="00A92D40"/>
    <w:rsid w:val="00AB035D"/>
    <w:rsid w:val="00AB0ED5"/>
    <w:rsid w:val="00AB0FA8"/>
    <w:rsid w:val="00AB1F5F"/>
    <w:rsid w:val="00AD3455"/>
    <w:rsid w:val="00AE7566"/>
    <w:rsid w:val="00AF4B2F"/>
    <w:rsid w:val="00B33EAA"/>
    <w:rsid w:val="00B345F8"/>
    <w:rsid w:val="00B37DD8"/>
    <w:rsid w:val="00B520F9"/>
    <w:rsid w:val="00B6087D"/>
    <w:rsid w:val="00B62E51"/>
    <w:rsid w:val="00B67EE4"/>
    <w:rsid w:val="00B71C96"/>
    <w:rsid w:val="00C01102"/>
    <w:rsid w:val="00C01EBB"/>
    <w:rsid w:val="00C06D29"/>
    <w:rsid w:val="00C16976"/>
    <w:rsid w:val="00C21E02"/>
    <w:rsid w:val="00C22A4A"/>
    <w:rsid w:val="00C246A0"/>
    <w:rsid w:val="00C35A96"/>
    <w:rsid w:val="00C4649E"/>
    <w:rsid w:val="00C5130D"/>
    <w:rsid w:val="00C76351"/>
    <w:rsid w:val="00C772C5"/>
    <w:rsid w:val="00C90F44"/>
    <w:rsid w:val="00CB7CB6"/>
    <w:rsid w:val="00CC2A83"/>
    <w:rsid w:val="00CC58CA"/>
    <w:rsid w:val="00CD5B38"/>
    <w:rsid w:val="00D0582E"/>
    <w:rsid w:val="00D0788E"/>
    <w:rsid w:val="00D12A63"/>
    <w:rsid w:val="00D1688A"/>
    <w:rsid w:val="00D27B89"/>
    <w:rsid w:val="00D317FC"/>
    <w:rsid w:val="00D32317"/>
    <w:rsid w:val="00D5450C"/>
    <w:rsid w:val="00D61052"/>
    <w:rsid w:val="00D65011"/>
    <w:rsid w:val="00D92103"/>
    <w:rsid w:val="00DD5051"/>
    <w:rsid w:val="00E11971"/>
    <w:rsid w:val="00E21560"/>
    <w:rsid w:val="00E27B36"/>
    <w:rsid w:val="00E66594"/>
    <w:rsid w:val="00E67A7E"/>
    <w:rsid w:val="00EB0123"/>
    <w:rsid w:val="00EB0836"/>
    <w:rsid w:val="00EB1CBE"/>
    <w:rsid w:val="00EE316E"/>
    <w:rsid w:val="00F02617"/>
    <w:rsid w:val="00F2273D"/>
    <w:rsid w:val="00F27025"/>
    <w:rsid w:val="00F37C04"/>
    <w:rsid w:val="00F47EA1"/>
    <w:rsid w:val="00F91886"/>
    <w:rsid w:val="00F94DFD"/>
    <w:rsid w:val="00FF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Title">
    <w:name w:val="ConsPlusTitle"/>
    <w:uiPriority w:val="99"/>
    <w:rsid w:val="00B37DD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link w:val="ConsPlusNormal0"/>
    <w:rsid w:val="00B37DD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B37DD8"/>
    <w:rPr>
      <w:rFonts w:ascii="Calibri" w:hAnsi="Calibri" w:cs="Calibri"/>
      <w:sz w:val="22"/>
    </w:rPr>
  </w:style>
  <w:style w:type="character" w:styleId="a9">
    <w:name w:val="Hyperlink"/>
    <w:basedOn w:val="a2"/>
    <w:rsid w:val="00E27B36"/>
    <w:rPr>
      <w:color w:val="0000FF" w:themeColor="hyperlink"/>
      <w:u w:val="single"/>
    </w:rPr>
  </w:style>
  <w:style w:type="paragraph" w:styleId="aa">
    <w:name w:val="Balloon Text"/>
    <w:basedOn w:val="a1"/>
    <w:link w:val="ab"/>
    <w:rsid w:val="008A36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8A36C9"/>
    <w:rPr>
      <w:rFonts w:ascii="Tahoma" w:hAnsi="Tahoma" w:cs="Tahoma"/>
      <w:sz w:val="16"/>
      <w:szCs w:val="16"/>
    </w:rPr>
  </w:style>
  <w:style w:type="paragraph" w:styleId="ac">
    <w:name w:val="List Paragraph"/>
    <w:basedOn w:val="a1"/>
    <w:uiPriority w:val="34"/>
    <w:qFormat/>
    <w:rsid w:val="00790065"/>
    <w:pPr>
      <w:ind w:left="720"/>
      <w:contextualSpacing/>
    </w:pPr>
  </w:style>
  <w:style w:type="character" w:styleId="ad">
    <w:name w:val="annotation reference"/>
    <w:basedOn w:val="a2"/>
    <w:rsid w:val="00127298"/>
    <w:rPr>
      <w:sz w:val="16"/>
      <w:szCs w:val="16"/>
    </w:rPr>
  </w:style>
  <w:style w:type="paragraph" w:styleId="ae">
    <w:name w:val="annotation text"/>
    <w:basedOn w:val="a1"/>
    <w:link w:val="af"/>
    <w:rsid w:val="00127298"/>
    <w:rPr>
      <w:sz w:val="20"/>
    </w:rPr>
  </w:style>
  <w:style w:type="character" w:customStyle="1" w:styleId="af">
    <w:name w:val="Текст примечания Знак"/>
    <w:basedOn w:val="a2"/>
    <w:link w:val="ae"/>
    <w:rsid w:val="00127298"/>
  </w:style>
  <w:style w:type="paragraph" w:styleId="af0">
    <w:name w:val="annotation subject"/>
    <w:basedOn w:val="ae"/>
    <w:next w:val="ae"/>
    <w:link w:val="af1"/>
    <w:rsid w:val="00127298"/>
    <w:rPr>
      <w:b/>
      <w:bCs/>
    </w:rPr>
  </w:style>
  <w:style w:type="character" w:customStyle="1" w:styleId="af1">
    <w:name w:val="Тема примечания Знак"/>
    <w:basedOn w:val="af"/>
    <w:link w:val="af0"/>
    <w:rsid w:val="001272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Title">
    <w:name w:val="ConsPlusTitle"/>
    <w:uiPriority w:val="99"/>
    <w:rsid w:val="00B37DD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link w:val="ConsPlusNormal0"/>
    <w:rsid w:val="00B37DD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B37DD8"/>
    <w:rPr>
      <w:rFonts w:ascii="Calibri" w:hAnsi="Calibri" w:cs="Calibri"/>
      <w:sz w:val="22"/>
    </w:rPr>
  </w:style>
  <w:style w:type="character" w:styleId="a9">
    <w:name w:val="Hyperlink"/>
    <w:basedOn w:val="a2"/>
    <w:rsid w:val="00E27B36"/>
    <w:rPr>
      <w:color w:val="0000FF" w:themeColor="hyperlink"/>
      <w:u w:val="single"/>
    </w:rPr>
  </w:style>
  <w:style w:type="paragraph" w:styleId="aa">
    <w:name w:val="Balloon Text"/>
    <w:basedOn w:val="a1"/>
    <w:link w:val="ab"/>
    <w:rsid w:val="008A36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2"/>
    <w:link w:val="aa"/>
    <w:rsid w:val="008A36C9"/>
    <w:rPr>
      <w:rFonts w:ascii="Tahoma" w:hAnsi="Tahoma" w:cs="Tahoma"/>
      <w:sz w:val="16"/>
      <w:szCs w:val="16"/>
    </w:rPr>
  </w:style>
  <w:style w:type="paragraph" w:styleId="ac">
    <w:name w:val="List Paragraph"/>
    <w:basedOn w:val="a1"/>
    <w:uiPriority w:val="34"/>
    <w:qFormat/>
    <w:rsid w:val="00790065"/>
    <w:pPr>
      <w:ind w:left="720"/>
      <w:contextualSpacing/>
    </w:pPr>
  </w:style>
  <w:style w:type="character" w:styleId="ad">
    <w:name w:val="annotation reference"/>
    <w:basedOn w:val="a2"/>
    <w:rsid w:val="00127298"/>
    <w:rPr>
      <w:sz w:val="16"/>
      <w:szCs w:val="16"/>
    </w:rPr>
  </w:style>
  <w:style w:type="paragraph" w:styleId="ae">
    <w:name w:val="annotation text"/>
    <w:basedOn w:val="a1"/>
    <w:link w:val="af"/>
    <w:rsid w:val="00127298"/>
    <w:rPr>
      <w:sz w:val="20"/>
    </w:rPr>
  </w:style>
  <w:style w:type="character" w:customStyle="1" w:styleId="af">
    <w:name w:val="Текст примечания Знак"/>
    <w:basedOn w:val="a2"/>
    <w:link w:val="ae"/>
    <w:rsid w:val="00127298"/>
  </w:style>
  <w:style w:type="paragraph" w:styleId="af0">
    <w:name w:val="annotation subject"/>
    <w:basedOn w:val="ae"/>
    <w:next w:val="ae"/>
    <w:link w:val="af1"/>
    <w:rsid w:val="00127298"/>
    <w:rPr>
      <w:b/>
      <w:bCs/>
    </w:rPr>
  </w:style>
  <w:style w:type="character" w:customStyle="1" w:styleId="af1">
    <w:name w:val="Тема примечания Знак"/>
    <w:basedOn w:val="af"/>
    <w:link w:val="af0"/>
    <w:rsid w:val="001272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5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132f19db-019f-448b-b22a-502d68bb1d7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132f19db-019f-448b-b22a-502d68bb1d76</Template>
  <TotalTime>51</TotalTime>
  <Pages>2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Мария Александровна Сулима</cp:lastModifiedBy>
  <cp:revision>9</cp:revision>
  <cp:lastPrinted>2022-05-18T07:08:00Z</cp:lastPrinted>
  <dcterms:created xsi:type="dcterms:W3CDTF">2022-05-16T19:10:00Z</dcterms:created>
  <dcterms:modified xsi:type="dcterms:W3CDTF">2022-05-18T07:08:00Z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b3812e5e-3a09-4069-9136-7aa4b11da187</vt:lpwstr>
  </property>
</Properties>
</file>