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8A5" w:rsidRPr="00E60657" w:rsidRDefault="00F948A5" w:rsidP="00F948A5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Финансово-экономическое обоснование</w:t>
      </w:r>
    </w:p>
    <w:p w:rsidR="00F948A5" w:rsidRPr="00E60657" w:rsidRDefault="00F948A5" w:rsidP="00F948A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принятия </w:t>
      </w:r>
      <w:r w:rsidRPr="00E60657">
        <w:rPr>
          <w:sz w:val="28"/>
          <w:szCs w:val="28"/>
        </w:rPr>
        <w:t>областного закона</w:t>
      </w:r>
    </w:p>
    <w:p w:rsidR="00F948A5" w:rsidRPr="00C5720E" w:rsidRDefault="00FC058C" w:rsidP="00F948A5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FC058C">
        <w:rPr>
          <w:rFonts w:eastAsiaTheme="minorHAnsi"/>
          <w:sz w:val="28"/>
          <w:szCs w:val="28"/>
          <w:lang w:eastAsia="en-US"/>
        </w:rPr>
        <w:t>«</w:t>
      </w:r>
      <w:r w:rsidR="003F32A2" w:rsidRPr="003F32A2">
        <w:rPr>
          <w:rFonts w:eastAsiaTheme="minorHAnsi"/>
          <w:sz w:val="28"/>
          <w:szCs w:val="28"/>
          <w:lang w:eastAsia="en-US"/>
        </w:rPr>
        <w:t>О приостановлении действия отдельных положений областного закона  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 и установлении особенностей применения требований к составу и порядку деятельности комиссии по подготовке проекта правил землепользования и застройки в 2022 год</w:t>
      </w:r>
      <w:r w:rsidRPr="00FC058C">
        <w:rPr>
          <w:rFonts w:eastAsiaTheme="minorHAnsi"/>
          <w:sz w:val="28"/>
          <w:szCs w:val="28"/>
          <w:lang w:eastAsia="en-US"/>
        </w:rPr>
        <w:t>»</w:t>
      </w:r>
    </w:p>
    <w:p w:rsidR="00F948A5" w:rsidRDefault="00F948A5" w:rsidP="00F948A5">
      <w:pPr>
        <w:jc w:val="center"/>
        <w:rPr>
          <w:sz w:val="28"/>
          <w:szCs w:val="28"/>
        </w:rPr>
      </w:pPr>
    </w:p>
    <w:p w:rsidR="00F948A5" w:rsidRPr="00E60657" w:rsidRDefault="00F948A5" w:rsidP="00F948A5">
      <w:pPr>
        <w:jc w:val="center"/>
        <w:rPr>
          <w:sz w:val="28"/>
          <w:szCs w:val="28"/>
        </w:rPr>
      </w:pPr>
    </w:p>
    <w:p w:rsidR="00F948A5" w:rsidRPr="00E60657" w:rsidRDefault="00F948A5" w:rsidP="00F948A5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областного закона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 не потребует.</w:t>
      </w:r>
    </w:p>
    <w:p w:rsidR="00F948A5" w:rsidRPr="00E60657" w:rsidRDefault="00F948A5" w:rsidP="00F948A5">
      <w:pPr>
        <w:jc w:val="both"/>
        <w:rPr>
          <w:sz w:val="28"/>
          <w:szCs w:val="28"/>
        </w:rPr>
      </w:pPr>
    </w:p>
    <w:p w:rsidR="00F948A5" w:rsidRDefault="00F948A5" w:rsidP="00F948A5">
      <w:pPr>
        <w:jc w:val="both"/>
        <w:rPr>
          <w:sz w:val="28"/>
          <w:szCs w:val="28"/>
        </w:rPr>
      </w:pPr>
    </w:p>
    <w:p w:rsidR="006578ED" w:rsidRPr="006578ED" w:rsidRDefault="006578ED" w:rsidP="006578ED">
      <w:pPr>
        <w:jc w:val="both"/>
        <w:rPr>
          <w:sz w:val="26"/>
          <w:szCs w:val="26"/>
        </w:rPr>
      </w:pPr>
      <w:r w:rsidRPr="006578ED">
        <w:rPr>
          <w:sz w:val="26"/>
          <w:szCs w:val="26"/>
        </w:rPr>
        <w:t>Председатель Комитета</w:t>
      </w:r>
    </w:p>
    <w:p w:rsidR="006578ED" w:rsidRPr="006578ED" w:rsidRDefault="006578ED" w:rsidP="006578ED">
      <w:pPr>
        <w:jc w:val="both"/>
        <w:rPr>
          <w:sz w:val="26"/>
          <w:szCs w:val="26"/>
        </w:rPr>
      </w:pPr>
      <w:r w:rsidRPr="006578ED">
        <w:rPr>
          <w:sz w:val="26"/>
          <w:szCs w:val="26"/>
        </w:rPr>
        <w:t>градостроительной политики</w:t>
      </w:r>
    </w:p>
    <w:p w:rsidR="0037608B" w:rsidRDefault="006578ED" w:rsidP="006578ED">
      <w:pPr>
        <w:jc w:val="both"/>
      </w:pPr>
      <w:r w:rsidRPr="006578ED">
        <w:rPr>
          <w:sz w:val="26"/>
          <w:szCs w:val="26"/>
        </w:rPr>
        <w:t>Ленинградской области</w:t>
      </w:r>
      <w:r w:rsidRPr="006578ED">
        <w:rPr>
          <w:sz w:val="26"/>
          <w:szCs w:val="26"/>
        </w:rPr>
        <w:tab/>
      </w:r>
      <w:r w:rsidRPr="006578ED">
        <w:rPr>
          <w:sz w:val="26"/>
          <w:szCs w:val="26"/>
        </w:rPr>
        <w:tab/>
      </w:r>
      <w:r w:rsidRPr="006578ED">
        <w:rPr>
          <w:sz w:val="26"/>
          <w:szCs w:val="26"/>
        </w:rPr>
        <w:tab/>
      </w:r>
      <w:r w:rsidRPr="006578ED">
        <w:rPr>
          <w:sz w:val="26"/>
          <w:szCs w:val="26"/>
        </w:rPr>
        <w:tab/>
      </w:r>
      <w:r w:rsidRPr="006578ED">
        <w:rPr>
          <w:sz w:val="26"/>
          <w:szCs w:val="26"/>
        </w:rPr>
        <w:tab/>
      </w:r>
      <w:r w:rsidRPr="006578ED">
        <w:rPr>
          <w:sz w:val="26"/>
          <w:szCs w:val="26"/>
        </w:rPr>
        <w:tab/>
      </w:r>
      <w:r w:rsidRPr="006578ED">
        <w:rPr>
          <w:sz w:val="26"/>
          <w:szCs w:val="26"/>
        </w:rPr>
        <w:tab/>
      </w:r>
      <w:r w:rsidRPr="006578ED">
        <w:rPr>
          <w:sz w:val="26"/>
          <w:szCs w:val="26"/>
        </w:rPr>
        <w:tab/>
        <w:t>И.Я. Кулаков</w:t>
      </w:r>
      <w:bookmarkStart w:id="0" w:name="_GoBack"/>
      <w:bookmarkEnd w:id="0"/>
    </w:p>
    <w:sectPr w:rsidR="00376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8A5"/>
    <w:rsid w:val="0037608B"/>
    <w:rsid w:val="003F32A2"/>
    <w:rsid w:val="006578ED"/>
    <w:rsid w:val="00C04A28"/>
    <w:rsid w:val="00F948A5"/>
    <w:rsid w:val="00FC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5</cp:revision>
  <dcterms:created xsi:type="dcterms:W3CDTF">2022-03-24T13:36:00Z</dcterms:created>
  <dcterms:modified xsi:type="dcterms:W3CDTF">2022-04-11T09:50:00Z</dcterms:modified>
</cp:coreProperties>
</file>