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8C0" w:rsidRPr="00E60657" w:rsidRDefault="003308C0" w:rsidP="003308C0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Справка о состоянии законодательства</w:t>
      </w:r>
    </w:p>
    <w:p w:rsidR="003308C0" w:rsidRPr="00E60657" w:rsidRDefault="003308C0" w:rsidP="003308C0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в сфере правового регулирования областного закона</w:t>
      </w:r>
    </w:p>
    <w:p w:rsidR="003308C0" w:rsidRPr="00C5720E" w:rsidRDefault="00C7612E" w:rsidP="003308C0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C7612E">
        <w:rPr>
          <w:rFonts w:eastAsiaTheme="minorHAnsi"/>
          <w:sz w:val="28"/>
          <w:szCs w:val="28"/>
          <w:lang w:eastAsia="en-US"/>
        </w:rPr>
        <w:t>«</w:t>
      </w:r>
      <w:r w:rsidR="00740E16" w:rsidRPr="00740E16">
        <w:rPr>
          <w:rFonts w:eastAsiaTheme="minorHAnsi"/>
          <w:sz w:val="28"/>
          <w:szCs w:val="28"/>
          <w:lang w:eastAsia="en-US"/>
        </w:rPr>
        <w:t>О приостановлении действия отдельных положений областного закона  «О требованиях к составу и порядку деятельности комиссии по подготовке проекта правил землепользования и застройки на территории Ленинградской области» и установлении особенностей применения требований к составу и порядку деятельности комиссии по подготовке проекта правил землепользования и застройки в 2022 год</w:t>
      </w:r>
      <w:r w:rsidRPr="00C7612E">
        <w:rPr>
          <w:rFonts w:eastAsiaTheme="minorHAnsi"/>
          <w:sz w:val="28"/>
          <w:szCs w:val="28"/>
          <w:lang w:eastAsia="en-US"/>
        </w:rPr>
        <w:t>»</w:t>
      </w:r>
    </w:p>
    <w:p w:rsidR="003308C0" w:rsidRDefault="003308C0" w:rsidP="003308C0">
      <w:pPr>
        <w:jc w:val="center"/>
        <w:rPr>
          <w:sz w:val="28"/>
          <w:szCs w:val="28"/>
        </w:rPr>
      </w:pPr>
    </w:p>
    <w:p w:rsidR="003308C0" w:rsidRDefault="003308C0" w:rsidP="003308C0">
      <w:pPr>
        <w:jc w:val="center"/>
        <w:rPr>
          <w:sz w:val="28"/>
          <w:szCs w:val="28"/>
        </w:rPr>
      </w:pPr>
    </w:p>
    <w:p w:rsidR="003308C0" w:rsidRDefault="003308C0" w:rsidP="00B342B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Отношения в области </w:t>
      </w:r>
      <w:r w:rsidR="00B342B5">
        <w:rPr>
          <w:sz w:val="28"/>
          <w:szCs w:val="28"/>
        </w:rPr>
        <w:t xml:space="preserve">организации деятельности </w:t>
      </w:r>
      <w:r w:rsidR="00B342B5" w:rsidRPr="00B342B5">
        <w:rPr>
          <w:sz w:val="28"/>
          <w:szCs w:val="28"/>
        </w:rPr>
        <w:t>комисси</w:t>
      </w:r>
      <w:r w:rsidR="00B342B5">
        <w:rPr>
          <w:sz w:val="28"/>
          <w:szCs w:val="28"/>
        </w:rPr>
        <w:t>й</w:t>
      </w:r>
      <w:r w:rsidR="00B342B5" w:rsidRPr="00B342B5">
        <w:rPr>
          <w:sz w:val="28"/>
          <w:szCs w:val="28"/>
        </w:rPr>
        <w:t xml:space="preserve"> по подготовке проекта правил землепользования и застройки</w:t>
      </w:r>
      <w:r w:rsidR="00B342B5">
        <w:rPr>
          <w:sz w:val="28"/>
          <w:szCs w:val="28"/>
        </w:rPr>
        <w:t xml:space="preserve"> урегулированы следующими нормативными правовыми актами:</w:t>
      </w:r>
    </w:p>
    <w:p w:rsidR="00B342B5" w:rsidRDefault="00B342B5" w:rsidP="00B342B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Градостроительный кодекс Российской Федерации;</w:t>
      </w:r>
    </w:p>
    <w:p w:rsidR="00B342B5" w:rsidRDefault="00B342B5" w:rsidP="00B342B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342B5">
        <w:rPr>
          <w:sz w:val="28"/>
          <w:szCs w:val="28"/>
        </w:rPr>
        <w:t>областно</w:t>
      </w:r>
      <w:r>
        <w:rPr>
          <w:sz w:val="28"/>
          <w:szCs w:val="28"/>
        </w:rPr>
        <w:t>й</w:t>
      </w:r>
      <w:r w:rsidRPr="00B342B5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 от 10 апреля 2017 года № 25-оз </w:t>
      </w:r>
      <w:r w:rsidRPr="00B342B5">
        <w:rPr>
          <w:sz w:val="28"/>
          <w:szCs w:val="28"/>
        </w:rPr>
        <w:t>«О требованиях к составу и порядку деятельности комиссии по подготовке проекта правил землепользования и застройки на территории Ленинградской области»</w:t>
      </w:r>
      <w:r w:rsidR="00281704">
        <w:rPr>
          <w:sz w:val="28"/>
          <w:szCs w:val="28"/>
        </w:rPr>
        <w:t>.</w:t>
      </w:r>
    </w:p>
    <w:p w:rsidR="00B342B5" w:rsidRDefault="00B342B5" w:rsidP="00B342B5">
      <w:pPr>
        <w:jc w:val="both"/>
        <w:rPr>
          <w:rFonts w:eastAsiaTheme="minorHAnsi"/>
          <w:lang w:eastAsia="en-US"/>
        </w:rPr>
      </w:pPr>
      <w:r>
        <w:rPr>
          <w:sz w:val="28"/>
          <w:szCs w:val="28"/>
        </w:rPr>
        <w:tab/>
      </w:r>
    </w:p>
    <w:p w:rsidR="003308C0" w:rsidRPr="00E60657" w:rsidRDefault="003308C0" w:rsidP="003308C0">
      <w:pPr>
        <w:jc w:val="both"/>
        <w:rPr>
          <w:sz w:val="28"/>
          <w:szCs w:val="28"/>
        </w:rPr>
      </w:pPr>
    </w:p>
    <w:p w:rsidR="00D030A6" w:rsidRPr="00D030A6" w:rsidRDefault="00D030A6" w:rsidP="00D030A6">
      <w:pPr>
        <w:rPr>
          <w:sz w:val="26"/>
          <w:szCs w:val="26"/>
        </w:rPr>
      </w:pPr>
      <w:r w:rsidRPr="00D030A6">
        <w:rPr>
          <w:sz w:val="26"/>
          <w:szCs w:val="26"/>
        </w:rPr>
        <w:t>Председатель Комитета</w:t>
      </w:r>
    </w:p>
    <w:p w:rsidR="00D030A6" w:rsidRPr="00D030A6" w:rsidRDefault="00D030A6" w:rsidP="00D030A6">
      <w:pPr>
        <w:rPr>
          <w:sz w:val="26"/>
          <w:szCs w:val="26"/>
        </w:rPr>
      </w:pPr>
      <w:r w:rsidRPr="00D030A6">
        <w:rPr>
          <w:sz w:val="26"/>
          <w:szCs w:val="26"/>
        </w:rPr>
        <w:t>градостроительной политики</w:t>
      </w:r>
    </w:p>
    <w:p w:rsidR="0037608B" w:rsidRDefault="00D030A6" w:rsidP="00D030A6">
      <w:r w:rsidRPr="00D030A6">
        <w:rPr>
          <w:sz w:val="26"/>
          <w:szCs w:val="26"/>
        </w:rPr>
        <w:t>Ленинградской области</w:t>
      </w:r>
      <w:r w:rsidRPr="00D030A6">
        <w:rPr>
          <w:sz w:val="26"/>
          <w:szCs w:val="26"/>
        </w:rPr>
        <w:tab/>
      </w:r>
      <w:r w:rsidRPr="00D030A6">
        <w:rPr>
          <w:sz w:val="26"/>
          <w:szCs w:val="26"/>
        </w:rPr>
        <w:tab/>
      </w:r>
      <w:r w:rsidRPr="00D030A6">
        <w:rPr>
          <w:sz w:val="26"/>
          <w:szCs w:val="26"/>
        </w:rPr>
        <w:tab/>
      </w:r>
      <w:r w:rsidRPr="00D030A6">
        <w:rPr>
          <w:sz w:val="26"/>
          <w:szCs w:val="26"/>
        </w:rPr>
        <w:tab/>
      </w:r>
      <w:r w:rsidRPr="00D030A6">
        <w:rPr>
          <w:sz w:val="26"/>
          <w:szCs w:val="26"/>
        </w:rPr>
        <w:tab/>
      </w:r>
      <w:r w:rsidRPr="00D030A6">
        <w:rPr>
          <w:sz w:val="26"/>
          <w:szCs w:val="26"/>
        </w:rPr>
        <w:tab/>
      </w:r>
      <w:r w:rsidRPr="00D030A6">
        <w:rPr>
          <w:sz w:val="26"/>
          <w:szCs w:val="26"/>
        </w:rPr>
        <w:tab/>
      </w:r>
      <w:r w:rsidRPr="00D030A6">
        <w:rPr>
          <w:sz w:val="26"/>
          <w:szCs w:val="26"/>
        </w:rPr>
        <w:tab/>
        <w:t>И.Я. Кулаков</w:t>
      </w:r>
      <w:bookmarkStart w:id="0" w:name="_GoBack"/>
      <w:bookmarkEnd w:id="0"/>
    </w:p>
    <w:sectPr w:rsidR="003760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F14F3"/>
    <w:multiLevelType w:val="hybridMultilevel"/>
    <w:tmpl w:val="9FD42F38"/>
    <w:lvl w:ilvl="0" w:tplc="C838B6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8C0"/>
    <w:rsid w:val="00281704"/>
    <w:rsid w:val="003308C0"/>
    <w:rsid w:val="0037608B"/>
    <w:rsid w:val="00740E16"/>
    <w:rsid w:val="00B342B5"/>
    <w:rsid w:val="00C7612E"/>
    <w:rsid w:val="00D03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8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08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8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08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836</Characters>
  <Application>Microsoft Office Word</Application>
  <DocSecurity>0</DocSecurity>
  <Lines>6</Lines>
  <Paragraphs>1</Paragraphs>
  <ScaleCrop>false</ScaleCrop>
  <Company/>
  <LinksUpToDate>false</LinksUpToDate>
  <CharactersWithSpaces>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6</cp:revision>
  <dcterms:created xsi:type="dcterms:W3CDTF">2022-03-24T13:38:00Z</dcterms:created>
  <dcterms:modified xsi:type="dcterms:W3CDTF">2022-04-11T09:49:00Z</dcterms:modified>
</cp:coreProperties>
</file>