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</w:t>
      </w: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областных законов и иных действующих нормативных правовых актов, отмены, изменения или дополнения которых потребует принятие областного закона </w:t>
      </w: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</w:t>
      </w:r>
      <w:r w:rsidRPr="000F1A4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статью 1 </w:t>
      </w:r>
      <w:r w:rsidRPr="000F1A4F">
        <w:rPr>
          <w:b/>
          <w:sz w:val="28"/>
          <w:szCs w:val="28"/>
        </w:rPr>
        <w:t>областно</w:t>
      </w:r>
      <w:r>
        <w:rPr>
          <w:b/>
          <w:sz w:val="28"/>
          <w:szCs w:val="28"/>
        </w:rPr>
        <w:t>го</w:t>
      </w:r>
      <w:r w:rsidRPr="000F1A4F">
        <w:rPr>
          <w:b/>
          <w:sz w:val="28"/>
          <w:szCs w:val="28"/>
        </w:rPr>
        <w:t xml:space="preserve"> закон</w:t>
      </w:r>
      <w:r>
        <w:rPr>
          <w:b/>
          <w:sz w:val="28"/>
          <w:szCs w:val="28"/>
        </w:rPr>
        <w:t>а «Об установлении случаев, при которых не требуется получение разрешения на строительство на территории Ленинградской области</w:t>
      </w:r>
      <w:r w:rsidRPr="000F1A4F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3866" w:rsidRPr="00A245A0" w:rsidRDefault="00783866" w:rsidP="0078386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245A0">
        <w:rPr>
          <w:sz w:val="28"/>
          <w:szCs w:val="28"/>
        </w:rPr>
        <w:t xml:space="preserve">В случае принятия областного закона «О внесении изменений в статью 1 областного закона «Об установлении случаев, при которых не требуется получение разрешения на строительство на территории Ленинградской области»  отмены, изменения или дополнения иных нормативных правовых актов Ленинградской области не потребуется. </w:t>
      </w:r>
    </w:p>
    <w:p w:rsidR="00783866" w:rsidRPr="00A245A0" w:rsidRDefault="00783866" w:rsidP="00783866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3866" w:rsidRDefault="00783866" w:rsidP="0078386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3866" w:rsidRPr="00BB39C8" w:rsidRDefault="00783866" w:rsidP="00783866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Исполнительный директор </w:t>
      </w:r>
      <w:r>
        <w:rPr>
          <w:b/>
          <w:sz w:val="28"/>
          <w:szCs w:val="28"/>
        </w:rPr>
        <w:t>ГКУ ЛО</w:t>
      </w:r>
    </w:p>
    <w:p w:rsidR="00783866" w:rsidRPr="00BB39C8" w:rsidRDefault="00783866" w:rsidP="00783866">
      <w:pPr>
        <w:rPr>
          <w:b/>
          <w:sz w:val="28"/>
          <w:szCs w:val="28"/>
        </w:rPr>
      </w:pPr>
      <w:r w:rsidRPr="00BB39C8">
        <w:rPr>
          <w:b/>
          <w:sz w:val="28"/>
          <w:szCs w:val="28"/>
        </w:rPr>
        <w:t xml:space="preserve">«Государственный экспертный институт </w:t>
      </w:r>
    </w:p>
    <w:p w:rsidR="00FE638D" w:rsidRDefault="00783866" w:rsidP="00783866">
      <w:pPr>
        <w:autoSpaceDE w:val="0"/>
        <w:autoSpaceDN w:val="0"/>
        <w:adjustRightInd w:val="0"/>
      </w:pPr>
      <w:r w:rsidRPr="00BB39C8">
        <w:rPr>
          <w:b/>
          <w:sz w:val="28"/>
          <w:szCs w:val="28"/>
        </w:rPr>
        <w:t>регионального законодательства»</w:t>
      </w:r>
      <w:r w:rsidRPr="00BB39C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r w:rsidRPr="00BB39C8">
        <w:rPr>
          <w:b/>
          <w:sz w:val="28"/>
          <w:szCs w:val="28"/>
        </w:rPr>
        <w:tab/>
      </w:r>
      <w:bookmarkStart w:id="0" w:name="_GoBack"/>
      <w:bookmarkEnd w:id="0"/>
      <w:r w:rsidRPr="00BB39C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</w:t>
      </w:r>
      <w:proofErr w:type="spellStart"/>
      <w:r w:rsidRPr="00BB39C8">
        <w:rPr>
          <w:b/>
          <w:sz w:val="28"/>
          <w:szCs w:val="28"/>
        </w:rPr>
        <w:t>Ф.Замятин</w:t>
      </w:r>
      <w:proofErr w:type="spellEnd"/>
      <w:r w:rsidRPr="00BB39C8">
        <w:rPr>
          <w:b/>
          <w:sz w:val="28"/>
          <w:szCs w:val="28"/>
        </w:rPr>
        <w:t xml:space="preserve"> </w:t>
      </w:r>
    </w:p>
    <w:sectPr w:rsidR="00FE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61B"/>
    <w:rsid w:val="003B361B"/>
    <w:rsid w:val="00783866"/>
    <w:rsid w:val="00FE6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2</cp:revision>
  <dcterms:created xsi:type="dcterms:W3CDTF">2022-04-08T07:39:00Z</dcterms:created>
  <dcterms:modified xsi:type="dcterms:W3CDTF">2022-04-08T07:39:00Z</dcterms:modified>
</cp:coreProperties>
</file>