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B6" w:rsidRDefault="00937806" w:rsidP="00446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ДОКЛАД </w:t>
      </w:r>
    </w:p>
    <w:p w:rsidR="00937806" w:rsidRDefault="00937806" w:rsidP="00446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ПАО «Россети Ленэнерго»</w:t>
      </w:r>
    </w:p>
    <w:p w:rsidR="00937806" w:rsidRDefault="00937806" w:rsidP="00446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по вопросу «О принятии мер по предотвращению массовых отключений электроэнергии в населенных пунктах Ленинградской области»</w:t>
      </w:r>
    </w:p>
    <w:p w:rsidR="00937806" w:rsidRDefault="00937806" w:rsidP="00446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937806" w:rsidRPr="00937806" w:rsidRDefault="00937806" w:rsidP="009378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3780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13.04.2022</w:t>
      </w:r>
    </w:p>
    <w:p w:rsidR="007744AD" w:rsidRPr="00937806" w:rsidRDefault="007744AD" w:rsidP="005269EE">
      <w:pPr>
        <w:pStyle w:val="ab"/>
        <w:ind w:firstLine="709"/>
        <w:jc w:val="both"/>
        <w:rPr>
          <w:rFonts w:eastAsia="Times New Roman"/>
          <w:bCs/>
          <w:sz w:val="28"/>
          <w:szCs w:val="28"/>
        </w:rPr>
      </w:pPr>
    </w:p>
    <w:p w:rsidR="00E21698" w:rsidRPr="00937806" w:rsidRDefault="00E21698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E04">
        <w:rPr>
          <w:rFonts w:ascii="Times New Roman" w:eastAsia="Times New Roman" w:hAnsi="Times New Roman" w:cs="Times New Roman"/>
          <w:b/>
          <w:sz w:val="28"/>
          <w:szCs w:val="28"/>
        </w:rPr>
        <w:t>ПАО «Россети Ленэнерго»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- одна из крупнейших распределительных сетевых организаций, обслуживающая территорию Ленинградской области, основными видами деятельности которой являются:</w:t>
      </w:r>
    </w:p>
    <w:p w:rsidR="00E21698" w:rsidRPr="00937806" w:rsidRDefault="00E21698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>- оказание услуг по передаче и распределению электроэнергии;</w:t>
      </w:r>
    </w:p>
    <w:p w:rsidR="00CE0895" w:rsidRDefault="00E21698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>- технологическое присоединение новых потребителей к сетям.</w:t>
      </w:r>
    </w:p>
    <w:p w:rsidR="00937806" w:rsidRPr="00937806" w:rsidRDefault="00937806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0895" w:rsidRPr="00937806" w:rsidRDefault="00CE0895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>По состоянию на 01.01.2022 основные производственные активы составляют:</w:t>
      </w:r>
    </w:p>
    <w:p w:rsidR="007972A1" w:rsidRPr="00937806" w:rsidRDefault="00CE0895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>кол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ичество ПС 35 кВ и выше – </w:t>
      </w:r>
      <w:r w:rsidR="007972A1" w:rsidRPr="00937806">
        <w:rPr>
          <w:rFonts w:ascii="Times New Roman" w:eastAsia="Times New Roman" w:hAnsi="Times New Roman" w:cs="Times New Roman"/>
          <w:b/>
          <w:sz w:val="28"/>
          <w:szCs w:val="28"/>
        </w:rPr>
        <w:t>302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972A1" w:rsidRPr="00937806" w:rsidRDefault="007972A1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- мощность ПС 35 кВ и выше –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11,6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тыс</w:t>
      </w:r>
      <w:r w:rsidR="00CE0895" w:rsidRPr="0093780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МВА;</w:t>
      </w:r>
    </w:p>
    <w:p w:rsidR="007972A1" w:rsidRPr="00937806" w:rsidRDefault="007972A1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- количество ТП (РП) –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14 968</w:t>
      </w:r>
      <w:r w:rsid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37806">
        <w:rPr>
          <w:rFonts w:ascii="Times New Roman" w:eastAsia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9378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972A1" w:rsidRPr="00937806" w:rsidRDefault="007972A1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- протяженность ЛЭП 0,4-110кВ (по цепям) –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48,3</w:t>
      </w:r>
      <w:r w:rsid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37806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937806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937806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9378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249E2" w:rsidRPr="00937806" w:rsidRDefault="007249E2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>Для реализации задач по обеспечению бесперебойного электроснабжения потребителей Ленинградской области ПАО «Россети Ленэнерго» располагает следующими силами и средствами:</w:t>
      </w:r>
    </w:p>
    <w:p w:rsidR="007972A1" w:rsidRPr="00937806" w:rsidRDefault="007249E2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 xml:space="preserve">оличество </w:t>
      </w:r>
      <w:r w:rsidR="00937806">
        <w:rPr>
          <w:rFonts w:ascii="Times New Roman" w:eastAsia="Times New Roman" w:hAnsi="Times New Roman" w:cs="Times New Roman"/>
          <w:sz w:val="28"/>
          <w:szCs w:val="28"/>
        </w:rPr>
        <w:t xml:space="preserve">аварийно – восстановительных 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>бригад</w:t>
      </w:r>
      <w:r w:rsidR="00CE0895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7972A1" w:rsidRPr="00937806">
        <w:rPr>
          <w:rFonts w:ascii="Times New Roman" w:eastAsia="Times New Roman" w:hAnsi="Times New Roman" w:cs="Times New Roman"/>
          <w:b/>
          <w:sz w:val="28"/>
          <w:szCs w:val="28"/>
        </w:rPr>
        <w:t>214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>;</w:t>
      </w:r>
      <w:r w:rsidR="007972A1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72A1" w:rsidRPr="00937806" w:rsidRDefault="007972A1" w:rsidP="007972A1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количество человек –  </w:t>
      </w:r>
      <w:r w:rsidR="00937806" w:rsidRPr="00937806">
        <w:rPr>
          <w:rFonts w:ascii="Times New Roman" w:eastAsia="Times New Roman" w:hAnsi="Times New Roman" w:cs="Times New Roman"/>
          <w:b/>
          <w:sz w:val="28"/>
          <w:szCs w:val="28"/>
        </w:rPr>
        <w:t>4 594</w:t>
      </w:r>
      <w:r w:rsid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5B38" w:rsidRDefault="007972A1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количество единиц техники – </w:t>
      </w:r>
      <w:r w:rsidR="00937806">
        <w:rPr>
          <w:rFonts w:ascii="Times New Roman" w:eastAsia="Times New Roman" w:hAnsi="Times New Roman" w:cs="Times New Roman"/>
          <w:b/>
          <w:sz w:val="28"/>
          <w:szCs w:val="28"/>
        </w:rPr>
        <w:t>974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</w:p>
    <w:p w:rsidR="00937806" w:rsidRDefault="00937806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806" w:rsidRDefault="00C66E04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Итоги ремонтной программы 2020 – 2021 годов. План 2022 года</w:t>
      </w:r>
      <w:r w:rsidR="00BC2088">
        <w:rPr>
          <w:rFonts w:ascii="Times New Roman" w:eastAsia="Times New Roman" w:hAnsi="Times New Roman" w:cs="Times New Roman"/>
          <w:b/>
          <w:sz w:val="28"/>
          <w:szCs w:val="28"/>
        </w:rPr>
        <w:t xml:space="preserve"> (слайд № 3)</w:t>
      </w:r>
    </w:p>
    <w:p w:rsidR="00C66E04" w:rsidRDefault="00C66E04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E04" w:rsidRDefault="00C66E04" w:rsidP="00C66E04">
      <w:pPr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4262AA" wp14:editId="3CD0123D">
            <wp:extent cx="5828305" cy="2266122"/>
            <wp:effectExtent l="0" t="0" r="127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8441" cy="226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E04" w:rsidRDefault="00C66E04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E04" w:rsidRPr="00C66E04" w:rsidRDefault="00C66E04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показатели ремонтной программы в 2020 и 2021 годах выполнены более чем на 100 %</w:t>
      </w:r>
    </w:p>
    <w:p w:rsidR="00937806" w:rsidRPr="00937806" w:rsidRDefault="00C66E04" w:rsidP="00C45B38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Ремонтная программа 2022 года выполняется в соответствии с утвержденным графиком.</w:t>
      </w:r>
    </w:p>
    <w:p w:rsidR="00DD2A95" w:rsidRPr="00937806" w:rsidRDefault="00DD2A95" w:rsidP="0090594E">
      <w:pPr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E04" w:rsidRDefault="00C66E04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Электроснабжение потребителей Ленинградской области</w:t>
      </w:r>
      <w:r w:rsidR="00BC2088">
        <w:rPr>
          <w:rFonts w:ascii="Times New Roman" w:eastAsia="Times New Roman" w:hAnsi="Times New Roman" w:cs="Times New Roman"/>
          <w:b/>
          <w:sz w:val="28"/>
          <w:szCs w:val="28"/>
        </w:rPr>
        <w:t xml:space="preserve"> (слайд № 4)</w:t>
      </w:r>
    </w:p>
    <w:p w:rsidR="00C66E04" w:rsidRPr="00C66E04" w:rsidRDefault="00C66E04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250E" w:rsidRPr="00937806" w:rsidRDefault="00C45B38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2021 год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 xml:space="preserve">в электрических сетях 0,4-110 кВ 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произошло </w:t>
      </w:r>
      <w:r w:rsidR="007249E2" w:rsidRPr="00C66E04">
        <w:rPr>
          <w:rFonts w:ascii="Times New Roman" w:eastAsia="Times New Roman" w:hAnsi="Times New Roman" w:cs="Times New Roman"/>
          <w:b/>
          <w:sz w:val="28"/>
          <w:szCs w:val="28"/>
        </w:rPr>
        <w:t>1858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технологических нарушений (аварий), что н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7249E2" w:rsidRPr="00937806">
        <w:rPr>
          <w:rFonts w:ascii="Times New Roman" w:eastAsia="Times New Roman" w:hAnsi="Times New Roman" w:cs="Times New Roman"/>
          <w:b/>
          <w:sz w:val="28"/>
          <w:szCs w:val="28"/>
        </w:rPr>
        <w:t>0,3 %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 xml:space="preserve">меньше, чем в 2020 году </w:t>
      </w:r>
      <w:r w:rsidR="00C66E04">
        <w:rPr>
          <w:rFonts w:ascii="Times New Roman" w:eastAsia="Times New Roman" w:hAnsi="Times New Roman" w:cs="Times New Roman"/>
          <w:sz w:val="28"/>
          <w:szCs w:val="28"/>
        </w:rPr>
        <w:br/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(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 xml:space="preserve">2020 году произошло </w:t>
      </w:r>
      <w:r w:rsidR="00DD2A95" w:rsidRPr="00C66E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249E2" w:rsidRPr="00C66E04">
        <w:rPr>
          <w:rFonts w:ascii="Times New Roman" w:eastAsia="Times New Roman" w:hAnsi="Times New Roman" w:cs="Times New Roman"/>
          <w:b/>
          <w:sz w:val="28"/>
          <w:szCs w:val="28"/>
        </w:rPr>
        <w:t>863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аварии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редн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перерыва электроснабжения потребителей 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249E2" w:rsidRPr="00C66E04">
        <w:rPr>
          <w:rFonts w:ascii="Times New Roman" w:eastAsia="Times New Roman" w:hAnsi="Times New Roman" w:cs="Times New Roman"/>
          <w:b/>
          <w:sz w:val="28"/>
          <w:szCs w:val="28"/>
        </w:rPr>
        <w:t>1,41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часа (на 0,7 % меньше</w:t>
      </w:r>
      <w:r w:rsidR="00DD2A95" w:rsidRPr="00937806">
        <w:rPr>
          <w:rFonts w:ascii="Times New Roman" w:eastAsia="Times New Roman" w:hAnsi="Times New Roman" w:cs="Times New Roman"/>
          <w:sz w:val="28"/>
          <w:szCs w:val="28"/>
        </w:rPr>
        <w:t>, чем в 2020 году (</w:t>
      </w:r>
      <w:r w:rsidR="000B5B4F" w:rsidRPr="00937806">
        <w:rPr>
          <w:rFonts w:ascii="Times New Roman" w:eastAsia="Times New Roman" w:hAnsi="Times New Roman" w:cs="Times New Roman"/>
          <w:sz w:val="28"/>
          <w:szCs w:val="28"/>
        </w:rPr>
        <w:t xml:space="preserve">в 2020 году - </w:t>
      </w:r>
      <w:r w:rsidR="007249E2" w:rsidRPr="00C66E04">
        <w:rPr>
          <w:rFonts w:ascii="Times New Roman" w:eastAsia="Times New Roman" w:hAnsi="Times New Roman" w:cs="Times New Roman"/>
          <w:b/>
          <w:sz w:val="28"/>
          <w:szCs w:val="28"/>
        </w:rPr>
        <w:t>1,42</w:t>
      </w:r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часа). </w:t>
      </w:r>
      <w:proofErr w:type="gramEnd"/>
    </w:p>
    <w:p w:rsidR="007249E2" w:rsidRDefault="00DF0FA1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По итогам 2021 года показатели уровня надежности оказания услуг, установленные Комитетам по тарифам и </w:t>
      </w:r>
      <w:proofErr w:type="spellStart"/>
      <w:r w:rsidRPr="00937806">
        <w:rPr>
          <w:rFonts w:ascii="Times New Roman" w:eastAsia="Times New Roman" w:hAnsi="Times New Roman" w:cs="Times New Roman"/>
          <w:sz w:val="28"/>
          <w:szCs w:val="28"/>
        </w:rPr>
        <w:t>ценавой</w:t>
      </w:r>
      <w:proofErr w:type="spellEnd"/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политике Лен</w:t>
      </w:r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>инградской области выполнены (</w:t>
      </w:r>
      <w:proofErr w:type="spellStart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Пsaidi</w:t>
      </w:r>
      <w:proofErr w:type="spellEnd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= 0,7829 час., </w:t>
      </w:r>
      <w:proofErr w:type="spellStart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Пsaifi</w:t>
      </w:r>
      <w:proofErr w:type="spellEnd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= 0,55933 шт. (установлено РЭК </w:t>
      </w:r>
      <w:proofErr w:type="spellStart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>Пsaidi</w:t>
      </w:r>
      <w:proofErr w:type="spellEnd"/>
      <w:r w:rsidR="007249E2" w:rsidRPr="00937806">
        <w:rPr>
          <w:rFonts w:ascii="Times New Roman" w:eastAsia="Times New Roman" w:hAnsi="Times New Roman" w:cs="Times New Roman"/>
          <w:sz w:val="28"/>
          <w:szCs w:val="28"/>
        </w:rPr>
        <w:t xml:space="preserve"> = 1,</w:t>
      </w:r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2243 час., </w:t>
      </w:r>
      <w:proofErr w:type="spellStart"/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>Пsaifi</w:t>
      </w:r>
      <w:proofErr w:type="spellEnd"/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 = 0,6375 шт.), достигнуто снижение по показателю П</w:t>
      </w:r>
      <w:proofErr w:type="spellStart"/>
      <w:r w:rsidR="008F6AE9" w:rsidRPr="00937806">
        <w:rPr>
          <w:rFonts w:ascii="Times New Roman" w:eastAsia="Times New Roman" w:hAnsi="Times New Roman" w:cs="Times New Roman"/>
          <w:sz w:val="28"/>
          <w:szCs w:val="28"/>
          <w:lang w:val="en-US"/>
        </w:rPr>
        <w:t>saidi</w:t>
      </w:r>
      <w:proofErr w:type="spellEnd"/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F6AE9" w:rsidRPr="00937806">
        <w:rPr>
          <w:rFonts w:ascii="Times New Roman" w:eastAsia="Times New Roman" w:hAnsi="Times New Roman" w:cs="Times New Roman"/>
          <w:b/>
          <w:sz w:val="28"/>
          <w:szCs w:val="28"/>
        </w:rPr>
        <w:t>36 %</w:t>
      </w:r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 и П</w:t>
      </w:r>
      <w:proofErr w:type="spellStart"/>
      <w:r w:rsidR="008F6AE9" w:rsidRPr="00937806">
        <w:rPr>
          <w:rFonts w:ascii="Times New Roman" w:eastAsia="Times New Roman" w:hAnsi="Times New Roman" w:cs="Times New Roman"/>
          <w:sz w:val="28"/>
          <w:szCs w:val="28"/>
          <w:lang w:val="en-US"/>
        </w:rPr>
        <w:t>saifi</w:t>
      </w:r>
      <w:proofErr w:type="spellEnd"/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F6AE9" w:rsidRPr="00937806">
        <w:rPr>
          <w:rFonts w:ascii="Times New Roman" w:eastAsia="Times New Roman" w:hAnsi="Times New Roman" w:cs="Times New Roman"/>
          <w:b/>
          <w:sz w:val="28"/>
          <w:szCs w:val="28"/>
        </w:rPr>
        <w:t>12 %</w:t>
      </w:r>
      <w:r w:rsidR="008F6AE9" w:rsidRPr="00937806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End"/>
    </w:p>
    <w:p w:rsidR="00C66E04" w:rsidRPr="00937806" w:rsidRDefault="00C66E04" w:rsidP="00A5250E">
      <w:pPr>
        <w:spacing w:after="0" w:line="240" w:lineRule="auto"/>
        <w:ind w:right="-18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49E2" w:rsidRPr="00937806" w:rsidRDefault="007249E2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ab/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Основными причинами</w:t>
      </w:r>
      <w:r w:rsidR="00A5250E" w:rsidRPr="00937806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технологических нарушений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являлись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263F" w:rsidRPr="00937806" w:rsidRDefault="007249E2" w:rsidP="00E7263F">
      <w:pPr>
        <w:pStyle w:val="ac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природные воздействия –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830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технологических нарушений (аварий) (</w:t>
      </w:r>
      <w:r w:rsidR="00A5250E" w:rsidRPr="00937806">
        <w:rPr>
          <w:rFonts w:ascii="Times New Roman" w:eastAsia="Times New Roman" w:hAnsi="Times New Roman" w:cs="Times New Roman"/>
          <w:sz w:val="28"/>
          <w:szCs w:val="28"/>
        </w:rPr>
        <w:t>в 2020 году –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988</w:t>
      </w:r>
      <w:r w:rsidR="00A5250E" w:rsidRPr="00937806">
        <w:rPr>
          <w:rFonts w:ascii="Times New Roman" w:eastAsia="Times New Roman" w:hAnsi="Times New Roman" w:cs="Times New Roman"/>
          <w:sz w:val="28"/>
          <w:szCs w:val="28"/>
        </w:rPr>
        <w:t xml:space="preserve">, снижение </w:t>
      </w:r>
      <w:r w:rsidR="00C33498" w:rsidRPr="00937806">
        <w:rPr>
          <w:rFonts w:ascii="Times New Roman" w:eastAsia="Times New Roman" w:hAnsi="Times New Roman" w:cs="Times New Roman"/>
          <w:sz w:val="28"/>
          <w:szCs w:val="28"/>
        </w:rPr>
        <w:t>на 16 %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E7263F" w:rsidRPr="00937806" w:rsidRDefault="00E7263F" w:rsidP="00E7263F">
      <w:pPr>
        <w:pStyle w:val="ac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посторонние воздействия – </w:t>
      </w:r>
      <w:r w:rsidRPr="00937806">
        <w:rPr>
          <w:rFonts w:ascii="Times New Roman" w:eastAsia="Times New Roman" w:hAnsi="Times New Roman" w:cs="Times New Roman"/>
          <w:b/>
          <w:sz w:val="28"/>
          <w:szCs w:val="28"/>
        </w:rPr>
        <w:t>785</w:t>
      </w: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технологических нарушений (в 2020 году – 688, рост на 29 %);</w:t>
      </w:r>
    </w:p>
    <w:p w:rsidR="00A5250E" w:rsidRPr="00937806" w:rsidRDefault="00E7263F" w:rsidP="00E7263F">
      <w:pPr>
        <w:pStyle w:val="ac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 xml:space="preserve">износ (старение) оборудования </w:t>
      </w:r>
      <w:r w:rsidR="00A5250E" w:rsidRPr="0093780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5250E" w:rsidRPr="00937806">
        <w:rPr>
          <w:rFonts w:ascii="Times New Roman" w:eastAsia="Times New Roman" w:hAnsi="Times New Roman" w:cs="Times New Roman"/>
          <w:b/>
          <w:sz w:val="28"/>
          <w:szCs w:val="28"/>
        </w:rPr>
        <w:t>243</w:t>
      </w:r>
      <w:r w:rsidR="00A5250E" w:rsidRPr="00937806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технологических нарушений (в 2020 году – 188, рост на 14 %).</w:t>
      </w:r>
    </w:p>
    <w:p w:rsidR="00E7263F" w:rsidRDefault="007249E2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80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46FD0" w:rsidRDefault="00246FD0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6F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Информация о выполнении мероприятий  по повышению надёжности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электроснабжения </w:t>
      </w:r>
      <w:r w:rsidRPr="00246FD0">
        <w:rPr>
          <w:rFonts w:ascii="Times New Roman" w:eastAsia="Times New Roman" w:hAnsi="Times New Roman" w:cs="Times New Roman"/>
          <w:b/>
          <w:sz w:val="28"/>
          <w:szCs w:val="28"/>
        </w:rPr>
        <w:t>в распределительных сетях 6 - 10 кВ</w:t>
      </w:r>
      <w:r w:rsidR="00BC2088">
        <w:rPr>
          <w:rFonts w:ascii="Times New Roman" w:eastAsia="Times New Roman" w:hAnsi="Times New Roman" w:cs="Times New Roman"/>
          <w:b/>
          <w:sz w:val="28"/>
          <w:szCs w:val="28"/>
        </w:rPr>
        <w:t xml:space="preserve"> (слайды № 5, 6, 7)</w:t>
      </w:r>
    </w:p>
    <w:p w:rsidR="00246FD0" w:rsidRDefault="00246FD0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E04" w:rsidRDefault="00246FD0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 настоящий момент, в зоне ответственности ПАО «Россети Ленэнерго» находятся воздушные линии 6-10 кВ, выполненные как неизолированным проводом</w:t>
      </w:r>
      <w:r w:rsidR="00070567">
        <w:rPr>
          <w:rFonts w:ascii="Times New Roman" w:eastAsia="Times New Roman" w:hAnsi="Times New Roman" w:cs="Times New Roman"/>
          <w:sz w:val="28"/>
          <w:szCs w:val="28"/>
        </w:rPr>
        <w:t>, так и СИП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следующем соотношении:   </w:t>
      </w:r>
      <w:r w:rsidRPr="00246F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46FD0" w:rsidRDefault="00246FD0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6FD0" w:rsidRDefault="00070567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AD9BB3" wp14:editId="4C3AEF5A">
            <wp:extent cx="5875978" cy="280681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35" cy="2806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FD0" w:rsidRPr="00246FD0" w:rsidRDefault="00246FD0" w:rsidP="007249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72A1" w:rsidRPr="00937806" w:rsidRDefault="007972A1" w:rsidP="00B110E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Наиболее эффективным мероприятием по повышению надежности электроснабжения потребителей, является замена неизолированного провода на СИП в сетях 6-10 кВ.</w:t>
      </w:r>
      <w:r w:rsidR="00F06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таблице представлены темпы замены в 2019 – 2022 года.</w:t>
      </w: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56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2380276" wp14:editId="79C343E7">
            <wp:extent cx="5955527" cy="953934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718" cy="957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644D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Таким образом, полная замена неизолированного провода на СИП (объем которого в настоящий момент составляет 12 601 км), может быть выполнена в течение </w:t>
      </w:r>
      <w:r w:rsidRPr="00F064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24 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условии наличия финансирования в объеме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64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44 103 млн. 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(рассчитано в ориентировочных ценах 2022 года). </w:t>
      </w:r>
    </w:p>
    <w:p w:rsidR="00F0644D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644D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Считаем целесообразным организовать реализацию данных мероприятий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два этапа,  а именно:</w:t>
      </w:r>
    </w:p>
    <w:p w:rsidR="00F0644D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98A52F" wp14:editId="5605C846">
            <wp:extent cx="5661328" cy="1502796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99" cy="150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0567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Следующим эффективным мероприятием по повышению надежности электроснабжения потребителей, является приве</w:t>
      </w:r>
      <w:r w:rsidR="00BD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дение ширины просек </w:t>
      </w:r>
      <w:proofErr w:type="gramStart"/>
      <w:r w:rsidR="00BD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proofErr w:type="gramEnd"/>
      <w:r w:rsidR="00BD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нормативному состояния (расширение просек ВЛ). В таблице представлены темпы расширения просек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2019 – 2022 годах. </w:t>
      </w:r>
    </w:p>
    <w:p w:rsidR="00070567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0567" w:rsidRDefault="00F0644D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7025EC">
            <wp:extent cx="5955527" cy="930303"/>
            <wp:effectExtent l="0" t="0" r="762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081" cy="930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3C19" w:rsidRPr="00937806" w:rsidRDefault="00070567" w:rsidP="007E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0C84" w:rsidRDefault="00BD6218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Расширение просек </w:t>
      </w:r>
      <w:proofErr w:type="gramStart"/>
      <w:r>
        <w:rPr>
          <w:rFonts w:ascii="Times New Roman" w:hAnsi="Times New Roman" w:cs="Times New Roman"/>
          <w:sz w:val="28"/>
          <w:szCs w:val="28"/>
        </w:rPr>
        <w:t>ВЛ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планируется к выполнению и в последующие годы, в соответствии с инвестиционной программой Общества.</w:t>
      </w:r>
    </w:p>
    <w:p w:rsidR="00BD6218" w:rsidRDefault="00BD6218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A26" w:rsidRDefault="00923A26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A26" w:rsidRDefault="00923A26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218" w:rsidRDefault="00BD6218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218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по финансированию ИПР Общества по Л</w:t>
      </w:r>
      <w:r w:rsidR="00BC2088">
        <w:rPr>
          <w:rFonts w:ascii="Times New Roman" w:hAnsi="Times New Roman" w:cs="Times New Roman"/>
          <w:b/>
          <w:sz w:val="28"/>
          <w:szCs w:val="28"/>
        </w:rPr>
        <w:t>енинградской области (слайды № 8, 9)</w:t>
      </w:r>
    </w:p>
    <w:p w:rsidR="00BD6218" w:rsidRDefault="00BD6218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2088" w:rsidRPr="00EA51AE" w:rsidRDefault="00BD6218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088">
        <w:rPr>
          <w:rFonts w:ascii="Times New Roman" w:hAnsi="Times New Roman" w:cs="Times New Roman"/>
          <w:sz w:val="28"/>
          <w:szCs w:val="28"/>
        </w:rPr>
        <w:t>Слайд № 8 показывает распределение 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ИПР </w:t>
      </w:r>
      <w:r w:rsidR="00BC2088">
        <w:rPr>
          <w:rFonts w:ascii="Times New Roman" w:hAnsi="Times New Roman" w:cs="Times New Roman"/>
          <w:sz w:val="28"/>
          <w:szCs w:val="28"/>
        </w:rPr>
        <w:t xml:space="preserve">Общества по видам объектов. </w:t>
      </w:r>
      <w:r w:rsidR="00EA51AE">
        <w:rPr>
          <w:rFonts w:ascii="Times New Roman" w:hAnsi="Times New Roman" w:cs="Times New Roman"/>
          <w:sz w:val="28"/>
          <w:szCs w:val="28"/>
        </w:rPr>
        <w:t xml:space="preserve">Значительная </w:t>
      </w:r>
      <w:r w:rsidR="00BC2088">
        <w:rPr>
          <w:rFonts w:ascii="Times New Roman" w:hAnsi="Times New Roman" w:cs="Times New Roman"/>
          <w:sz w:val="28"/>
          <w:szCs w:val="28"/>
        </w:rPr>
        <w:t xml:space="preserve">часть затрат </w:t>
      </w:r>
      <w:r w:rsidR="00EA51AE">
        <w:rPr>
          <w:rFonts w:ascii="Times New Roman" w:hAnsi="Times New Roman" w:cs="Times New Roman"/>
          <w:sz w:val="28"/>
          <w:szCs w:val="28"/>
        </w:rPr>
        <w:t>от общего объема</w:t>
      </w:r>
      <w:r w:rsidR="00BC2088">
        <w:rPr>
          <w:rFonts w:ascii="Times New Roman" w:hAnsi="Times New Roman" w:cs="Times New Roman"/>
          <w:sz w:val="28"/>
          <w:szCs w:val="28"/>
        </w:rPr>
        <w:t xml:space="preserve"> финансирования приходится на объекты технологического присоединения и объекты, напряжением 35 кВ и выше. Расходы на реновацию распределительных сетей 0,4-10 кВ составляют </w:t>
      </w:r>
      <w:r w:rsidR="00EA51AE">
        <w:rPr>
          <w:rFonts w:ascii="Times New Roman" w:hAnsi="Times New Roman" w:cs="Times New Roman"/>
          <w:sz w:val="28"/>
          <w:szCs w:val="28"/>
        </w:rPr>
        <w:t xml:space="preserve">лишь </w:t>
      </w:r>
      <w:r w:rsidR="00BC2088" w:rsidRPr="00EA51AE">
        <w:rPr>
          <w:rFonts w:ascii="Times New Roman" w:hAnsi="Times New Roman" w:cs="Times New Roman"/>
          <w:b/>
          <w:sz w:val="28"/>
          <w:szCs w:val="28"/>
        </w:rPr>
        <w:t xml:space="preserve">7,8 %. </w:t>
      </w:r>
    </w:p>
    <w:p w:rsidR="008C0911" w:rsidRDefault="00EA51AE" w:rsidP="00EA5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Слайд № 9 отражает распределение финансирования ИПР Общества по территориальному признаку (СПб и ЛО). Затраты на реализацию мероприятий ИПР по СПб </w:t>
      </w:r>
      <w:r w:rsidRPr="00EA51AE">
        <w:rPr>
          <w:rFonts w:ascii="Times New Roman" w:hAnsi="Times New Roman" w:cs="Times New Roman"/>
          <w:b/>
          <w:sz w:val="28"/>
          <w:szCs w:val="28"/>
        </w:rPr>
        <w:t>в 4 раза</w:t>
      </w:r>
      <w:r>
        <w:rPr>
          <w:rFonts w:ascii="Times New Roman" w:hAnsi="Times New Roman" w:cs="Times New Roman"/>
          <w:sz w:val="28"/>
          <w:szCs w:val="28"/>
        </w:rPr>
        <w:t xml:space="preserve"> превышают затраты по ЛО. </w:t>
      </w:r>
    </w:p>
    <w:p w:rsidR="00EA51AE" w:rsidRDefault="00EA51AE" w:rsidP="00EA5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911" w:rsidRDefault="008C0911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объем выделяемых затрат на техническое перевооружение распределительных сетей 0,4-10 кВ в ЛО недостаточный. </w:t>
      </w:r>
    </w:p>
    <w:p w:rsidR="008C0911" w:rsidRDefault="008C0911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911" w:rsidRDefault="008C0911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911">
        <w:rPr>
          <w:rFonts w:ascii="Times New Roman" w:hAnsi="Times New Roman" w:cs="Times New Roman"/>
          <w:b/>
          <w:sz w:val="28"/>
          <w:szCs w:val="28"/>
        </w:rPr>
        <w:t>Информация по корректировке ИПР Общества по Ленинградской области, в части включения дополнительных мероприятий</w:t>
      </w:r>
      <w:r w:rsidR="00EA51AE">
        <w:rPr>
          <w:rFonts w:ascii="Times New Roman" w:hAnsi="Times New Roman" w:cs="Times New Roman"/>
          <w:b/>
          <w:sz w:val="28"/>
          <w:szCs w:val="28"/>
        </w:rPr>
        <w:t xml:space="preserve"> (слайд № 10)</w:t>
      </w:r>
    </w:p>
    <w:p w:rsidR="00B32980" w:rsidRDefault="00B32980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2980" w:rsidRPr="00B32980" w:rsidRDefault="00B32980" w:rsidP="00B32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D8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2021 году на основании аварийности  и обращений потребителей, были разработаны технические решения, направленные на повышение надежности электроснабжения, на основании который были подготовлены предложения для включения в корректировку ИПР Общества. </w:t>
      </w:r>
    </w:p>
    <w:p w:rsidR="00D27D80" w:rsidRDefault="00D27D80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0911" w:rsidRDefault="00D27D80" w:rsidP="00D27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1DCC68F">
            <wp:extent cx="5844208" cy="1518425"/>
            <wp:effectExtent l="0" t="0" r="444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512" cy="1520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0911" w:rsidRPr="008C0911" w:rsidRDefault="008C0911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91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C0911" w:rsidRDefault="00B32980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ограничениями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тарифно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балансовыми решениями, в проект корректировки</w:t>
      </w:r>
      <w:r w:rsidR="00160239">
        <w:rPr>
          <w:rFonts w:ascii="Times New Roman" w:hAnsi="Times New Roman" w:cs="Times New Roman"/>
          <w:sz w:val="28"/>
          <w:szCs w:val="28"/>
        </w:rPr>
        <w:t xml:space="preserve"> ИПР, включено мероприятий на общую сумму 2 945 млн. руб., что на 84 % ниже фактической потребности.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239" w:rsidRDefault="0016023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0239" w:rsidRDefault="0016023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0DD">
        <w:rPr>
          <w:rFonts w:ascii="Times New Roman" w:hAnsi="Times New Roman" w:cs="Times New Roman"/>
          <w:b/>
          <w:sz w:val="28"/>
          <w:szCs w:val="28"/>
        </w:rPr>
        <w:t xml:space="preserve">Программа повышения надежности </w:t>
      </w:r>
      <w:r w:rsidR="00FA70DD" w:rsidRPr="00FA70DD">
        <w:rPr>
          <w:rFonts w:ascii="Times New Roman" w:hAnsi="Times New Roman" w:cs="Times New Roman"/>
          <w:b/>
          <w:sz w:val="28"/>
          <w:szCs w:val="28"/>
        </w:rPr>
        <w:t xml:space="preserve">электроснабжения потребителей Ленинградской области </w:t>
      </w:r>
      <w:r w:rsidR="00EA51AE">
        <w:rPr>
          <w:rFonts w:ascii="Times New Roman" w:hAnsi="Times New Roman" w:cs="Times New Roman"/>
          <w:b/>
          <w:sz w:val="28"/>
          <w:szCs w:val="28"/>
        </w:rPr>
        <w:t>(слайд № 11)</w:t>
      </w:r>
    </w:p>
    <w:p w:rsidR="00FA70DD" w:rsidRDefault="00FA70DD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FBB" w:rsidRDefault="001E1FBB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аварийности  и обращений потребителей, </w:t>
      </w:r>
      <w:r w:rsidR="00EA51AE">
        <w:rPr>
          <w:rFonts w:ascii="Times New Roman" w:hAnsi="Times New Roman" w:cs="Times New Roman"/>
          <w:sz w:val="28"/>
          <w:szCs w:val="28"/>
        </w:rPr>
        <w:t xml:space="preserve">в Обществе </w:t>
      </w:r>
      <w:r>
        <w:rPr>
          <w:rFonts w:ascii="Times New Roman" w:hAnsi="Times New Roman" w:cs="Times New Roman"/>
          <w:sz w:val="28"/>
          <w:szCs w:val="28"/>
        </w:rPr>
        <w:t>разр</w:t>
      </w:r>
      <w:r w:rsidR="00EA51AE">
        <w:rPr>
          <w:rFonts w:ascii="Times New Roman" w:hAnsi="Times New Roman" w:cs="Times New Roman"/>
          <w:sz w:val="28"/>
          <w:szCs w:val="28"/>
        </w:rPr>
        <w:t>аботана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EA51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1AE">
        <w:rPr>
          <w:rFonts w:ascii="Times New Roman" w:hAnsi="Times New Roman" w:cs="Times New Roman"/>
          <w:sz w:val="28"/>
          <w:szCs w:val="28"/>
        </w:rPr>
        <w:t>реновации электросетевого оборудования, расположенного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с целевым финансированием ее реализации, в объемах, отраженных в таблице: </w:t>
      </w:r>
    </w:p>
    <w:p w:rsidR="001E1FBB" w:rsidRDefault="001E1FBB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FBB" w:rsidRDefault="001E1FBB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369" w:rsidRDefault="008E0369" w:rsidP="00C23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369" w:rsidRDefault="008E036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369" w:rsidRDefault="00254F76" w:rsidP="004812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418AC3">
            <wp:extent cx="5756744" cy="26954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07" cy="269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369" w:rsidRDefault="008E036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369" w:rsidRDefault="008E0369" w:rsidP="000D5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2EC" w:rsidRDefault="00481292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Слайды № 12, 13</w:t>
      </w:r>
    </w:p>
    <w:p w:rsidR="008E0369" w:rsidRDefault="008E036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с вышесказанным</w:t>
      </w:r>
      <w:r w:rsidR="00C23D0D">
        <w:rPr>
          <w:rFonts w:ascii="Times New Roman" w:hAnsi="Times New Roman" w:cs="Times New Roman"/>
          <w:sz w:val="28"/>
          <w:szCs w:val="28"/>
        </w:rPr>
        <w:t xml:space="preserve">, отмечу проблемы, косвенно влияющие на </w:t>
      </w:r>
      <w:r>
        <w:rPr>
          <w:rFonts w:ascii="Times New Roman" w:hAnsi="Times New Roman" w:cs="Times New Roman"/>
          <w:sz w:val="28"/>
          <w:szCs w:val="28"/>
        </w:rPr>
        <w:t>качество электроснабжения потребителей ленинградской области, а именно:</w:t>
      </w:r>
    </w:p>
    <w:p w:rsidR="00C23D0D" w:rsidRDefault="00C23D0D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0DD" w:rsidRDefault="008E0369" w:rsidP="008C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FB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E0369">
        <w:rPr>
          <w:rFonts w:ascii="Times New Roman" w:hAnsi="Times New Roman" w:cs="Times New Roman"/>
          <w:sz w:val="28"/>
          <w:szCs w:val="28"/>
        </w:rPr>
        <w:t xml:space="preserve">тандартизированные ставки на </w:t>
      </w:r>
      <w:r w:rsidR="00C23D0D">
        <w:rPr>
          <w:rFonts w:ascii="Times New Roman" w:hAnsi="Times New Roman" w:cs="Times New Roman"/>
          <w:sz w:val="28"/>
          <w:szCs w:val="28"/>
        </w:rPr>
        <w:t xml:space="preserve">2022 год на </w:t>
      </w:r>
      <w:r w:rsidRPr="008E0369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C23D0D">
        <w:rPr>
          <w:rFonts w:ascii="Times New Roman" w:hAnsi="Times New Roman" w:cs="Times New Roman"/>
          <w:sz w:val="28"/>
          <w:szCs w:val="28"/>
        </w:rPr>
        <w:t>,</w:t>
      </w:r>
      <w:r w:rsidRPr="008E0369">
        <w:rPr>
          <w:rFonts w:ascii="Times New Roman" w:hAnsi="Times New Roman" w:cs="Times New Roman"/>
          <w:sz w:val="28"/>
          <w:szCs w:val="28"/>
        </w:rPr>
        <w:t xml:space="preserve"> </w:t>
      </w:r>
      <w:r w:rsidR="00C23D0D">
        <w:rPr>
          <w:rFonts w:ascii="Times New Roman" w:hAnsi="Times New Roman" w:cs="Times New Roman"/>
          <w:sz w:val="28"/>
          <w:szCs w:val="28"/>
        </w:rPr>
        <w:t>утвержденные</w:t>
      </w:r>
      <w:r w:rsidRPr="008E0369"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 w:rsidR="00EA51AE">
        <w:rPr>
          <w:rFonts w:ascii="Times New Roman" w:hAnsi="Times New Roman" w:cs="Times New Roman"/>
          <w:sz w:val="28"/>
          <w:szCs w:val="28"/>
        </w:rPr>
        <w:t>ЛенРТК</w:t>
      </w:r>
      <w:proofErr w:type="spellEnd"/>
      <w:r w:rsidR="00EA51AE">
        <w:rPr>
          <w:rFonts w:ascii="Times New Roman" w:hAnsi="Times New Roman" w:cs="Times New Roman"/>
          <w:sz w:val="28"/>
          <w:szCs w:val="28"/>
        </w:rPr>
        <w:t>,</w:t>
      </w:r>
      <w:r w:rsidR="00C23D0D" w:rsidRPr="00C23D0D">
        <w:rPr>
          <w:rFonts w:ascii="Times New Roman" w:hAnsi="Times New Roman" w:cs="Times New Roman"/>
          <w:sz w:val="28"/>
          <w:szCs w:val="28"/>
        </w:rPr>
        <w:t xml:space="preserve"> не покрывают экономически обоснованные расходы на строительство электросетевых объектов, необходимых для технологического присоединения заявителей, что влечет формирование убытков и необходимость их компенсации через тарифы на передачу элект</w:t>
      </w:r>
      <w:r w:rsidR="000E1487">
        <w:rPr>
          <w:rFonts w:ascii="Times New Roman" w:hAnsi="Times New Roman" w:cs="Times New Roman"/>
          <w:sz w:val="28"/>
          <w:szCs w:val="28"/>
        </w:rPr>
        <w:t xml:space="preserve">роэнергии. Снижение ставок в 2022 году составило  </w:t>
      </w:r>
      <w:r w:rsidR="000E1487" w:rsidRPr="000E1487">
        <w:rPr>
          <w:rFonts w:ascii="Times New Roman" w:hAnsi="Times New Roman" w:cs="Times New Roman"/>
          <w:b/>
          <w:sz w:val="28"/>
          <w:szCs w:val="28"/>
        </w:rPr>
        <w:t>35 %,</w:t>
      </w:r>
      <w:r w:rsidR="000E1487">
        <w:rPr>
          <w:rFonts w:ascii="Times New Roman" w:hAnsi="Times New Roman" w:cs="Times New Roman"/>
          <w:sz w:val="28"/>
          <w:szCs w:val="28"/>
        </w:rPr>
        <w:t xml:space="preserve"> удорожание продукции составило </w:t>
      </w:r>
      <w:r w:rsidR="00D952EC">
        <w:rPr>
          <w:rFonts w:ascii="Times New Roman" w:hAnsi="Times New Roman" w:cs="Times New Roman"/>
          <w:b/>
          <w:sz w:val="28"/>
          <w:szCs w:val="28"/>
        </w:rPr>
        <w:t>38 %</w:t>
      </w:r>
      <w:r w:rsidR="000E1487">
        <w:rPr>
          <w:rFonts w:ascii="Times New Roman" w:hAnsi="Times New Roman" w:cs="Times New Roman"/>
          <w:sz w:val="28"/>
          <w:szCs w:val="28"/>
        </w:rPr>
        <w:t xml:space="preserve"> </w:t>
      </w:r>
      <w:r w:rsidR="00D952EC">
        <w:rPr>
          <w:rFonts w:ascii="Times New Roman" w:hAnsi="Times New Roman" w:cs="Times New Roman"/>
          <w:sz w:val="28"/>
          <w:szCs w:val="28"/>
        </w:rPr>
        <w:t>(слайд № 12)</w:t>
      </w:r>
    </w:p>
    <w:p w:rsidR="00C23D0D" w:rsidRPr="00C23D0D" w:rsidRDefault="00C23D0D" w:rsidP="00C23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C23D0D">
        <w:rPr>
          <w:rFonts w:ascii="Times New Roman" w:hAnsi="Times New Roman" w:cs="Times New Roman"/>
          <w:sz w:val="28"/>
          <w:szCs w:val="28"/>
        </w:rPr>
        <w:t>тсутствие инициативы от Муниципальных образований (далее также – МО) в части выявления бесх</w:t>
      </w:r>
      <w:r w:rsidR="004C119B">
        <w:rPr>
          <w:rFonts w:ascii="Times New Roman" w:hAnsi="Times New Roman" w:cs="Times New Roman"/>
          <w:sz w:val="28"/>
          <w:szCs w:val="28"/>
        </w:rPr>
        <w:t>озяйных электросетевых объектов (слайд № 13)</w:t>
      </w:r>
    </w:p>
    <w:p w:rsidR="00C23D0D" w:rsidRDefault="00C23D0D" w:rsidP="00C23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C23D0D">
        <w:rPr>
          <w:rFonts w:ascii="Times New Roman" w:hAnsi="Times New Roman" w:cs="Times New Roman"/>
          <w:sz w:val="28"/>
          <w:szCs w:val="28"/>
        </w:rPr>
        <w:t>аконодательством закреплена возможность оформления права собственности территориальными сетевыми организациями (далее – ТСО) на бесхозяйные объекты только в отношении объектов недвижимости (5</w:t>
      </w:r>
      <w:r w:rsidR="004C119B">
        <w:rPr>
          <w:rFonts w:ascii="Times New Roman" w:hAnsi="Times New Roman" w:cs="Times New Roman"/>
          <w:sz w:val="28"/>
          <w:szCs w:val="28"/>
        </w:rPr>
        <w:t>% от всех бесхозяйных объектов) (слайд № 13).</w:t>
      </w:r>
    </w:p>
    <w:p w:rsidR="00C23D0D" w:rsidRDefault="00C23D0D" w:rsidP="00C23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D0D" w:rsidRPr="00923A26" w:rsidRDefault="00C23D0D" w:rsidP="00C23D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3A26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923A26" w:rsidRDefault="00923A26" w:rsidP="00C23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D0D" w:rsidRDefault="00C23D0D" w:rsidP="00C23D0D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повышения</w:t>
      </w:r>
      <w:r w:rsidRPr="00C23D0D">
        <w:rPr>
          <w:rFonts w:ascii="Times New Roman" w:hAnsi="Times New Roman" w:cs="Times New Roman"/>
          <w:sz w:val="28"/>
          <w:szCs w:val="28"/>
        </w:rPr>
        <w:t xml:space="preserve"> качества и надежности электроснабжения потребителей Ленинградской области, необходимо обеспечить выполнение мероприятий по техническому перевооружению  распределительных сетей 0,4- 10 кВ с выделением целевого финансирования для их реализации ориентировочным объемом  6 млрд. </w:t>
      </w:r>
      <w:bookmarkStart w:id="0" w:name="_GoBack"/>
      <w:bookmarkEnd w:id="0"/>
      <w:r w:rsidRPr="00C23D0D">
        <w:rPr>
          <w:rFonts w:ascii="Times New Roman" w:hAnsi="Times New Roman" w:cs="Times New Roman"/>
          <w:sz w:val="28"/>
          <w:szCs w:val="28"/>
        </w:rPr>
        <w:t>руб. с НДС в г</w:t>
      </w:r>
      <w:r>
        <w:rPr>
          <w:rFonts w:ascii="Times New Roman" w:hAnsi="Times New Roman" w:cs="Times New Roman"/>
          <w:sz w:val="28"/>
          <w:szCs w:val="28"/>
        </w:rPr>
        <w:t>од;</w:t>
      </w:r>
    </w:p>
    <w:p w:rsidR="000E1487" w:rsidRDefault="00C23D0D" w:rsidP="00C23D0D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E1487">
        <w:rPr>
          <w:rFonts w:ascii="Times New Roman" w:hAnsi="Times New Roman" w:cs="Times New Roman"/>
          <w:sz w:val="28"/>
          <w:szCs w:val="28"/>
        </w:rPr>
        <w:t>необходим</w:t>
      </w:r>
      <w:r w:rsidRPr="00C23D0D">
        <w:rPr>
          <w:rFonts w:ascii="Times New Roman" w:hAnsi="Times New Roman" w:cs="Times New Roman"/>
          <w:sz w:val="28"/>
          <w:szCs w:val="28"/>
        </w:rPr>
        <w:t xml:space="preserve"> пересмотр стандартизированных ставок, </w:t>
      </w:r>
      <w:r w:rsidR="000E1487">
        <w:rPr>
          <w:rFonts w:ascii="Times New Roman" w:hAnsi="Times New Roman" w:cs="Times New Roman"/>
          <w:sz w:val="28"/>
          <w:szCs w:val="28"/>
        </w:rPr>
        <w:t>в связи с</w:t>
      </w:r>
      <w:r w:rsidR="000E1487" w:rsidRPr="000E1487">
        <w:rPr>
          <w:rFonts w:ascii="Times New Roman" w:hAnsi="Times New Roman" w:cs="Times New Roman"/>
          <w:sz w:val="28"/>
          <w:szCs w:val="28"/>
        </w:rPr>
        <w:t xml:space="preserve"> удорожанием продукции в 2022 году, с целью исключения формирования убытков и необходимости их компенсации через тарифы на передачу электроэнергии,</w:t>
      </w:r>
    </w:p>
    <w:p w:rsidR="00C23D0D" w:rsidRDefault="00C23D0D" w:rsidP="00C23D0D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1487">
        <w:rPr>
          <w:rFonts w:ascii="Times New Roman" w:hAnsi="Times New Roman" w:cs="Times New Roman"/>
          <w:sz w:val="28"/>
          <w:szCs w:val="28"/>
        </w:rPr>
        <w:t>необходим</w:t>
      </w:r>
      <w:r w:rsidRPr="00C23D0D">
        <w:rPr>
          <w:rFonts w:ascii="Times New Roman" w:hAnsi="Times New Roman" w:cs="Times New Roman"/>
          <w:sz w:val="28"/>
          <w:szCs w:val="28"/>
        </w:rPr>
        <w:t xml:space="preserve"> эффективный и взаимовыгодный механизм передачи в </w:t>
      </w:r>
      <w:r w:rsidR="000E1487">
        <w:rPr>
          <w:rFonts w:ascii="Times New Roman" w:hAnsi="Times New Roman" w:cs="Times New Roman"/>
          <w:sz w:val="28"/>
          <w:szCs w:val="28"/>
        </w:rPr>
        <w:br/>
      </w:r>
      <w:r w:rsidRPr="00C23D0D">
        <w:rPr>
          <w:rFonts w:ascii="Times New Roman" w:hAnsi="Times New Roman" w:cs="Times New Roman"/>
          <w:sz w:val="28"/>
          <w:szCs w:val="28"/>
        </w:rPr>
        <w:t>ПАО «Россети Ленэнерго» объектов электросетевого хозяйства, принадлежащих на праве собственности Муниципальным образованиям, в том числе ранее являвшихся бесхозяйными, и в установленном порядке оформленных 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3D0D" w:rsidRPr="00FA70DD" w:rsidRDefault="00C23D0D" w:rsidP="00C23D0D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1487">
        <w:rPr>
          <w:rFonts w:ascii="Times New Roman" w:hAnsi="Times New Roman" w:cs="Times New Roman"/>
          <w:sz w:val="28"/>
          <w:szCs w:val="28"/>
        </w:rPr>
        <w:t xml:space="preserve">необходимо внести </w:t>
      </w:r>
      <w:r w:rsidRPr="00C23D0D">
        <w:rPr>
          <w:rFonts w:ascii="Times New Roman" w:hAnsi="Times New Roman" w:cs="Times New Roman"/>
          <w:sz w:val="28"/>
          <w:szCs w:val="28"/>
        </w:rPr>
        <w:t>изменения</w:t>
      </w:r>
      <w:r w:rsidR="000E1487">
        <w:rPr>
          <w:rFonts w:ascii="Times New Roman" w:hAnsi="Times New Roman" w:cs="Times New Roman"/>
          <w:sz w:val="28"/>
          <w:szCs w:val="28"/>
        </w:rPr>
        <w:t xml:space="preserve"> в законодательную базу</w:t>
      </w:r>
      <w:r w:rsidRPr="00C23D0D">
        <w:rPr>
          <w:rFonts w:ascii="Times New Roman" w:hAnsi="Times New Roman" w:cs="Times New Roman"/>
          <w:sz w:val="28"/>
          <w:szCs w:val="28"/>
        </w:rPr>
        <w:t xml:space="preserve">, </w:t>
      </w:r>
      <w:r w:rsidR="000E1487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0E1487" w:rsidRPr="000E1487">
        <w:rPr>
          <w:rFonts w:ascii="Times New Roman" w:hAnsi="Times New Roman" w:cs="Times New Roman"/>
          <w:sz w:val="28"/>
          <w:szCs w:val="28"/>
        </w:rPr>
        <w:t>обеспечения возможности ТСО проводить мероприятия по оформлению прав собственности на бесхозяйные объекты, в том числе на объекты движимого имущества</w:t>
      </w:r>
      <w:r w:rsidR="000E1487">
        <w:rPr>
          <w:rFonts w:ascii="Times New Roman" w:hAnsi="Times New Roman" w:cs="Times New Roman"/>
          <w:sz w:val="28"/>
          <w:szCs w:val="28"/>
        </w:rPr>
        <w:t>.</w:t>
      </w:r>
    </w:p>
    <w:p w:rsidR="008C0911" w:rsidRDefault="008C0911" w:rsidP="008C0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644D" w:rsidRDefault="00F0644D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44D" w:rsidRDefault="00F0644D" w:rsidP="007E0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35E6" w:rsidRPr="00937806" w:rsidRDefault="006A7675" w:rsidP="004541B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806">
        <w:rPr>
          <w:rFonts w:ascii="Times New Roman" w:hAnsi="Times New Roman" w:cs="Times New Roman"/>
          <w:sz w:val="28"/>
          <w:szCs w:val="28"/>
        </w:rPr>
        <w:t>СПАСИБО ЗА ВНИМАНИЕ!</w:t>
      </w:r>
      <w:r w:rsidR="007249E2" w:rsidRPr="0093780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541B3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A735E6" w:rsidRPr="00937806" w:rsidSect="0044611A">
      <w:pgSz w:w="11909" w:h="16834"/>
      <w:pgMar w:top="709" w:right="778" w:bottom="1560" w:left="1752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2E0"/>
    <w:multiLevelType w:val="hybridMultilevel"/>
    <w:tmpl w:val="55C60292"/>
    <w:lvl w:ilvl="0" w:tplc="D94236D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59215E"/>
    <w:multiLevelType w:val="hybridMultilevel"/>
    <w:tmpl w:val="9F6A44EC"/>
    <w:lvl w:ilvl="0" w:tplc="019882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6DE65E3"/>
    <w:multiLevelType w:val="hybridMultilevel"/>
    <w:tmpl w:val="200813F8"/>
    <w:lvl w:ilvl="0" w:tplc="01988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F5399A"/>
    <w:multiLevelType w:val="hybridMultilevel"/>
    <w:tmpl w:val="D004A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3D0653"/>
    <w:multiLevelType w:val="hybridMultilevel"/>
    <w:tmpl w:val="7EF04100"/>
    <w:lvl w:ilvl="0" w:tplc="01988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4552D"/>
    <w:multiLevelType w:val="hybridMultilevel"/>
    <w:tmpl w:val="B1ACB7D0"/>
    <w:lvl w:ilvl="0" w:tplc="019882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735295"/>
    <w:multiLevelType w:val="hybridMultilevel"/>
    <w:tmpl w:val="D1D0D30E"/>
    <w:lvl w:ilvl="0" w:tplc="01988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9994D8D"/>
    <w:multiLevelType w:val="hybridMultilevel"/>
    <w:tmpl w:val="A8D6C14A"/>
    <w:lvl w:ilvl="0" w:tplc="01988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E612E1"/>
    <w:multiLevelType w:val="hybridMultilevel"/>
    <w:tmpl w:val="DC8EAD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7341509E"/>
    <w:multiLevelType w:val="hybridMultilevel"/>
    <w:tmpl w:val="A174791C"/>
    <w:lvl w:ilvl="0" w:tplc="B8F07B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EB4DF6"/>
    <w:multiLevelType w:val="hybridMultilevel"/>
    <w:tmpl w:val="5CBE38C8"/>
    <w:lvl w:ilvl="0" w:tplc="2682931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>
    <w:nsid w:val="7B5F5188"/>
    <w:multiLevelType w:val="hybridMultilevel"/>
    <w:tmpl w:val="7916C4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BA4"/>
    <w:rsid w:val="000039CC"/>
    <w:rsid w:val="0003770D"/>
    <w:rsid w:val="00070567"/>
    <w:rsid w:val="00070E44"/>
    <w:rsid w:val="000900B8"/>
    <w:rsid w:val="000B1745"/>
    <w:rsid w:val="000B5B4F"/>
    <w:rsid w:val="000D51AC"/>
    <w:rsid w:val="000E1487"/>
    <w:rsid w:val="000E4B30"/>
    <w:rsid w:val="00145D29"/>
    <w:rsid w:val="00160239"/>
    <w:rsid w:val="00177A63"/>
    <w:rsid w:val="00191317"/>
    <w:rsid w:val="001B3BBF"/>
    <w:rsid w:val="001C4A9A"/>
    <w:rsid w:val="001D2EDD"/>
    <w:rsid w:val="001E1FBB"/>
    <w:rsid w:val="001E74B3"/>
    <w:rsid w:val="001F7BAD"/>
    <w:rsid w:val="002172ED"/>
    <w:rsid w:val="00246FD0"/>
    <w:rsid w:val="00254F76"/>
    <w:rsid w:val="002851EF"/>
    <w:rsid w:val="00297927"/>
    <w:rsid w:val="002A03A2"/>
    <w:rsid w:val="002B0102"/>
    <w:rsid w:val="002C5A6D"/>
    <w:rsid w:val="002D2F2A"/>
    <w:rsid w:val="002E5FEB"/>
    <w:rsid w:val="002E69E4"/>
    <w:rsid w:val="003367FB"/>
    <w:rsid w:val="00363C19"/>
    <w:rsid w:val="003E747E"/>
    <w:rsid w:val="0040468A"/>
    <w:rsid w:val="00406DBD"/>
    <w:rsid w:val="00410717"/>
    <w:rsid w:val="0044611A"/>
    <w:rsid w:val="004541B3"/>
    <w:rsid w:val="00465818"/>
    <w:rsid w:val="00473DCB"/>
    <w:rsid w:val="00481292"/>
    <w:rsid w:val="00485A7E"/>
    <w:rsid w:val="004C119B"/>
    <w:rsid w:val="00512926"/>
    <w:rsid w:val="005269EE"/>
    <w:rsid w:val="00570313"/>
    <w:rsid w:val="0059510E"/>
    <w:rsid w:val="005C6CD8"/>
    <w:rsid w:val="005E71B8"/>
    <w:rsid w:val="005F06C9"/>
    <w:rsid w:val="005F547B"/>
    <w:rsid w:val="00640303"/>
    <w:rsid w:val="00640C0C"/>
    <w:rsid w:val="00645A1E"/>
    <w:rsid w:val="006600CF"/>
    <w:rsid w:val="00661B10"/>
    <w:rsid w:val="006A7675"/>
    <w:rsid w:val="006D66CD"/>
    <w:rsid w:val="006E0815"/>
    <w:rsid w:val="006E1565"/>
    <w:rsid w:val="006E7AE2"/>
    <w:rsid w:val="007249E2"/>
    <w:rsid w:val="007570E2"/>
    <w:rsid w:val="00763277"/>
    <w:rsid w:val="007744AD"/>
    <w:rsid w:val="00786A01"/>
    <w:rsid w:val="007972A1"/>
    <w:rsid w:val="007C773D"/>
    <w:rsid w:val="007E0C84"/>
    <w:rsid w:val="00856FB6"/>
    <w:rsid w:val="00862D76"/>
    <w:rsid w:val="00863C7F"/>
    <w:rsid w:val="00885057"/>
    <w:rsid w:val="008C0911"/>
    <w:rsid w:val="008C497E"/>
    <w:rsid w:val="008E0369"/>
    <w:rsid w:val="008F6AE9"/>
    <w:rsid w:val="0090594E"/>
    <w:rsid w:val="00906DC5"/>
    <w:rsid w:val="0092285B"/>
    <w:rsid w:val="00923A26"/>
    <w:rsid w:val="00930C3E"/>
    <w:rsid w:val="009334C8"/>
    <w:rsid w:val="00937806"/>
    <w:rsid w:val="009558AD"/>
    <w:rsid w:val="00965F08"/>
    <w:rsid w:val="00A11294"/>
    <w:rsid w:val="00A20BA3"/>
    <w:rsid w:val="00A26348"/>
    <w:rsid w:val="00A40F5C"/>
    <w:rsid w:val="00A5250E"/>
    <w:rsid w:val="00A65DA0"/>
    <w:rsid w:val="00A67C88"/>
    <w:rsid w:val="00A735E6"/>
    <w:rsid w:val="00A75FA3"/>
    <w:rsid w:val="00A77F89"/>
    <w:rsid w:val="00A92DC5"/>
    <w:rsid w:val="00AE303A"/>
    <w:rsid w:val="00AF61CE"/>
    <w:rsid w:val="00B110ED"/>
    <w:rsid w:val="00B21FE8"/>
    <w:rsid w:val="00B23A83"/>
    <w:rsid w:val="00B32980"/>
    <w:rsid w:val="00B415E2"/>
    <w:rsid w:val="00B454DF"/>
    <w:rsid w:val="00B5431D"/>
    <w:rsid w:val="00B80D8E"/>
    <w:rsid w:val="00B81824"/>
    <w:rsid w:val="00B94D00"/>
    <w:rsid w:val="00BC2088"/>
    <w:rsid w:val="00BD0C80"/>
    <w:rsid w:val="00BD6218"/>
    <w:rsid w:val="00BE0270"/>
    <w:rsid w:val="00BE0534"/>
    <w:rsid w:val="00BE0B4D"/>
    <w:rsid w:val="00C153BB"/>
    <w:rsid w:val="00C23D0D"/>
    <w:rsid w:val="00C33498"/>
    <w:rsid w:val="00C3397B"/>
    <w:rsid w:val="00C35907"/>
    <w:rsid w:val="00C45B38"/>
    <w:rsid w:val="00C66E04"/>
    <w:rsid w:val="00C66EB9"/>
    <w:rsid w:val="00C769A2"/>
    <w:rsid w:val="00CD2BA4"/>
    <w:rsid w:val="00CE0895"/>
    <w:rsid w:val="00CE2B9E"/>
    <w:rsid w:val="00D27D80"/>
    <w:rsid w:val="00D62907"/>
    <w:rsid w:val="00D8753F"/>
    <w:rsid w:val="00D952EC"/>
    <w:rsid w:val="00DD2A95"/>
    <w:rsid w:val="00DF0FA1"/>
    <w:rsid w:val="00E01E3F"/>
    <w:rsid w:val="00E07BB6"/>
    <w:rsid w:val="00E21698"/>
    <w:rsid w:val="00E7263F"/>
    <w:rsid w:val="00E87C5F"/>
    <w:rsid w:val="00E9790E"/>
    <w:rsid w:val="00EA51AE"/>
    <w:rsid w:val="00EB1ED2"/>
    <w:rsid w:val="00EB7EE2"/>
    <w:rsid w:val="00F006C0"/>
    <w:rsid w:val="00F00E26"/>
    <w:rsid w:val="00F0644D"/>
    <w:rsid w:val="00F12246"/>
    <w:rsid w:val="00F20804"/>
    <w:rsid w:val="00F351D7"/>
    <w:rsid w:val="00F56257"/>
    <w:rsid w:val="00FA4999"/>
    <w:rsid w:val="00FA70DD"/>
    <w:rsid w:val="00FD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BB6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600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600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600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00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600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0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00CF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039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5F547B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C76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BB6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600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600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600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00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600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0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00CF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039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5F547B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C76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"Ленэнерго"</Company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Горбушин Владимир Викторович</dc:creator>
  <cp:lastModifiedBy>Рогова Екатерина Викторовна.</cp:lastModifiedBy>
  <cp:revision>18</cp:revision>
  <cp:lastPrinted>2022-04-08T11:58:00Z</cp:lastPrinted>
  <dcterms:created xsi:type="dcterms:W3CDTF">2022-04-08T10:16:00Z</dcterms:created>
  <dcterms:modified xsi:type="dcterms:W3CDTF">2022-04-08T13:00:00Z</dcterms:modified>
</cp:coreProperties>
</file>