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96D" w:rsidRPr="00DC3DCA" w:rsidRDefault="0052496D" w:rsidP="005249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Вносится Губернатором </w:t>
      </w:r>
    </w:p>
    <w:p w:rsidR="0052496D" w:rsidRPr="00DC3DCA" w:rsidRDefault="0052496D" w:rsidP="0052496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</w:p>
    <w:p w:rsidR="0052496D" w:rsidRPr="00DC3DCA" w:rsidRDefault="0052496D" w:rsidP="0052496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52496D" w:rsidRPr="00DC3DCA" w:rsidRDefault="0052496D" w:rsidP="005249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496D" w:rsidRPr="00DC3DCA" w:rsidRDefault="0052496D" w:rsidP="005249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ЛЕНИНГРАДСКАЯ ОБЛАСТЬ</w:t>
      </w:r>
    </w:p>
    <w:p w:rsidR="0052496D" w:rsidRPr="00DC3DCA" w:rsidRDefault="0052496D" w:rsidP="005249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ОБЛАСТНОЙ ЗАКОН</w:t>
      </w:r>
    </w:p>
    <w:p w:rsidR="0052496D" w:rsidRPr="00DC3DCA" w:rsidRDefault="00264040" w:rsidP="005249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</w:t>
      </w:r>
      <w:r w:rsidR="0052496D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отдельных вопрос</w:t>
      </w: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="0052496D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</w:t>
      </w: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регулирования отношений </w:t>
      </w:r>
      <w:r w:rsidR="0052496D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недропользования </w:t>
      </w:r>
      <w:r w:rsidR="00117E59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52496D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области»</w:t>
      </w:r>
    </w:p>
    <w:p w:rsidR="00C57E20" w:rsidRPr="00DC3DCA" w:rsidRDefault="0052496D" w:rsidP="0052496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областной закон </w:t>
      </w:r>
      <w:r w:rsidR="00C57E20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разграничивает полномочия органов государственной власти Ленинградской области в сфере регулирования отношений недропользования.</w:t>
      </w:r>
    </w:p>
    <w:p w:rsidR="0052496D" w:rsidRPr="00DC3DCA" w:rsidRDefault="00C57E20" w:rsidP="0052496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496D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1. Полномочия Губернатора Ленинградской области в сфере </w:t>
      </w: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регулирования отношений недропользования</w:t>
      </w:r>
      <w:r w:rsidR="0052496D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2496D" w:rsidRPr="00DC3DCA" w:rsidRDefault="0052496D" w:rsidP="0052496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полномочиям Губернатора Ленинградской области </w:t>
      </w:r>
      <w:r w:rsidR="00C57E20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регулирования отношений недропользования</w:t>
      </w: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относятся: </w:t>
      </w:r>
    </w:p>
    <w:p w:rsidR="0052496D" w:rsidRPr="00DC3DCA" w:rsidRDefault="0052496D" w:rsidP="0052496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осуществление полномочий, отнесенных федеральными законами, нормативными правовыми актами Президента Российской Федерации и Правительства Российской Федерации к компетенции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Федерации); </w:t>
      </w:r>
    </w:p>
    <w:p w:rsidR="0052496D" w:rsidRPr="00DC3DCA" w:rsidRDefault="0052496D" w:rsidP="0052496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осуществление полномочий, отнесенных к компетенции Губернатора Ленинградской области Уставом Ленинградской области </w:t>
      </w:r>
      <w:r w:rsidR="00D7566B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другими</w:t>
      </w: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областными законами. </w:t>
      </w:r>
    </w:p>
    <w:p w:rsidR="0052496D" w:rsidRPr="00DC3DCA" w:rsidRDefault="0052496D" w:rsidP="0052496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</w:t>
      </w:r>
      <w:r w:rsidR="00C57E20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Полномочия Законодательного собрания Ленинградской области </w:t>
      </w:r>
      <w:r w:rsidR="00C57E20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регулирования отношений недропользования</w:t>
      </w: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2496D" w:rsidRPr="00DC3DCA" w:rsidRDefault="0052496D" w:rsidP="0052496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полномочиям Законодательного собрания Ленинградской области </w:t>
      </w:r>
      <w:r w:rsidR="00C57E20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регулирования отношений недропользования</w:t>
      </w: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относятся: </w:t>
      </w:r>
    </w:p>
    <w:p w:rsidR="0052496D" w:rsidRPr="00DC3DCA" w:rsidRDefault="0052496D" w:rsidP="00C57E2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C57E20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и совершенствование областных законов в сфере регулирования отношений недропользования и </w:t>
      </w:r>
      <w:proofErr w:type="gramStart"/>
      <w:r w:rsidR="00C57E20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C57E20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исполнением;</w:t>
      </w:r>
    </w:p>
    <w:p w:rsidR="00D00326" w:rsidRPr="00DC3DCA" w:rsidRDefault="00C57E20" w:rsidP="0052496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2496D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D00326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законодательное регулирование участия Ленинградской области в соглашениях о разделе продукции при пользовании участками недр на территории Ленинградской области;</w:t>
      </w:r>
    </w:p>
    <w:p w:rsidR="0052496D" w:rsidRPr="00DC3DCA" w:rsidRDefault="00D00326" w:rsidP="0052496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3) </w:t>
      </w:r>
      <w:r w:rsidR="0052496D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осуществление иных полномочий, установленных Конституцией Российской Федерации, федеральными законами, Уставом Ленинградской области и другими областными законами. </w:t>
      </w:r>
    </w:p>
    <w:p w:rsidR="0052496D" w:rsidRPr="00DC3DCA" w:rsidRDefault="0052496D" w:rsidP="0052496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</w:t>
      </w:r>
      <w:r w:rsidR="00C57E20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 Полномочия Правительства Ленинградской области </w:t>
      </w:r>
      <w:r w:rsidR="00D00326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регулирования отношений недропользования</w:t>
      </w: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52496D" w:rsidRPr="00DC3DCA" w:rsidRDefault="0052496D" w:rsidP="0052496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К полномочиям Правительства Ленинградской области </w:t>
      </w:r>
      <w:r w:rsidR="00D00326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регулирования отношений недропользования </w:t>
      </w: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относятся: </w:t>
      </w:r>
    </w:p>
    <w:p w:rsidR="0052496D" w:rsidRPr="00DC3DCA" w:rsidRDefault="0052496D" w:rsidP="0052496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принятие в пределах своей компетенции нормативных правовых актов </w:t>
      </w:r>
      <w:r w:rsidR="00D00326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регулирования отношений недропользования</w:t>
      </w: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52496D" w:rsidRPr="00DC3DCA" w:rsidRDefault="0052496D" w:rsidP="0052496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формирование органов исполнительной власти Ленинградской области, уполномоченных в сфере </w:t>
      </w:r>
      <w:r w:rsidR="00D00326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регулирования отношений недропользования</w:t>
      </w: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2496D" w:rsidRPr="00DC3DCA" w:rsidRDefault="0052496D" w:rsidP="0052496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3) утверждение положения о региональном государственном геологическом контроле (надзоре);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создание и ведение фонда геологической информации Ленинградской области, установление порядка и условий использования геологической информации о недрах, обладателем которой является Ленинградская область;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5) участие в государственной экспертизе запасов полезных ископаемых и подземных вод, геологической информации о предоставляемых в пользование участках недр;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6) составление и ведение территориальных балансов запасов и кадастров месторождений и проявлений общераспространенных полезных ископаемых и учет участков недр, используемых для строительства подземных сооружений, не связанных с добычей полезных ископаемых;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распоряжение совместно с федеральными органами государственной власти государственным фондом недр на территории Ленинградской области; 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подготовка и утверждение совместно с федеральным органом управления государственным фондом недр региональных перечней полезных ископаемых, относимых к общераспространенным полезным ископаемым; 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9) подготовка и утверждение перечней участков недр местного значения по согласованию с федеральным органом управления государственным фондом недр или его территориальными органами;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10) согласование технических проектов разработки месторождений общераспространенных полезных ископаемых, технических проектов строительства и эксплуатации подземных сооружений местного и регионального значения, не связанных с добычей полезных ископаемых, технических проектов ликвидации и консервации горных выработок, буровых скважин и иных сооружений, связанных с пользованием недрами в отношении участков недр местного значения; 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11) установление порядка пользования участками недр местного значения;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12) защита интересов малочисленных народов, прав пользователей недр и интересов граждан, разрешение споров по вопросам пользования недрами;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13) обеспечение участия Ленинградской области в пределах полномочий, установленных Конституцией Российской Федерации и федеральными законами, в соглашениях о разделе продукции при пользовании участками недр;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14) участие в определении условий пользования месторождениями полезных ископаемых;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15) проведение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</w:t>
      </w:r>
      <w:proofErr w:type="gramStart"/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добычи</w:t>
      </w:r>
      <w:proofErr w:type="gramEnd"/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которых составляет не более 500 кубических метров в сутки;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16) установление порядка оформления, государственной регистрации и выдачи лицензий на пользование недрами, порядка внесения изменений в лицензии на пользование недрами, порядка переоформления лицензий на пользование недрами в отношении лицензий на пользование участками недр местного значения;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17) установление порядка предоставления права пользования участками недр местного значения по основаниям, предусмотренным пунктами 7 и 8 части первой статьи 10.1. Закона Российской Федерации «О недрах»;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18) осуществление лицензирования пользования недрами в отношении участков недр местного значения; 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19) осуществление подготовки условий пользования участками недр местного значения по видам пользования недрами, предусмотренным статьей 6 Закона Российской Федерации «О недрах»;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20) представление в федеральный орган управления государственным фондом недр или его территориальные органы предложения  о включении участков недр в перечни участков недр для геологического изучения недр, для разведки и добычи полезных ископаемых, для геологического изучения недр, разведки и добычи полезных ископаемых, осуществляемых по совмещенной лицензии, или для разработки технологий геологического изучения, разведки и добычи </w:t>
      </w:r>
      <w:proofErr w:type="spellStart"/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трудноизвлекаемых</w:t>
      </w:r>
      <w:proofErr w:type="spellEnd"/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полезных ископаемых, об условиях проведения</w:t>
      </w:r>
      <w:proofErr w:type="gramEnd"/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аукционов на право пользования участками недр и </w:t>
      </w:r>
      <w:proofErr w:type="gramStart"/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условиях</w:t>
      </w:r>
      <w:proofErr w:type="gramEnd"/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лицензий на пользование недрами;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21) создание комиссии по установлению факта открытия месторождения общераспространенных полезных ископаемых;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22) принятие решения по согласованию с федеральным органом управления государственным фондом недр или его территориальным органом о предоставлении права пользования недрами для целей сбора минералогических, палеонтологических и других геологических коллекционных материалов;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23) принятие в соответствии с </w:t>
      </w:r>
      <w:r w:rsidR="002E673D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нормативными правовыми актами Ленинградской области</w:t>
      </w: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решения: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права пользования участком недр местного значения для геологического изучения недр в целях поисков и оценки подземных вод, для разведки и добычи подземных вод или для геологического изучения недр в целях поиска и оценки подземных вод, их разведки и добычи,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права пользования участком недр местного значения для геологического изучения и оценки пригодности участков недр для строительства и эксплуатации подземных сооружений местного и регионального значения, не связанных с добычей полезных ископаемых, и (или) для строительства и эксплуатации подземных сооружений местного и регионального значения, не связанных с добычей полезных ископаемых,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права пользования участком недр местного значения, содержащим месторождение общераспространенных полезных ископаемых и включенным в перечень участков недр местного значения, утвержденный комитетом по природным ресурсам Ленинградской области, для разведки и добычи общераспространенных полезных ископаемых открытого месторождения при установлении факта его открытия пользователем недр, осуществлявшим геологическое изучение такого участка недр в целях поисков и оценки месторождений общераспространенных полезных </w:t>
      </w: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ископаемых, за</w:t>
      </w:r>
      <w:proofErr w:type="gramEnd"/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исключением участка недр в случае осуществления геологического изучения недр такого участка в соответствии с государственным контрактом,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права пользования участком недр местного значения, включенным в перечень участков недр местного значения, утвержденный комитетом по природным ресурсам Ленинградской области, для его геологического изучения в целях поисков и оценки месторождений общераспространенных полезных ископаемых,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права краткосрочного (сроком до одного года) пользования участком недр местного значения для осуществления юридическим лицом (оператором) деятельности на участке недр местного значения, право </w:t>
      </w:r>
      <w:proofErr w:type="gramStart"/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пользования</w:t>
      </w:r>
      <w:proofErr w:type="gramEnd"/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которым досрочно прекращено,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без проведения аукциона права пользования участком недр местного значения, содержащим общераспространенные полезные ископаемые, для разведки и добычи общераспространенных полезных ископаемых, необходимых для целей выполнения работ по строительству, реконструкции, капитальному ремонту, ремонту и содержанию автомобильных дорог общего пользования, осуществляемых на основании гражданско-правовых договоров на выполнение указанных работ, заключенных в соответствии с Федеральным законом от 5 апреля 2013 года № 44-ФЗ</w:t>
      </w:r>
      <w:proofErr w:type="gramEnd"/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контрактной системе в сфере закупок товаров, работ, услуг для обеспечения государственных и муниципальных нужд» или Федеральным законом от 18 июля 2011 года № 223-ФЗ «О закупках товаров, работ, услуг отдельными видами юридических лиц»,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предоставлении права пользования участком недр местного значения для добычи подземных вод, используемых для целей питьевого водоснабжения или технического водоснабжения садоводческих некоммерческих товариществ и (или) огороднических некоммерческих товариществ;</w:t>
      </w:r>
      <w:proofErr w:type="gramEnd"/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решения о проведен</w:t>
      </w:r>
      <w:proofErr w:type="gramStart"/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ау</w:t>
      </w:r>
      <w:proofErr w:type="gramEnd"/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кциона</w:t>
      </w:r>
      <w:r w:rsidR="003C1AC7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право пользования участком недр местного значения</w:t>
      </w: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 составе аукционной комиссии; 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решения аукционной комиссией о предоставлении по результатам аукциона права пользования участком недр местного значения для разведки и добычи полезных ископаемых или для геологического изучения недр, разведки и добычи полезных ископаемых, осуществляемых по совмещенной лицензии, а в случае, предусмотренном частью восьмой статьи 13.1 Закона Российской Федерации «О недрах», о предоставлении права пользования указанным участком недр лицу, заявка которого соответствует требованиям</w:t>
      </w:r>
      <w:proofErr w:type="gramEnd"/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указанного Закона и условиям объявленного аукциона, или единственному участнику аукциона;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24) заключение государственных контрактов, для осуществления геологического изучения недр; 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25) осуществление регионального государственного геологического контроля (надзора);</w:t>
      </w:r>
    </w:p>
    <w:p w:rsidR="00AE095B" w:rsidRPr="00DC3DCA" w:rsidRDefault="00AE095B" w:rsidP="00AE09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26)  оформление документов, которые удостоверяют уточненные границы горного отвода (горноотводный акт и графические приложения) в случаях, установленных Правительством Российской Федерации, в отношении участков недр местного значения;</w:t>
      </w:r>
    </w:p>
    <w:p w:rsidR="0052496D" w:rsidRPr="00DC3DCA" w:rsidRDefault="0007510C" w:rsidP="0052496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E095B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</w:t>
      </w:r>
      <w:r w:rsidR="0052496D" w:rsidRPr="00DC3DCA">
        <w:rPr>
          <w:rFonts w:ascii="Times New Roman" w:eastAsia="Calibri" w:hAnsi="Times New Roman" w:cs="Times New Roman"/>
          <w:sz w:val="28"/>
          <w:szCs w:val="28"/>
        </w:rPr>
        <w:t xml:space="preserve">осуществление других полномочий, установленных федеральными законами, Уставом Ленинградской области и областными законами, а также соглашениями с федеральными органами исполнительной власти, предусмотренными статьей 78 Конституции Российской Федерации. </w:t>
      </w:r>
    </w:p>
    <w:p w:rsidR="0052496D" w:rsidRPr="00DC3DCA" w:rsidRDefault="0052496D" w:rsidP="0052496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Правительство Ленинградской области вправе полностью или частично передавать осуществление своих полномочий в сфере недропользования органам исполнительной власти Ленинградской области, если это не противоречит федеральным законам, указам Президента Российской Федерации, постановлениям Правительства Российской Федерации, Уставу Ленинградской области или областным законам. </w:t>
      </w:r>
    </w:p>
    <w:p w:rsidR="0052496D" w:rsidRPr="00DC3DCA" w:rsidRDefault="0052496D" w:rsidP="0052496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</w:t>
      </w:r>
      <w:r w:rsidR="00AE095B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Финансирование расходов, связанных с реализацией настоящего областного закона </w:t>
      </w:r>
    </w:p>
    <w:p w:rsidR="0052496D" w:rsidRPr="00DC3DCA" w:rsidRDefault="0052496D" w:rsidP="0052496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Финансирование расходов, связанных с реализацией настоящего областного закона, осуществляется за счет средств областного бюджета Ленинградской области. </w:t>
      </w:r>
    </w:p>
    <w:p w:rsidR="0052496D" w:rsidRPr="00DC3DCA" w:rsidRDefault="0052496D" w:rsidP="0052496D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</w:t>
      </w:r>
      <w:r w:rsidR="00AE095B"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Заключительные положения </w:t>
      </w:r>
    </w:p>
    <w:p w:rsidR="0052496D" w:rsidRPr="00DC3DCA" w:rsidRDefault="0052496D" w:rsidP="0052496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3D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областной закон вступает в силу со дня его официального опубликования. </w:t>
      </w:r>
    </w:p>
    <w:p w:rsidR="0052496D" w:rsidRPr="00DC3DCA" w:rsidRDefault="0052496D" w:rsidP="005249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1757" w:rsidRPr="00D7566B" w:rsidRDefault="00DC3DCA" w:rsidP="00DC3DC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52496D" w:rsidRPr="00DC3DCA">
        <w:rPr>
          <w:rFonts w:ascii="Times New Roman" w:eastAsia="Calibri" w:hAnsi="Times New Roman" w:cs="Times New Roman"/>
          <w:sz w:val="28"/>
          <w:szCs w:val="28"/>
        </w:rPr>
        <w:t>Губернатор Ленинградской области    </w:t>
      </w:r>
      <w:r w:rsidR="0052496D" w:rsidRPr="00D7566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sectPr w:rsidR="00B51757" w:rsidRPr="00D75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811009"/>
    <w:multiLevelType w:val="hybridMultilevel"/>
    <w:tmpl w:val="B97C4B36"/>
    <w:lvl w:ilvl="0" w:tplc="04801152">
      <w:start w:val="25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96D"/>
    <w:rsid w:val="0007510C"/>
    <w:rsid w:val="000920C2"/>
    <w:rsid w:val="000E4CE8"/>
    <w:rsid w:val="00117E59"/>
    <w:rsid w:val="00264040"/>
    <w:rsid w:val="002E673D"/>
    <w:rsid w:val="003C1AC7"/>
    <w:rsid w:val="0052496D"/>
    <w:rsid w:val="005B230E"/>
    <w:rsid w:val="0062162D"/>
    <w:rsid w:val="007053A9"/>
    <w:rsid w:val="007A197C"/>
    <w:rsid w:val="00986ED8"/>
    <w:rsid w:val="00AE095B"/>
    <w:rsid w:val="00B51757"/>
    <w:rsid w:val="00C5742F"/>
    <w:rsid w:val="00C57E20"/>
    <w:rsid w:val="00D00326"/>
    <w:rsid w:val="00D7566B"/>
    <w:rsid w:val="00DC3DCA"/>
    <w:rsid w:val="00F7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1754</Words>
  <Characters>10001</Characters>
  <Application>Microsoft Office Word</Application>
  <DocSecurity>4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Владимир Николаевич Орлов</cp:lastModifiedBy>
  <cp:revision>2</cp:revision>
  <cp:lastPrinted>2022-01-31T07:34:00Z</cp:lastPrinted>
  <dcterms:created xsi:type="dcterms:W3CDTF">2022-01-31T07:49:00Z</dcterms:created>
  <dcterms:modified xsi:type="dcterms:W3CDTF">2022-01-31T07:49:00Z</dcterms:modified>
</cp:coreProperties>
</file>