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DBF" w:rsidRDefault="00BD5DBF" w:rsidP="00BD5DBF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:rsidR="00BD5DBF" w:rsidRDefault="00BD5DBF" w:rsidP="00BD5DBF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:rsidR="00BD5DBF" w:rsidRPr="001700D2" w:rsidRDefault="00BD5DBF" w:rsidP="00BD5DBF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 Выборгского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BD5DBF" w:rsidRDefault="00BD5DBF" w:rsidP="00BD5DBF">
      <w:pPr>
        <w:jc w:val="center"/>
        <w:rPr>
          <w:sz w:val="28"/>
          <w:szCs w:val="28"/>
        </w:rPr>
      </w:pPr>
    </w:p>
    <w:p w:rsidR="00BD5DBF" w:rsidRDefault="00BD5DBF" w:rsidP="00BD5DBF">
      <w:pPr>
        <w:pStyle w:val="a3"/>
        <w:ind w:left="0"/>
        <w:jc w:val="center"/>
        <w:rPr>
          <w:sz w:val="28"/>
          <w:szCs w:val="28"/>
        </w:rPr>
      </w:pPr>
    </w:p>
    <w:p w:rsidR="00BD5DBF" w:rsidRDefault="00BD5DBF" w:rsidP="00BD5DBF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 w:rsidRPr="00D13E27">
        <w:rPr>
          <w:sz w:val="28"/>
          <w:szCs w:val="28"/>
        </w:rPr>
        <w:t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в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 xml:space="preserve">(далее – </w:t>
      </w:r>
      <w:r w:rsidRPr="00D13E27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 во исполнение обязательств Губернатора</w:t>
      </w:r>
      <w:proofErr w:type="gramEnd"/>
      <w:r w:rsidRPr="00D13E27">
        <w:rPr>
          <w:sz w:val="28"/>
          <w:szCs w:val="28"/>
        </w:rPr>
        <w:t xml:space="preserve"> Ленинградской области, изложенных в гарантийных письмах Управлени</w:t>
      </w:r>
      <w:r>
        <w:rPr>
          <w:sz w:val="28"/>
          <w:szCs w:val="28"/>
        </w:rPr>
        <w:t>ю</w:t>
      </w:r>
      <w:r w:rsidRPr="00D13E27">
        <w:rPr>
          <w:sz w:val="28"/>
          <w:szCs w:val="28"/>
        </w:rPr>
        <w:t xml:space="preserve"> </w:t>
      </w:r>
      <w:proofErr w:type="spellStart"/>
      <w:r w:rsidRPr="00D13E27">
        <w:rPr>
          <w:sz w:val="28"/>
          <w:szCs w:val="28"/>
        </w:rPr>
        <w:t>Росреестра</w:t>
      </w:r>
      <w:proofErr w:type="spellEnd"/>
      <w:r w:rsidRPr="00D13E27">
        <w:rPr>
          <w:sz w:val="28"/>
          <w:szCs w:val="28"/>
        </w:rPr>
        <w:t xml:space="preserve"> по Ленинградской области 2018</w:t>
      </w:r>
      <w:r>
        <w:rPr>
          <w:sz w:val="28"/>
          <w:szCs w:val="28"/>
        </w:rPr>
        <w:t>,</w:t>
      </w:r>
      <w:r w:rsidRPr="00D13E27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и 2020</w:t>
      </w:r>
      <w:r w:rsidRPr="00D13E27">
        <w:rPr>
          <w:sz w:val="28"/>
          <w:szCs w:val="28"/>
        </w:rPr>
        <w:t xml:space="preserve"> годах, по устранению выявленных пересечений и внесению соответствующих изменений в сведения</w:t>
      </w:r>
      <w:r>
        <w:rPr>
          <w:sz w:val="28"/>
          <w:szCs w:val="28"/>
        </w:rPr>
        <w:t xml:space="preserve"> ЕГРН. </w:t>
      </w:r>
    </w:p>
    <w:p w:rsidR="00BD5DBF" w:rsidRDefault="00BD5DBF" w:rsidP="00BD5DBF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 Проекта предусматривается изменение границ </w:t>
      </w:r>
      <w:r w:rsidRPr="0016428B">
        <w:rPr>
          <w:sz w:val="28"/>
          <w:szCs w:val="28"/>
        </w:rPr>
        <w:t>муниципальных образований Выборгского муниципального района Ленинградской области</w:t>
      </w:r>
      <w:r w:rsidRPr="00D169C7">
        <w:rPr>
          <w:sz w:val="28"/>
          <w:szCs w:val="28"/>
        </w:rPr>
        <w:t xml:space="preserve"> </w:t>
      </w:r>
      <w:r>
        <w:rPr>
          <w:sz w:val="28"/>
          <w:szCs w:val="28"/>
        </w:rPr>
        <w:t>с целью:</w:t>
      </w:r>
    </w:p>
    <w:p w:rsidR="00BD5DBF" w:rsidRDefault="00BD5DBF" w:rsidP="00BD5DBF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727E94">
        <w:rPr>
          <w:sz w:val="28"/>
          <w:szCs w:val="28"/>
        </w:rPr>
        <w:t>исключени</w:t>
      </w:r>
      <w:r>
        <w:rPr>
          <w:sz w:val="28"/>
          <w:szCs w:val="28"/>
        </w:rPr>
        <w:t>я</w:t>
      </w:r>
      <w:r w:rsidRPr="00727E94">
        <w:rPr>
          <w:sz w:val="28"/>
          <w:szCs w:val="28"/>
        </w:rPr>
        <w:t xml:space="preserve"> пересечений границ</w:t>
      </w:r>
      <w:r>
        <w:rPr>
          <w:sz w:val="28"/>
          <w:szCs w:val="28"/>
        </w:rPr>
        <w:t>ы</w:t>
      </w:r>
      <w:r w:rsidRPr="00727E94">
        <w:rPr>
          <w:sz w:val="28"/>
          <w:szCs w:val="28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Выборгский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Выборгского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>, с</w:t>
      </w:r>
      <w:r w:rsidRPr="00D13E27">
        <w:rPr>
          <w:sz w:val="28"/>
          <w:szCs w:val="28"/>
        </w:rPr>
        <w:t xml:space="preserve"> границами населенных пунктов, отображенных в генеральных планах поселений, и границами земельных участков</w:t>
      </w:r>
      <w:r>
        <w:rPr>
          <w:sz w:val="28"/>
          <w:szCs w:val="28"/>
        </w:rPr>
        <w:t>,</w:t>
      </w:r>
      <w:r w:rsidRPr="00C342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лесного фонда, </w:t>
      </w:r>
      <w:proofErr w:type="gramStart"/>
      <w:r w:rsidRPr="00727E94">
        <w:rPr>
          <w:sz w:val="28"/>
          <w:szCs w:val="28"/>
        </w:rPr>
        <w:t>сведения</w:t>
      </w:r>
      <w:proofErr w:type="gramEnd"/>
      <w:r w:rsidRPr="00727E94">
        <w:rPr>
          <w:sz w:val="28"/>
          <w:szCs w:val="28"/>
        </w:rPr>
        <w:t xml:space="preserve"> о которых внесены в ЕГРН</w:t>
      </w:r>
      <w:r>
        <w:rPr>
          <w:sz w:val="28"/>
          <w:szCs w:val="28"/>
        </w:rPr>
        <w:t>;</w:t>
      </w:r>
    </w:p>
    <w:p w:rsidR="00BD5DBF" w:rsidRDefault="00BD5DBF" w:rsidP="00BD5DBF">
      <w:pPr>
        <w:ind w:firstLine="567"/>
        <w:jc w:val="both"/>
        <w:rPr>
          <w:sz w:val="28"/>
          <w:szCs w:val="28"/>
        </w:rPr>
      </w:pPr>
      <w:r w:rsidRPr="00AA6769">
        <w:rPr>
          <w:sz w:val="28"/>
          <w:szCs w:val="28"/>
        </w:rPr>
        <w:t xml:space="preserve">- включения в границы муниципального образования </w:t>
      </w:r>
      <w:r>
        <w:rPr>
          <w:sz w:val="28"/>
          <w:szCs w:val="28"/>
        </w:rPr>
        <w:t xml:space="preserve">всей </w:t>
      </w:r>
      <w:r w:rsidRPr="00AA6769">
        <w:rPr>
          <w:sz w:val="28"/>
          <w:szCs w:val="28"/>
        </w:rPr>
        <w:t>территори</w:t>
      </w:r>
      <w:r>
        <w:rPr>
          <w:sz w:val="28"/>
          <w:szCs w:val="28"/>
        </w:rPr>
        <w:t>и</w:t>
      </w:r>
      <w:r w:rsidRPr="00AA6769">
        <w:rPr>
          <w:sz w:val="28"/>
          <w:szCs w:val="28"/>
        </w:rPr>
        <w:t xml:space="preserve"> садоводческих некоммерческих товариществ</w:t>
      </w:r>
      <w:r>
        <w:rPr>
          <w:sz w:val="28"/>
          <w:szCs w:val="28"/>
        </w:rPr>
        <w:t xml:space="preserve">, </w:t>
      </w:r>
      <w:r w:rsidRPr="00AA6769">
        <w:rPr>
          <w:sz w:val="28"/>
          <w:szCs w:val="28"/>
        </w:rPr>
        <w:t>дачн</w:t>
      </w:r>
      <w:r>
        <w:rPr>
          <w:sz w:val="28"/>
          <w:szCs w:val="28"/>
        </w:rPr>
        <w:t>ых</w:t>
      </w:r>
      <w:r w:rsidRPr="00AA6769">
        <w:rPr>
          <w:sz w:val="28"/>
          <w:szCs w:val="28"/>
        </w:rPr>
        <w:t xml:space="preserve"> некоммерческ</w:t>
      </w:r>
      <w:r>
        <w:rPr>
          <w:sz w:val="28"/>
          <w:szCs w:val="28"/>
        </w:rPr>
        <w:t>их</w:t>
      </w:r>
      <w:r w:rsidRPr="00AA6769">
        <w:rPr>
          <w:sz w:val="28"/>
          <w:szCs w:val="28"/>
        </w:rPr>
        <w:t xml:space="preserve"> партнерств</w:t>
      </w:r>
      <w:r>
        <w:rPr>
          <w:sz w:val="28"/>
          <w:szCs w:val="28"/>
        </w:rPr>
        <w:t xml:space="preserve">, </w:t>
      </w:r>
      <w:r w:rsidRPr="00AA6769">
        <w:rPr>
          <w:sz w:val="28"/>
          <w:szCs w:val="28"/>
        </w:rPr>
        <w:t>дачн</w:t>
      </w:r>
      <w:r>
        <w:rPr>
          <w:sz w:val="28"/>
          <w:szCs w:val="28"/>
        </w:rPr>
        <w:t>ых</w:t>
      </w:r>
      <w:r w:rsidRPr="00AA6769">
        <w:rPr>
          <w:sz w:val="28"/>
          <w:szCs w:val="28"/>
        </w:rPr>
        <w:t xml:space="preserve"> некоммерческ</w:t>
      </w:r>
      <w:r>
        <w:rPr>
          <w:sz w:val="28"/>
          <w:szCs w:val="28"/>
        </w:rPr>
        <w:t>их</w:t>
      </w:r>
      <w:r w:rsidRPr="00AA6769">
        <w:rPr>
          <w:sz w:val="28"/>
          <w:szCs w:val="28"/>
        </w:rPr>
        <w:t xml:space="preserve"> товариществ</w:t>
      </w:r>
      <w:r>
        <w:rPr>
          <w:sz w:val="28"/>
          <w:szCs w:val="28"/>
        </w:rPr>
        <w:t>, т</w:t>
      </w:r>
      <w:r w:rsidRPr="00AA6769">
        <w:rPr>
          <w:sz w:val="28"/>
          <w:szCs w:val="28"/>
        </w:rPr>
        <w:t>овариществ собственников недвижимости</w:t>
      </w:r>
      <w:r>
        <w:rPr>
          <w:sz w:val="28"/>
          <w:szCs w:val="28"/>
        </w:rPr>
        <w:t xml:space="preserve">, которые фактически расположены в границах двух </w:t>
      </w:r>
      <w:r w:rsidRPr="00AA6769">
        <w:rPr>
          <w:sz w:val="28"/>
          <w:szCs w:val="28"/>
        </w:rPr>
        <w:t>муниципальн</w:t>
      </w:r>
      <w:r>
        <w:rPr>
          <w:sz w:val="28"/>
          <w:szCs w:val="28"/>
        </w:rPr>
        <w:t>ых</w:t>
      </w:r>
      <w:r w:rsidRPr="00AA6769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й;</w:t>
      </w:r>
    </w:p>
    <w:p w:rsidR="00BD5DBF" w:rsidRDefault="00BD5DBF" w:rsidP="00BD5DBF">
      <w:pPr>
        <w:ind w:firstLine="567"/>
        <w:jc w:val="both"/>
        <w:rPr>
          <w:sz w:val="28"/>
          <w:szCs w:val="28"/>
        </w:rPr>
      </w:pPr>
      <w:r w:rsidRPr="006E1A95">
        <w:rPr>
          <w:sz w:val="28"/>
          <w:szCs w:val="28"/>
        </w:rPr>
        <w:t xml:space="preserve">- включения в границы муниципального образования земельных участков, </w:t>
      </w:r>
      <w:r>
        <w:rPr>
          <w:sz w:val="28"/>
          <w:szCs w:val="28"/>
        </w:rPr>
        <w:t xml:space="preserve">предоставление которых осуществлялось эти муниципальным образованием, но фактически расположенных в границах другого </w:t>
      </w:r>
      <w:r w:rsidRPr="00AA6769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AA6769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я.</w:t>
      </w:r>
    </w:p>
    <w:p w:rsidR="00BD5DBF" w:rsidRDefault="00BD5DBF" w:rsidP="00BD5DBF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пункту 6.1 части 1 статьи 11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CC57A5">
        <w:rPr>
          <w:sz w:val="28"/>
          <w:szCs w:val="28"/>
        </w:rPr>
        <w:t xml:space="preserve">законы субъектов Российской Федерации, устанавливающие и изменяющие границы поселений, </w:t>
      </w:r>
      <w:r w:rsidRPr="00CC57A5">
        <w:rPr>
          <w:sz w:val="28"/>
          <w:szCs w:val="28"/>
        </w:rPr>
        <w:lastRenderedPageBreak/>
        <w:t>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</w:t>
      </w:r>
      <w:r>
        <w:rPr>
          <w:sz w:val="28"/>
          <w:szCs w:val="28"/>
        </w:rPr>
        <w:t>.</w:t>
      </w:r>
      <w:proofErr w:type="gramEnd"/>
    </w:p>
    <w:p w:rsidR="00BD5DBF" w:rsidRDefault="00BD5DBF" w:rsidP="00BD5D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указанного требования федерального закона в абзаце первом статьи 1 Проекта указывается на отсутствие </w:t>
      </w:r>
      <w:r w:rsidRPr="003F6E78">
        <w:rPr>
          <w:sz w:val="28"/>
          <w:szCs w:val="28"/>
        </w:rPr>
        <w:t>изменения перечня населенных пунктов, указанных в приложении 2 к областному закону от 15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».</w:t>
      </w:r>
    </w:p>
    <w:p w:rsidR="00BD5DBF" w:rsidRPr="00306D33" w:rsidRDefault="00BD5DBF" w:rsidP="00BD5DBF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>В соответствии с частью 4 статьи 12 Федерального закона от 6 октября 2003 года № 131-ФЗ «Об общих принципах организации местного самоуправления в Российской Федерации» изменение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:rsidR="00BD5DBF" w:rsidRDefault="00BD5DBF" w:rsidP="00BD5DBF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Изменение границы указанных муниципальных образований </w:t>
      </w:r>
      <w:r>
        <w:rPr>
          <w:sz w:val="28"/>
          <w:szCs w:val="28"/>
          <w:lang w:eastAsia="en-US"/>
        </w:rPr>
        <w:t xml:space="preserve">не влечёт </w:t>
      </w:r>
      <w:r w:rsidRPr="00243B80">
        <w:rPr>
          <w:sz w:val="28"/>
          <w:szCs w:val="28"/>
          <w:lang w:eastAsia="en-US"/>
        </w:rPr>
        <w:t>отнесения территорий населенных пунктов к территориям других муниципальных образований</w:t>
      </w:r>
      <w:r>
        <w:rPr>
          <w:sz w:val="28"/>
          <w:szCs w:val="28"/>
          <w:lang w:eastAsia="en-US"/>
        </w:rPr>
        <w:t>.</w:t>
      </w:r>
    </w:p>
    <w:p w:rsidR="00BD5DBF" w:rsidRDefault="00BD5DBF" w:rsidP="00BD5DBF">
      <w:pPr>
        <w:ind w:firstLine="567"/>
        <w:jc w:val="both"/>
        <w:rPr>
          <w:sz w:val="28"/>
          <w:szCs w:val="28"/>
        </w:rPr>
      </w:pPr>
      <w:proofErr w:type="gramStart"/>
      <w:r w:rsidRPr="006F6CA4">
        <w:rPr>
          <w:sz w:val="28"/>
          <w:szCs w:val="28"/>
        </w:rPr>
        <w:t xml:space="preserve">Предлагаемое Проектом изменение границ муниципальных образований осуществляется с согласия населения </w:t>
      </w:r>
      <w:r w:rsidRPr="006F6CA4">
        <w:rPr>
          <w:rFonts w:eastAsiaTheme="minorHAnsi"/>
          <w:sz w:val="28"/>
          <w:szCs w:val="28"/>
          <w:lang w:eastAsia="en-US"/>
        </w:rPr>
        <w:t>муниципальных образований Выборгского муниципального района Ленинградской области</w:t>
      </w:r>
      <w:r w:rsidRPr="006F6CA4">
        <w:rPr>
          <w:sz w:val="28"/>
          <w:szCs w:val="28"/>
        </w:rPr>
        <w:t xml:space="preserve">, выраженного представительными органами местного самоуправления соответствующих муниципальных образований </w:t>
      </w:r>
      <w:r w:rsidRPr="006F6CA4">
        <w:rPr>
          <w:rFonts w:eastAsiaTheme="minorHAnsi"/>
          <w:sz w:val="28"/>
          <w:szCs w:val="28"/>
          <w:lang w:eastAsia="en-US"/>
        </w:rPr>
        <w:t>Выборгского муниципального района Ленинградской области</w:t>
      </w:r>
      <w:r w:rsidRPr="006F6CA4">
        <w:rPr>
          <w:sz w:val="28"/>
          <w:szCs w:val="28"/>
        </w:rPr>
        <w:t xml:space="preserve"> и с согласия населения Всеволожского, </w:t>
      </w:r>
      <w:proofErr w:type="spellStart"/>
      <w:r w:rsidRPr="006F6CA4">
        <w:rPr>
          <w:sz w:val="28"/>
          <w:szCs w:val="28"/>
        </w:rPr>
        <w:t>Кингисеппского</w:t>
      </w:r>
      <w:proofErr w:type="spellEnd"/>
      <w:r w:rsidRPr="006F6CA4">
        <w:rPr>
          <w:sz w:val="28"/>
          <w:szCs w:val="28"/>
        </w:rPr>
        <w:t xml:space="preserve">, Ломоносовского и </w:t>
      </w:r>
      <w:proofErr w:type="spellStart"/>
      <w:r w:rsidRPr="006F6CA4">
        <w:rPr>
          <w:sz w:val="28"/>
          <w:szCs w:val="28"/>
        </w:rPr>
        <w:t>Приозерского</w:t>
      </w:r>
      <w:proofErr w:type="spellEnd"/>
      <w:r w:rsidRPr="006F6CA4">
        <w:rPr>
          <w:sz w:val="28"/>
          <w:szCs w:val="28"/>
        </w:rPr>
        <w:t xml:space="preserve"> муниципальных районов, имеющих общую границу с Выборгским муниципальным районом</w:t>
      </w:r>
      <w:r>
        <w:rPr>
          <w:sz w:val="28"/>
          <w:szCs w:val="28"/>
        </w:rPr>
        <w:t xml:space="preserve"> (в том числе по акватории Финского залива)</w:t>
      </w:r>
      <w:r w:rsidRPr="006F6CA4">
        <w:rPr>
          <w:sz w:val="28"/>
          <w:szCs w:val="28"/>
        </w:rPr>
        <w:t>,</w:t>
      </w:r>
      <w:r w:rsidRPr="00F8640A">
        <w:rPr>
          <w:sz w:val="28"/>
          <w:szCs w:val="28"/>
        </w:rPr>
        <w:t xml:space="preserve"> </w:t>
      </w:r>
      <w:r>
        <w:rPr>
          <w:sz w:val="28"/>
          <w:szCs w:val="28"/>
        </w:rPr>
        <w:t>выраженного</w:t>
      </w:r>
      <w:r w:rsidRPr="006F6CA4">
        <w:rPr>
          <w:sz w:val="28"/>
          <w:szCs w:val="28"/>
        </w:rPr>
        <w:t xml:space="preserve"> представительными органами </w:t>
      </w:r>
      <w:r>
        <w:rPr>
          <w:sz w:val="28"/>
          <w:szCs w:val="28"/>
        </w:rPr>
        <w:t>указанных районов</w:t>
      </w:r>
      <w:proofErr w:type="gramEnd"/>
      <w:r>
        <w:rPr>
          <w:sz w:val="28"/>
          <w:szCs w:val="28"/>
        </w:rPr>
        <w:t xml:space="preserve"> </w:t>
      </w:r>
      <w:r w:rsidRPr="006F6CA4">
        <w:rPr>
          <w:sz w:val="28"/>
          <w:szCs w:val="28"/>
        </w:rPr>
        <w:t>(решения советов депутатов указанных муниципальных образований прилагаются).</w:t>
      </w:r>
    </w:p>
    <w:p w:rsidR="00BD5DBF" w:rsidRDefault="00BD5DBF" w:rsidP="00BD5DBF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Проекта вносятся изменения в текстовое и 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Выборгский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 xml:space="preserve">текстовые и графические описания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Выборгского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B13956">
        <w:rPr>
          <w:sz w:val="28"/>
          <w:szCs w:val="28"/>
        </w:rPr>
        <w:t>, с целью реализации изменений границ, изложенных в статье 1.</w:t>
      </w:r>
    </w:p>
    <w:p w:rsidR="00BD5DBF" w:rsidRDefault="00BD5DBF" w:rsidP="00BD5DB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 этом в графическом описании </w:t>
      </w:r>
      <w:r>
        <w:rPr>
          <w:rFonts w:eastAsiaTheme="minorHAnsi"/>
          <w:sz w:val="28"/>
          <w:szCs w:val="28"/>
          <w:lang w:eastAsia="en-US"/>
        </w:rPr>
        <w:t xml:space="preserve">уточнено прохождение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Выборгский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Выборгского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по границам лесных кварталов, установленных </w:t>
      </w:r>
      <w:r w:rsidRPr="00C342B1">
        <w:rPr>
          <w:rFonts w:eastAsiaTheme="minorHAnsi"/>
          <w:sz w:val="28"/>
          <w:szCs w:val="28"/>
          <w:lang w:eastAsia="en-US"/>
        </w:rPr>
        <w:t>Лесн</w:t>
      </w:r>
      <w:r>
        <w:rPr>
          <w:rFonts w:eastAsiaTheme="minorHAnsi"/>
          <w:sz w:val="28"/>
          <w:szCs w:val="28"/>
          <w:lang w:eastAsia="en-US"/>
        </w:rPr>
        <w:t>ым</w:t>
      </w:r>
      <w:r w:rsidRPr="00C342B1">
        <w:rPr>
          <w:rFonts w:eastAsiaTheme="minorHAnsi"/>
          <w:sz w:val="28"/>
          <w:szCs w:val="28"/>
          <w:lang w:eastAsia="en-US"/>
        </w:rPr>
        <w:t xml:space="preserve"> план</w:t>
      </w:r>
      <w:r>
        <w:rPr>
          <w:rFonts w:eastAsiaTheme="minorHAnsi"/>
          <w:sz w:val="28"/>
          <w:szCs w:val="28"/>
          <w:lang w:eastAsia="en-US"/>
        </w:rPr>
        <w:t>ом</w:t>
      </w:r>
      <w:r w:rsidRPr="00C342B1">
        <w:rPr>
          <w:rFonts w:eastAsiaTheme="minorHAnsi"/>
          <w:sz w:val="28"/>
          <w:szCs w:val="28"/>
          <w:lang w:eastAsia="en-US"/>
        </w:rPr>
        <w:t xml:space="preserve"> Ленинградской области, утвержденны</w:t>
      </w:r>
      <w:r>
        <w:rPr>
          <w:rFonts w:eastAsiaTheme="minorHAnsi"/>
          <w:sz w:val="28"/>
          <w:szCs w:val="28"/>
          <w:lang w:eastAsia="en-US"/>
        </w:rPr>
        <w:t>м</w:t>
      </w:r>
      <w:r w:rsidRPr="00C342B1">
        <w:rPr>
          <w:rFonts w:eastAsiaTheme="minorHAnsi"/>
          <w:sz w:val="28"/>
          <w:szCs w:val="28"/>
          <w:lang w:eastAsia="en-US"/>
        </w:rPr>
        <w:t xml:space="preserve"> постановлением Губернатора Ленинградской области от 25.12.2018 № 75-пг </w:t>
      </w:r>
      <w:r>
        <w:rPr>
          <w:rFonts w:eastAsiaTheme="minorHAnsi"/>
          <w:sz w:val="28"/>
          <w:szCs w:val="28"/>
          <w:lang w:eastAsia="en-US"/>
        </w:rPr>
        <w:t xml:space="preserve">«Об утверждении Лесного плана </w:t>
      </w:r>
      <w:r w:rsidRPr="00C342B1">
        <w:rPr>
          <w:rFonts w:eastAsiaTheme="minorHAnsi"/>
          <w:sz w:val="28"/>
          <w:szCs w:val="28"/>
          <w:lang w:eastAsia="en-US"/>
        </w:rPr>
        <w:t>Ленинградской области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BD5DBF" w:rsidRDefault="00BD5DBF" w:rsidP="00BD5D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 xml:space="preserve">ацию названий географических </w:t>
      </w:r>
      <w:r>
        <w:rPr>
          <w:rFonts w:eastAsiaTheme="minorHAnsi"/>
          <w:sz w:val="28"/>
          <w:szCs w:val="28"/>
          <w:lang w:eastAsia="en-US"/>
        </w:rPr>
        <w:lastRenderedPageBreak/>
        <w:t>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>
        <w:rPr>
          <w:rFonts w:eastAsiaTheme="minorHAnsi"/>
          <w:sz w:val="28"/>
          <w:szCs w:val="28"/>
          <w:lang w:eastAsia="en-US"/>
        </w:rPr>
        <w:t>ых и железных дорог; улучшение читаемости и единообразие.</w:t>
      </w:r>
    </w:p>
    <w:p w:rsidR="00BD5DBF" w:rsidRDefault="00BD5DBF" w:rsidP="00BD5D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по инициативе и на основании решения Губернатора Ленинградской области, сформулированного в письме руководителю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Ленинградской области от 26.12.2017 № 26-</w:t>
      </w:r>
      <w:r>
        <w:rPr>
          <w:sz w:val="28"/>
          <w:szCs w:val="28"/>
        </w:rPr>
        <w:noBreakHyphen/>
        <w:t>45/2017-0-1 (прилагается).</w:t>
      </w:r>
    </w:p>
    <w:p w:rsidR="00BD5DBF" w:rsidRDefault="00BD5DBF" w:rsidP="00BD5DBF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>льности, а также 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, процедуре оценки регулирующего воздействия Проект не подлежит.</w:t>
      </w:r>
      <w:proofErr w:type="gramEnd"/>
    </w:p>
    <w:p w:rsidR="00BD5DBF" w:rsidRDefault="00BD5DBF" w:rsidP="00BD5DBF">
      <w:pPr>
        <w:ind w:firstLine="567"/>
        <w:jc w:val="both"/>
        <w:rPr>
          <w:sz w:val="28"/>
          <w:szCs w:val="28"/>
        </w:rPr>
      </w:pPr>
    </w:p>
    <w:p w:rsidR="00BD5DBF" w:rsidRDefault="00BD5DBF" w:rsidP="00BD5DB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BD5DBF" w:rsidRDefault="00BD5DBF" w:rsidP="00BD5DB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BD5DBF" w:rsidRDefault="00BD5DBF" w:rsidP="00BD5DBF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627B18" w:rsidRDefault="00BD5DBF" w:rsidP="00BD5DBF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И.Кулаков</w:t>
      </w:r>
      <w:bookmarkStart w:id="0" w:name="_GoBack"/>
      <w:bookmarkEnd w:id="0"/>
      <w:proofErr w:type="spellEnd"/>
    </w:p>
    <w:sectPr w:rsidR="00627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DBF"/>
    <w:rsid w:val="00627B18"/>
    <w:rsid w:val="00BD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D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5058</Characters>
  <Application>Microsoft Office Word</Application>
  <DocSecurity>0</DocSecurity>
  <Lines>42</Lines>
  <Paragraphs>11</Paragraphs>
  <ScaleCrop>false</ScaleCrop>
  <Company/>
  <LinksUpToDate>false</LinksUpToDate>
  <CharactersWithSpaces>5934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2021-10-15T07:53:00Z</dcterms:created>
  <dcterms:modified xsi:type="dcterms:W3CDTF">2021-10-15T07:53:00Z</dcterms:modified>
</cp:coreProperties>
</file>