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546" w:rsidRPr="00B343AF" w:rsidRDefault="00FE0546" w:rsidP="00FE054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E0546" w:rsidRPr="00B343AF" w:rsidRDefault="00FE0546" w:rsidP="00FE05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8519"/>
      <w:bookmarkEnd w:id="0"/>
      <w:r w:rsidRPr="00B343AF">
        <w:rPr>
          <w:rFonts w:ascii="Times New Roman" w:hAnsi="Times New Roman" w:cs="Times New Roman"/>
          <w:sz w:val="24"/>
          <w:szCs w:val="24"/>
        </w:rPr>
        <w:t>ПОРЯДОК</w:t>
      </w:r>
    </w:p>
    <w:p w:rsidR="00FE0546" w:rsidRPr="00B343AF" w:rsidRDefault="00FE0546" w:rsidP="00FE05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ПРЕДОСТАВЛЕНИЯ И РАСПРЕДЕЛЕНИЯ СУБСИДИИ БЮДЖЕТАМ</w:t>
      </w:r>
    </w:p>
    <w:p w:rsidR="00FE0546" w:rsidRPr="00B343AF" w:rsidRDefault="00FE0546" w:rsidP="00FE05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МУНИЦИПАЛЬНЫХ ОБРАЗОВАНИЙ ЛЕНИНГРАДСКОЙ ОБЛАСТИ</w:t>
      </w:r>
    </w:p>
    <w:p w:rsidR="00FE0546" w:rsidRPr="00B343AF" w:rsidRDefault="00FE0546" w:rsidP="00FE05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ДЛЯ СОФИНАНСИРОВАНИЯ В РАМКАХ МУНИЦИПАЛЬНЫХ ПРОГРАММ</w:t>
      </w:r>
    </w:p>
    <w:p w:rsidR="00FE0546" w:rsidRPr="00B343AF" w:rsidRDefault="00FE0546" w:rsidP="00FE05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ПОДДЕРЖКИ И РАЗВИТИЯ СУБЪЕКТОВ МАЛОГО И СРЕДНЕГО</w:t>
      </w:r>
    </w:p>
    <w:p w:rsidR="00FE0546" w:rsidRPr="00B343AF" w:rsidRDefault="00FE0546" w:rsidP="00FE05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ПРЕДПРИНИМАТЕЛЬСТВА МЕРОПРИЯТИЯ ПО ПОДДЕРЖКЕ</w:t>
      </w:r>
    </w:p>
    <w:p w:rsidR="00FE0546" w:rsidRPr="00B343AF" w:rsidRDefault="00FE0546" w:rsidP="00FE05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ОРГАНИЗАЦИЙ ПОТРЕБИТЕЛЬСКОЙ КООПЕРАЦИИ</w:t>
      </w:r>
    </w:p>
    <w:p w:rsidR="00FE0546" w:rsidRPr="00B343AF" w:rsidRDefault="00FE0546" w:rsidP="00FE0546">
      <w:pPr>
        <w:spacing w:after="1"/>
        <w:rPr>
          <w:rFonts w:ascii="Times New Roman" w:hAnsi="Times New Roman"/>
          <w:sz w:val="24"/>
          <w:szCs w:val="24"/>
        </w:rPr>
      </w:pPr>
    </w:p>
    <w:p w:rsidR="00FE0546" w:rsidRPr="00B343AF" w:rsidRDefault="00FE0546" w:rsidP="00FE054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E0546" w:rsidRPr="00B343AF" w:rsidRDefault="00FE0546" w:rsidP="00FE0546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FE0546" w:rsidRPr="00B343AF" w:rsidRDefault="00FE0546" w:rsidP="00FE05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E0546" w:rsidRPr="00B343AF" w:rsidRDefault="00FE0546" w:rsidP="00FE05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1.1. Настоящий Порядок устанавливает цели, условия и порядок предоставления и распределения субсидии из областного бюджета Ленинградской области (далее - областной бюджет) бюджетам муниципальных образований Ленинградской области (далее - муниципальные образования) для софинансирования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в р</w:t>
      </w:r>
      <w:bookmarkStart w:id="1" w:name="_GoBack"/>
      <w:bookmarkEnd w:id="1"/>
      <w:r w:rsidRPr="00B343AF">
        <w:rPr>
          <w:rFonts w:ascii="Times New Roman" w:hAnsi="Times New Roman" w:cs="Times New Roman"/>
          <w:sz w:val="24"/>
          <w:szCs w:val="24"/>
        </w:rPr>
        <w:t>амках подпрограммы "Развитие малого, среднего предпринимательства и потребительского рынка Ленинградской области" государственной программы Ленинградской области "Стимулирование экономической активности Ленинградской области" (далее - субсидия).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развитию малого, среднего бизнеса и потребительского рынка Ленинградской области (далее - Комитет).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 xml:space="preserve">1.3. Субсидия предоставляется на </w:t>
      </w:r>
      <w:proofErr w:type="spellStart"/>
      <w:r w:rsidRPr="00B343AF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B343AF">
        <w:rPr>
          <w:rFonts w:ascii="Times New Roman" w:hAnsi="Times New Roman" w:cs="Times New Roman"/>
          <w:sz w:val="24"/>
          <w:szCs w:val="24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по содействию развитию малого и среднего предпринимательства в соответствии с </w:t>
      </w:r>
      <w:hyperlink r:id="rId5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пунктом 28 части первой статьи 15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</w:p>
    <w:p w:rsidR="00FE0546" w:rsidRPr="00B343AF" w:rsidRDefault="00FE0546" w:rsidP="00FE054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6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 Правительства Ленинградской области от 15.03.2021 N 149)</w:t>
      </w:r>
    </w:p>
    <w:p w:rsidR="00FE0546" w:rsidRPr="00B343AF" w:rsidRDefault="00FE0546" w:rsidP="00FE054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E0546" w:rsidRPr="00B343AF" w:rsidRDefault="00FE0546" w:rsidP="00FE0546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2. Цели и условия предоставления субсидии муниципальным</w:t>
      </w:r>
    </w:p>
    <w:p w:rsidR="00FE0546" w:rsidRPr="00B343AF" w:rsidRDefault="00FE0546" w:rsidP="00FE05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образованиям, критерии отбора муниципальных образований</w:t>
      </w:r>
    </w:p>
    <w:p w:rsidR="00FE0546" w:rsidRPr="00B343AF" w:rsidRDefault="00FE0546" w:rsidP="00FE05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для предоставления субсидии</w:t>
      </w:r>
    </w:p>
    <w:p w:rsidR="00FE0546" w:rsidRPr="00B343AF" w:rsidRDefault="00FE0546" w:rsidP="00FE05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E0546" w:rsidRPr="00B343AF" w:rsidRDefault="00FE0546" w:rsidP="00FE05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2.1. Субсидия предоставляется в целях стимулирования муниципальных образований на поддержку организаций потребительской кооперации в части возмещения расходов по доставке товаров первой необходимости в сельские населенные пункты, расположенные начиная с 11-го километра от пункта получения этих товаров.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 xml:space="preserve">2.2. Результатом использования субсидии муниципальных образований является количество организаций потребительской кооперации, которым оказана государственная поддержка, и количество обслуживаемых получателями государственной поддержки </w:t>
      </w:r>
      <w:r w:rsidRPr="00B343AF">
        <w:rPr>
          <w:rFonts w:ascii="Times New Roman" w:hAnsi="Times New Roman" w:cs="Times New Roman"/>
          <w:sz w:val="24"/>
          <w:szCs w:val="24"/>
        </w:rPr>
        <w:lastRenderedPageBreak/>
        <w:t>сельских населенных пунктов, расположенных начиная с 11-го километра от пункта получения товаров первой необходимости.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2.3. Значения результатов использования субсидии, ожидаемые к достижению за весь срок предоставления субсидии,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8546"/>
      <w:bookmarkEnd w:id="2"/>
      <w:r w:rsidRPr="00B343AF">
        <w:rPr>
          <w:rFonts w:ascii="Times New Roman" w:hAnsi="Times New Roman" w:cs="Times New Roman"/>
          <w:sz w:val="24"/>
          <w:szCs w:val="24"/>
        </w:rPr>
        <w:t xml:space="preserve">2.4. Условия предоставления субсидии устанавливаются в соответствии с </w:t>
      </w:r>
      <w:hyperlink r:id="rId7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пунктом 2.7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8547"/>
      <w:bookmarkEnd w:id="3"/>
      <w:r w:rsidRPr="00B343AF">
        <w:rPr>
          <w:rFonts w:ascii="Times New Roman" w:hAnsi="Times New Roman" w:cs="Times New Roman"/>
          <w:sz w:val="24"/>
          <w:szCs w:val="24"/>
        </w:rPr>
        <w:t>2.5. Критерии, которым должны соответствовать муниципальные образования для предоставления субсидии: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наличие отдаленных или труднодоступных местностей (сельских населенных пунктов);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наличие не менее 20 сельских населенных пунктов, расположенных начиная с 11-го километра от пункта получения товаров первой необходимости, планируемых к обслуживанию организациями потребительской кооперации;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наличие не менее одной организации потребительской кооперации, претендующей на получение субсидии.</w:t>
      </w:r>
    </w:p>
    <w:p w:rsidR="00FE0546" w:rsidRPr="00B343AF" w:rsidRDefault="00FE0546" w:rsidP="00FE054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E0546" w:rsidRPr="00B343AF" w:rsidRDefault="00FE0546" w:rsidP="00FE0546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3. Порядок проведения отбора муниципальных образований</w:t>
      </w:r>
    </w:p>
    <w:p w:rsidR="00FE0546" w:rsidRPr="00B343AF" w:rsidRDefault="00FE0546" w:rsidP="00FE05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и распределения субсидии</w:t>
      </w:r>
    </w:p>
    <w:p w:rsidR="00FE0546" w:rsidRPr="00B343AF" w:rsidRDefault="00FE0546" w:rsidP="00FE05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E0546" w:rsidRPr="00B343AF" w:rsidRDefault="00FE0546" w:rsidP="00FE05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8555"/>
      <w:bookmarkEnd w:id="4"/>
      <w:r w:rsidRPr="00B343AF">
        <w:rPr>
          <w:rFonts w:ascii="Times New Roman" w:hAnsi="Times New Roman" w:cs="Times New Roman"/>
          <w:sz w:val="24"/>
          <w:szCs w:val="24"/>
        </w:rPr>
        <w:t>3.1. Комитет в письменной форме не менее чем за 10 рабочих дней информирует администрации муниципальных образований о дате опубликования Комитетом на официальном интернет-портале Администрации Ленинградской области в информационно-телекоммуникационной сети "Интернет" (www.lenobl.ru) объявления о дате начала и дате окончания приема заявок для участия в отборе муниципальных образований для предоставления субсидии (далее - отбор).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8556"/>
      <w:bookmarkEnd w:id="5"/>
      <w:r w:rsidRPr="00B343AF">
        <w:rPr>
          <w:rFonts w:ascii="Times New Roman" w:hAnsi="Times New Roman" w:cs="Times New Roman"/>
          <w:sz w:val="24"/>
          <w:szCs w:val="24"/>
        </w:rPr>
        <w:t>3.2. Администрации муниципальных образований в течение 10 рабочих дней со дня опубликования Комитетом на официальном интернет-портале Администрации Ленинградской области в информационно-телекоммуникационной сети "Интернет" (www.lenobl.ru) объявления о начале отбора представляют в Комитет документы для участия в отборе.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8557"/>
      <w:bookmarkEnd w:id="6"/>
      <w:r w:rsidRPr="00B343AF">
        <w:rPr>
          <w:rFonts w:ascii="Times New Roman" w:hAnsi="Times New Roman" w:cs="Times New Roman"/>
          <w:sz w:val="24"/>
          <w:szCs w:val="24"/>
        </w:rPr>
        <w:t>3.3. Для участия в проведении отбора муниципальные образования представляют в Комитет следующие документы: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заявление за подписью главы администрации муниципального образования о предоставлении субсидии в объеме, рассчитанном исходя из потребности в финансовых средствах по мероприятиям, в целях софинансирования которых предоставляется субсидия;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lastRenderedPageBreak/>
        <w:t>расчет размера затрат на поддержку организаций потребительской кооперации в части возмещения расходов по доставке товаров первой необходимости в сельские населенные пункты, расположенные начиная с 11-го километра от пункта получения этих товаров на территории муниципального образования и размера запрашиваемой субсидии, выполненный в соответствии с методикой расчета размера субсидии, утвержденной правовым актом Комитета, за подписью главы администрации муниципального образования;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выписку о размерах средств, предусмотренных в бюджете муниципального образования, или справку о размере средств, планируемых к выделению из бюджета муниципального образования на финансирование мероприятий по поддержке организаций потребительской кооперации, за подписью главы администрации муниципального образования и руководителя финансового органа муниципального образования;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выписку из муниципальной программы, утверждающей мероприятие по поддержке организаций потребительской кооперации на территории муниципального образования, либо в случае, если данный правовой акт не утвержден, - проект правового акта, которым он будет утвержден, а также обязательство муниципального образования по утверждению правового акта, предусматривающего мероприятия по поддержке организаций потребительской кооперации на территории муниципального образования, за подписью главы администрации муниципального образования.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3.4. Основаниями для отказа в предоставлении субсидии являются: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 xml:space="preserve">а) непредставление (представление не в полном объеме) документов, указанных в </w:t>
      </w:r>
      <w:hyperlink w:anchor="P8557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пункте 3.3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б) недостоверность представленной информации;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 xml:space="preserve">в) несоответствие муниципального образования, претендующего на получение субсидии, критериям и условиям предоставления субсидии, </w:t>
      </w:r>
      <w:hyperlink w:anchor="P8546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пунктам 2.4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547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2.5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 xml:space="preserve">3.5. В течение пяти рабочих дней со дня окончания срока приема заявок, установленного </w:t>
      </w:r>
      <w:hyperlink w:anchor="P8556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пунктом 3.2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 настоящего Порядка, Комитет рассматривает представленные заявки на соответствие требованиям </w:t>
      </w:r>
      <w:hyperlink w:anchor="P8546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пунктов 2.4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547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2.5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557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3.3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8567"/>
      <w:bookmarkEnd w:id="7"/>
      <w:r w:rsidRPr="00B343AF">
        <w:rPr>
          <w:rFonts w:ascii="Times New Roman" w:hAnsi="Times New Roman" w:cs="Times New Roman"/>
          <w:sz w:val="24"/>
          <w:szCs w:val="24"/>
        </w:rPr>
        <w:t>3.6. По результатам рассмотрения заявок в течение 10 рабочих дней со дня окончания рассмотрения заявок Комитет принимает решение о распределении субсидии муниципальным образованиям, прошедшим отбор, и оформляет принятое решение правовым актом Комитета.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3.7. Распределение субсидии между муниципальными образованиями исходя из расчетного объема средств, необходимого для достижения значений результатов использования субсидии, осуществляется по формуле:</w:t>
      </w:r>
    </w:p>
    <w:p w:rsidR="00FE0546" w:rsidRPr="00B343AF" w:rsidRDefault="00FE0546" w:rsidP="00FE05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E0546" w:rsidRPr="00B343AF" w:rsidRDefault="00FE0546" w:rsidP="00FE054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343AF">
        <w:rPr>
          <w:rFonts w:ascii="Times New Roman" w:hAnsi="Times New Roman" w:cs="Times New Roman"/>
          <w:sz w:val="24"/>
          <w:szCs w:val="24"/>
        </w:rPr>
        <w:t>Сi</w:t>
      </w:r>
      <w:proofErr w:type="spellEnd"/>
      <w:r w:rsidRPr="00B343AF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B343AF">
        <w:rPr>
          <w:rFonts w:ascii="Times New Roman" w:hAnsi="Times New Roman" w:cs="Times New Roman"/>
          <w:sz w:val="24"/>
          <w:szCs w:val="24"/>
        </w:rPr>
        <w:t>РОСi</w:t>
      </w:r>
      <w:proofErr w:type="spellEnd"/>
      <w:r w:rsidRPr="00B343AF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B343AF">
        <w:rPr>
          <w:rFonts w:ascii="Times New Roman" w:hAnsi="Times New Roman" w:cs="Times New Roman"/>
          <w:sz w:val="24"/>
          <w:szCs w:val="24"/>
        </w:rPr>
        <w:t>УСi</w:t>
      </w:r>
      <w:proofErr w:type="spellEnd"/>
      <w:r w:rsidRPr="00B343AF">
        <w:rPr>
          <w:rFonts w:ascii="Times New Roman" w:hAnsi="Times New Roman" w:cs="Times New Roman"/>
          <w:sz w:val="24"/>
          <w:szCs w:val="24"/>
        </w:rPr>
        <w:t>,</w:t>
      </w:r>
    </w:p>
    <w:p w:rsidR="00FE0546" w:rsidRPr="00B343AF" w:rsidRDefault="00FE0546" w:rsidP="00FE054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E0546" w:rsidRPr="00B343AF" w:rsidRDefault="00FE0546" w:rsidP="00FE05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где: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43AF">
        <w:rPr>
          <w:rFonts w:ascii="Times New Roman" w:hAnsi="Times New Roman" w:cs="Times New Roman"/>
          <w:sz w:val="24"/>
          <w:szCs w:val="24"/>
        </w:rPr>
        <w:t>Сi</w:t>
      </w:r>
      <w:proofErr w:type="spellEnd"/>
      <w:r w:rsidRPr="00B343AF">
        <w:rPr>
          <w:rFonts w:ascii="Times New Roman" w:hAnsi="Times New Roman" w:cs="Times New Roman"/>
          <w:sz w:val="24"/>
          <w:szCs w:val="24"/>
        </w:rPr>
        <w:t xml:space="preserve"> - объем субсидии бюджету i-</w:t>
      </w:r>
      <w:proofErr w:type="spellStart"/>
      <w:r w:rsidRPr="00B343AF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B343A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(рассчитывается в тысячах рублей с округлением до целых тысяч рублей);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43AF">
        <w:rPr>
          <w:rFonts w:ascii="Times New Roman" w:hAnsi="Times New Roman" w:cs="Times New Roman"/>
          <w:sz w:val="24"/>
          <w:szCs w:val="24"/>
        </w:rPr>
        <w:lastRenderedPageBreak/>
        <w:t>РОСi</w:t>
      </w:r>
      <w:proofErr w:type="spellEnd"/>
      <w:r w:rsidRPr="00B343AF">
        <w:rPr>
          <w:rFonts w:ascii="Times New Roman" w:hAnsi="Times New Roman" w:cs="Times New Roman"/>
          <w:sz w:val="24"/>
          <w:szCs w:val="24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в соответствии с методикой расчета размера субсидии, утвержденной правовым актом Комитета;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43AF">
        <w:rPr>
          <w:rFonts w:ascii="Times New Roman" w:hAnsi="Times New Roman" w:cs="Times New Roman"/>
          <w:sz w:val="24"/>
          <w:szCs w:val="24"/>
        </w:rPr>
        <w:t>УСi</w:t>
      </w:r>
      <w:proofErr w:type="spellEnd"/>
      <w:r w:rsidRPr="00B343AF">
        <w:rPr>
          <w:rFonts w:ascii="Times New Roman" w:hAnsi="Times New Roman" w:cs="Times New Roman"/>
          <w:sz w:val="24"/>
          <w:szCs w:val="24"/>
        </w:rPr>
        <w:t xml:space="preserve"> - предельный уровень софинансирования для i-</w:t>
      </w:r>
      <w:proofErr w:type="spellStart"/>
      <w:r w:rsidRPr="00B343AF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B343A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FE0546" w:rsidRPr="00B343AF" w:rsidRDefault="00FE0546" w:rsidP="00FE05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E0546" w:rsidRPr="00B343AF" w:rsidRDefault="00FE0546" w:rsidP="00FE05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Предельный уровень софинансирования для муниципального образования на очередной финансовый год и на плановый период определяется в соответствии с распоряжением Правительства Ленинградской области.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3.8.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бюджета, для включения в проект областного бюджета на очередной финансовый год и на плановый период.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3.9. 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8580"/>
      <w:bookmarkEnd w:id="8"/>
      <w:r w:rsidRPr="00B343AF">
        <w:rPr>
          <w:rFonts w:ascii="Times New Roman" w:hAnsi="Times New Roman" w:cs="Times New Roman"/>
          <w:sz w:val="24"/>
          <w:szCs w:val="24"/>
        </w:rPr>
        <w:t>3.10. Основаниями для внесения изменений в утвержденное распределение субсидии являются: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а) увеличение общего объема бюджетных ассигнований областного бюджета, предусмотренного для предоставления субсидии;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б) изменение утвержденного для муниципального образования объема субсидии;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в) распределение нераспределенного объема субсидии;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г) отказ муниципального образования от заключения соглашения.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 xml:space="preserve">3.11. В случаях, указанных в </w:t>
      </w:r>
      <w:hyperlink w:anchor="P8580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пункте 3.10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 настоящего Порядка, Комитет проводит дополнительный отбор муниципальных образований для предоставления субсидий в порядке, установленном </w:t>
      </w:r>
      <w:hyperlink w:anchor="P8555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пунктами 3.1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8567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3.6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 xml:space="preserve">Комитет не позднее 10 рабочих дней со дня принятия решения, указанного в </w:t>
      </w:r>
      <w:hyperlink w:anchor="P8567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пункте 3.6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 настоящего Порядка, осуществляет подготовку предложений по распределению субсидии и направляет их в Комитет финансов Ленинградской области для включения в проект областного закона о внесении изменений в областной закон об областном бюджете Ленинградской области.</w:t>
      </w:r>
    </w:p>
    <w:p w:rsidR="00FE0546" w:rsidRPr="00B343AF" w:rsidRDefault="00FE0546" w:rsidP="00FE054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E0546" w:rsidRPr="00B343AF" w:rsidRDefault="00FE0546" w:rsidP="00FE0546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4. Порядок предоставления субсидии</w:t>
      </w:r>
    </w:p>
    <w:p w:rsidR="00FE0546" w:rsidRPr="00B343AF" w:rsidRDefault="00FE0546" w:rsidP="00FE05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E0546" w:rsidRPr="00B343AF" w:rsidRDefault="00FE0546" w:rsidP="00FE05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4.1. Предоставление субсидии осуществляется на основании соглашения в срок до 15 февраля года предоставления субсидии.</w:t>
      </w:r>
    </w:p>
    <w:p w:rsidR="00FE0546" w:rsidRPr="00B343AF" w:rsidRDefault="00FE0546" w:rsidP="00FE054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 Правительства Ленинградской области от 15.03.2021 N 149)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Соглашение заключается на основании утвержденного распределения субсидии между муниципальными образованиями.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 xml:space="preserve">Соглашения заключаются на срок, который не может быть менее срока, на который в </w:t>
      </w:r>
      <w:r w:rsidRPr="00B343AF">
        <w:rPr>
          <w:rFonts w:ascii="Times New Roman" w:hAnsi="Times New Roman" w:cs="Times New Roman"/>
          <w:sz w:val="24"/>
          <w:szCs w:val="24"/>
        </w:rPr>
        <w:lastRenderedPageBreak/>
        <w:t>установленном порядке утверждено распределение субсидий между муниципальными образованиями.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 xml:space="preserve">В случае отсутствия по истечении установленного срока заключенного соглашения и(или) в случае увеличения бюджетных ассигнований Комитет вправе провести дополнительный отбор муниципальных образований для предоставления субсидии в порядке, установленном </w:t>
      </w:r>
      <w:hyperlink w:anchor="P8555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пунктами 3.1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8567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3.6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 настоящего Порядка. По итогам отбора предложения по перечислению субсидии направляются Комитетом в Комитет финансов Ленинградской области для включения в проект областного закона о внесении изменений в областной закон об областном бюджете Ленинградской области.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4.2. Для предоставления субсидии муниципальные образования представляют в Комитет следующие документы: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выписку из бюджета муниципального образования (выписку из сводной бюджетной росписи бюджета муниципального образования), подтверждающую наличие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его исполнения, включая размер планируемой к предоставлению из областного бюджета субсидии, за подписью главы администрации муниципального образования и руководителя финансового органа муниципального образования;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выписку из муниципальной программы, предусматривающей мероприятие по поддержке организаций потребительской кооперации, в части возмещения расходов по доставке товаров первой необходимости в сельские населенные пункты, расположенные начиная с 11-го километра от пункта получения этих товаров на территории муниципального образования, за подписью главы администрации муниципального образования.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4.3. 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FE0546" w:rsidRPr="00B343AF" w:rsidRDefault="00FE0546" w:rsidP="00FE054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 xml:space="preserve">(п. 4.3 в ред. </w:t>
      </w:r>
      <w:hyperlink r:id="rId9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 Правительства Ленинградской области от 25.06.2021 N 401)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8600"/>
      <w:bookmarkEnd w:id="9"/>
      <w:r w:rsidRPr="00B343AF">
        <w:rPr>
          <w:rFonts w:ascii="Times New Roman" w:hAnsi="Times New Roman" w:cs="Times New Roman"/>
          <w:sz w:val="24"/>
          <w:szCs w:val="24"/>
        </w:rPr>
        <w:t>4.4. Субсидия перечисляется исходя из потребности в оплате денежных обязательств по расходам муниципального образования, источником финансового обеспечения которых являются субсидии, на основании платежного документа, представленного муниципальным образованием в комитет посредством использования информационной системы "Управление бюджетным процессом Ленинградской области", с одновременным представлением документов, подтверждающих потребность в осуществлении расходов.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которого является субсидия, а также сроки ее предоставления устанавливаются в соглашении.</w:t>
      </w:r>
    </w:p>
    <w:p w:rsidR="00FE0546" w:rsidRPr="00B343AF" w:rsidRDefault="00FE0546" w:rsidP="00FE054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 xml:space="preserve">(п. 4.4 введен </w:t>
      </w:r>
      <w:hyperlink r:id="rId10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 Правительства Ленинградской области от 25.06.2021 N 401)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 xml:space="preserve">4.5. Комитет в течение трех рабочих дней со дня представления документов, указанных в </w:t>
      </w:r>
      <w:hyperlink w:anchor="P8600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пункте 4.4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 настоящего Порядка, проверяет полноту и достоверность документов, </w:t>
      </w:r>
      <w:r w:rsidRPr="00B343AF">
        <w:rPr>
          <w:rFonts w:ascii="Times New Roman" w:hAnsi="Times New Roman" w:cs="Times New Roman"/>
          <w:sz w:val="24"/>
          <w:szCs w:val="24"/>
        </w:rPr>
        <w:lastRenderedPageBreak/>
        <w:t>представленных администрациями муниципальных образований.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При отсутствии замечаний по представленным документам 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5-го рабочего дня с даты поступления оформленного надлежащим образом платежного документа.</w:t>
      </w:r>
    </w:p>
    <w:p w:rsidR="00FE0546" w:rsidRPr="00B343AF" w:rsidRDefault="00FE0546" w:rsidP="00FE054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 xml:space="preserve">(п. 4.5 введен </w:t>
      </w:r>
      <w:hyperlink r:id="rId11" w:history="1">
        <w:r w:rsidRPr="00B343AF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B343AF">
        <w:rPr>
          <w:rFonts w:ascii="Times New Roman" w:hAnsi="Times New Roman" w:cs="Times New Roman"/>
          <w:sz w:val="24"/>
          <w:szCs w:val="24"/>
        </w:rPr>
        <w:t xml:space="preserve"> Правительства Ленинградской области от 25.06.2021 N 401)</w:t>
      </w:r>
    </w:p>
    <w:p w:rsidR="00FE0546" w:rsidRPr="00B343AF" w:rsidRDefault="00B343AF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FE0546" w:rsidRPr="00B343AF">
          <w:rPr>
            <w:rFonts w:ascii="Times New Roman" w:hAnsi="Times New Roman" w:cs="Times New Roman"/>
            <w:color w:val="0000FF"/>
            <w:sz w:val="24"/>
            <w:szCs w:val="24"/>
          </w:rPr>
          <w:t>4.6</w:t>
        </w:r>
      </w:hyperlink>
      <w:r w:rsidR="00FE0546" w:rsidRPr="00B343AF">
        <w:rPr>
          <w:rFonts w:ascii="Times New Roman" w:hAnsi="Times New Roman" w:cs="Times New Roman"/>
          <w:sz w:val="24"/>
          <w:szCs w:val="24"/>
        </w:rPr>
        <w:t>. Субсидия, не использованная в текущем финансовом году, подлежит возврату в областной бюджет в порядке и в сроки, установленные правовым актом Комитета финансов Ленинградской области.</w:t>
      </w:r>
    </w:p>
    <w:p w:rsidR="00FE0546" w:rsidRPr="00B343AF" w:rsidRDefault="00B343AF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FE0546" w:rsidRPr="00B343AF">
          <w:rPr>
            <w:rFonts w:ascii="Times New Roman" w:hAnsi="Times New Roman" w:cs="Times New Roman"/>
            <w:color w:val="0000FF"/>
            <w:sz w:val="24"/>
            <w:szCs w:val="24"/>
          </w:rPr>
          <w:t>4.7</w:t>
        </w:r>
      </w:hyperlink>
      <w:r w:rsidR="00FE0546" w:rsidRPr="00B343AF">
        <w:rPr>
          <w:rFonts w:ascii="Times New Roman" w:hAnsi="Times New Roman" w:cs="Times New Roman"/>
          <w:sz w:val="24"/>
          <w:szCs w:val="24"/>
        </w:rPr>
        <w:t>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FE0546" w:rsidRPr="00B343AF" w:rsidRDefault="00FE0546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43AF">
        <w:rPr>
          <w:rFonts w:ascii="Times New Roman" w:hAnsi="Times New Roman" w:cs="Times New Roman"/>
          <w:sz w:val="24"/>
          <w:szCs w:val="24"/>
        </w:rPr>
        <w:t>Контроль за соблюдением целей, порядка и условий предоставления субсидии, а также за соблюдением условий соглашений о ее предоставлении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FE0546" w:rsidRPr="00B343AF" w:rsidRDefault="00B343AF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FE0546" w:rsidRPr="00B343AF">
          <w:rPr>
            <w:rFonts w:ascii="Times New Roman" w:hAnsi="Times New Roman" w:cs="Times New Roman"/>
            <w:color w:val="0000FF"/>
            <w:sz w:val="24"/>
            <w:szCs w:val="24"/>
          </w:rPr>
          <w:t>4.8</w:t>
        </w:r>
      </w:hyperlink>
      <w:r w:rsidR="00FE0546" w:rsidRPr="00B343AF">
        <w:rPr>
          <w:rFonts w:ascii="Times New Roman" w:hAnsi="Times New Roman" w:cs="Times New Roman"/>
          <w:sz w:val="24"/>
          <w:szCs w:val="24"/>
        </w:rPr>
        <w:t>. Комитет вправе запрашивать у муниципальных образований информацию и документы, связанные с расходованием субсидии. Муниципальные образования обязаны представлять информацию и документы, связанные с расходованием субсидии, по запросу Комитета в установленные Комитетом сроки.</w:t>
      </w:r>
    </w:p>
    <w:p w:rsidR="00FE0546" w:rsidRPr="00B343AF" w:rsidRDefault="00B343AF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FE0546" w:rsidRPr="00B343AF">
          <w:rPr>
            <w:rFonts w:ascii="Times New Roman" w:hAnsi="Times New Roman" w:cs="Times New Roman"/>
            <w:color w:val="0000FF"/>
            <w:sz w:val="24"/>
            <w:szCs w:val="24"/>
          </w:rPr>
          <w:t>4.9</w:t>
        </w:r>
      </w:hyperlink>
      <w:r w:rsidR="00FE0546" w:rsidRPr="00B343AF">
        <w:rPr>
          <w:rFonts w:ascii="Times New Roman" w:hAnsi="Times New Roman" w:cs="Times New Roman"/>
          <w:sz w:val="24"/>
          <w:szCs w:val="24"/>
        </w:rPr>
        <w:t>. Ответственность за достоверность представляемых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Российской Федерации.</w:t>
      </w:r>
    </w:p>
    <w:p w:rsidR="00FE0546" w:rsidRPr="00B343AF" w:rsidRDefault="00B343AF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FE0546" w:rsidRPr="00B343AF">
          <w:rPr>
            <w:rFonts w:ascii="Times New Roman" w:hAnsi="Times New Roman" w:cs="Times New Roman"/>
            <w:color w:val="0000FF"/>
            <w:sz w:val="24"/>
            <w:szCs w:val="24"/>
          </w:rPr>
          <w:t>4.10</w:t>
        </w:r>
      </w:hyperlink>
      <w:r w:rsidR="00FE0546" w:rsidRPr="00B343AF">
        <w:rPr>
          <w:rFonts w:ascii="Times New Roman" w:hAnsi="Times New Roman" w:cs="Times New Roman"/>
          <w:sz w:val="24"/>
          <w:szCs w:val="24"/>
        </w:rPr>
        <w:t>. В случае использования субсидии не по целевому назначению соответствующие средства подлежат возврату в областной бюджет.</w:t>
      </w:r>
    </w:p>
    <w:p w:rsidR="00FE0546" w:rsidRPr="00B343AF" w:rsidRDefault="00B343AF" w:rsidP="00FE05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FE0546" w:rsidRPr="00B343AF">
          <w:rPr>
            <w:rFonts w:ascii="Times New Roman" w:hAnsi="Times New Roman" w:cs="Times New Roman"/>
            <w:color w:val="0000FF"/>
            <w:sz w:val="24"/>
            <w:szCs w:val="24"/>
          </w:rPr>
          <w:t>4.11</w:t>
        </w:r>
      </w:hyperlink>
      <w:r w:rsidR="00FE0546" w:rsidRPr="00B343AF">
        <w:rPr>
          <w:rFonts w:ascii="Times New Roman" w:hAnsi="Times New Roman" w:cs="Times New Roman"/>
          <w:sz w:val="24"/>
          <w:szCs w:val="24"/>
        </w:rPr>
        <w:t xml:space="preserve">. В случае </w:t>
      </w:r>
      <w:proofErr w:type="spellStart"/>
      <w:r w:rsidR="00FE0546" w:rsidRPr="00B343A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="00FE0546" w:rsidRPr="00B343AF">
        <w:rPr>
          <w:rFonts w:ascii="Times New Roman" w:hAnsi="Times New Roman" w:cs="Times New Roman"/>
          <w:sz w:val="24"/>
          <w:szCs w:val="24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8" w:history="1">
        <w:r w:rsidR="00FE0546" w:rsidRPr="00B343AF">
          <w:rPr>
            <w:rFonts w:ascii="Times New Roman" w:hAnsi="Times New Roman" w:cs="Times New Roman"/>
            <w:color w:val="0000FF"/>
            <w:sz w:val="24"/>
            <w:szCs w:val="24"/>
          </w:rPr>
          <w:t>разделом 5</w:t>
        </w:r>
      </w:hyperlink>
      <w:r w:rsidR="00FE0546" w:rsidRPr="00B343AF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06403C" w:rsidRPr="00B343AF" w:rsidRDefault="0006403C">
      <w:pPr>
        <w:rPr>
          <w:rFonts w:ascii="Times New Roman" w:hAnsi="Times New Roman"/>
          <w:sz w:val="24"/>
          <w:szCs w:val="24"/>
        </w:rPr>
      </w:pPr>
    </w:p>
    <w:p w:rsidR="00B343AF" w:rsidRPr="00B343AF" w:rsidRDefault="00B343AF">
      <w:pPr>
        <w:rPr>
          <w:rFonts w:ascii="Times New Roman" w:hAnsi="Times New Roman"/>
          <w:sz w:val="24"/>
          <w:szCs w:val="24"/>
        </w:rPr>
      </w:pPr>
    </w:p>
    <w:sectPr w:rsidR="00B343AF" w:rsidRPr="00B343AF" w:rsidSect="001A2A3C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546"/>
    <w:rsid w:val="0006403C"/>
    <w:rsid w:val="00B343AF"/>
    <w:rsid w:val="00FE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546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05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05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546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05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05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92B5B63A28F225157CA5EC1A6BC5887E449A52427811743093677B4859E7498E0B1E790F1779E0EE3E4B1F7EA884E13666962FEC61BCC8I9t5L" TargetMode="External"/><Relationship Id="rId13" Type="http://schemas.openxmlformats.org/officeDocument/2006/relationships/hyperlink" Target="consultantplus://offline/ref=6292B5B63A28F225157CA5EC1A6BC5887E4390514E7F11743093677B4859E7498E0B1E790F1778E4E33E4B1F7EA884E13666962FEC61BCC8I9t5L" TargetMode="External"/><Relationship Id="rId18" Type="http://schemas.openxmlformats.org/officeDocument/2006/relationships/hyperlink" Target="consultantplus://offline/ref=6292B5B63A28F225157CA5EC1A6BC5887E449B564D7C11743093677B4859E7498E0B1E790F177DE4E13E4B1F7EA884E13666962FEC61BCC8I9t5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92B5B63A28F225157CA5EC1A6BC5887E449B564D7C11743093677B4859E7498E0B1E790F177CE4EF3E4B1F7EA884E13666962FEC61BCC8I9t5L" TargetMode="External"/><Relationship Id="rId12" Type="http://schemas.openxmlformats.org/officeDocument/2006/relationships/hyperlink" Target="consultantplus://offline/ref=6292B5B63A28F225157CA5EC1A6BC5887E4390514E7F11743093677B4859E7498E0B1E790F1778E4E33E4B1F7EA884E13666962FEC61BCC8I9t5L" TargetMode="External"/><Relationship Id="rId17" Type="http://schemas.openxmlformats.org/officeDocument/2006/relationships/hyperlink" Target="consultantplus://offline/ref=6292B5B63A28F225157CA5EC1A6BC5887E4390514E7F11743093677B4859E7498E0B1E790F1778E4E33E4B1F7EA884E13666962FEC61BCC8I9t5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292B5B63A28F225157CA5EC1A6BC5887E4390514E7F11743093677B4859E7498E0B1E790F1778E4E33E4B1F7EA884E13666962FEC61BCC8I9t5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292B5B63A28F225157CA5EC1A6BC5887E449A52427811743093677B4859E7498E0B1E790F1779E0E13E4B1F7EA884E13666962FEC61BCC8I9t5L" TargetMode="External"/><Relationship Id="rId11" Type="http://schemas.openxmlformats.org/officeDocument/2006/relationships/hyperlink" Target="consultantplus://offline/ref=6292B5B63A28F225157CA5EC1A6BC5887E4390514E7F11743093677B4859E7498E0B1E790F1778E4E53E4B1F7EA884E13666962FEC61BCC8I9t5L" TargetMode="External"/><Relationship Id="rId5" Type="http://schemas.openxmlformats.org/officeDocument/2006/relationships/hyperlink" Target="consultantplus://offline/ref=6292B5B63A28F225157CBAFD0F6BC5887F4F9A53497911743093677B4859E7498E0B1E7A071573B4B7714A4338FC97E330669428F0I6t2L" TargetMode="External"/><Relationship Id="rId15" Type="http://schemas.openxmlformats.org/officeDocument/2006/relationships/hyperlink" Target="consultantplus://offline/ref=6292B5B63A28F225157CA5EC1A6BC5887E4390514E7F11743093677B4859E7498E0B1E790F1778E4E33E4B1F7EA884E13666962FEC61BCC8I9t5L" TargetMode="External"/><Relationship Id="rId10" Type="http://schemas.openxmlformats.org/officeDocument/2006/relationships/hyperlink" Target="consultantplus://offline/ref=6292B5B63A28F225157CA5EC1A6BC5887E4390514E7F11743093677B4859E7498E0B1E790F1778E4E63E4B1F7EA884E13666962FEC61BCC8I9t5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292B5B63A28F225157CA5EC1A6BC5887E4390514E7F11743093677B4859E7498E0B1E790F1778E3EE3E4B1F7EA884E13666962FEC61BCC8I9t5L" TargetMode="External"/><Relationship Id="rId14" Type="http://schemas.openxmlformats.org/officeDocument/2006/relationships/hyperlink" Target="consultantplus://offline/ref=6292B5B63A28F225157CA5EC1A6BC5887E4390514E7F11743093677B4859E7498E0B1E790F1778E4E33E4B1F7EA884E13666962FEC61BCC8I9t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2691</Words>
  <Characters>15342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Елена Александровна Павлова</cp:lastModifiedBy>
  <cp:revision>2</cp:revision>
  <dcterms:created xsi:type="dcterms:W3CDTF">2021-07-21T11:47:00Z</dcterms:created>
  <dcterms:modified xsi:type="dcterms:W3CDTF">2021-08-30T11:54:00Z</dcterms:modified>
</cp:coreProperties>
</file>