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509" w:rsidRPr="00715169" w:rsidRDefault="00D145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ПОРЯДОК</w:t>
      </w:r>
    </w:p>
    <w:p w:rsidR="00D14509" w:rsidRPr="00715169" w:rsidRDefault="00D145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ОРГАНИЗАЦИЮ ОТДЫХА</w:t>
      </w:r>
    </w:p>
    <w:p w:rsidR="00D14509" w:rsidRPr="00715169" w:rsidRDefault="00D145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ДЕТЕЙ В КАНИКУЛЯРНОЕ ВРЕМЯ</w:t>
      </w:r>
    </w:p>
    <w:p w:rsidR="00D14509" w:rsidRPr="00715169" w:rsidRDefault="00D14509">
      <w:pPr>
        <w:spacing w:after="1"/>
        <w:rPr>
          <w:rFonts w:ascii="Times New Roman" w:hAnsi="Times New Roman"/>
          <w:sz w:val="24"/>
          <w:szCs w:val="24"/>
        </w:rPr>
      </w:pPr>
    </w:p>
    <w:p w:rsidR="00D14509" w:rsidRPr="00715169" w:rsidRDefault="00D145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1.1. 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организацию отдыха детей в каникулярное время в рамках подпрограммы "Ра</w:t>
      </w:r>
      <w:bookmarkStart w:id="0" w:name="_GoBack"/>
      <w:bookmarkEnd w:id="0"/>
      <w:r w:rsidRPr="00715169">
        <w:rPr>
          <w:rFonts w:ascii="Times New Roman" w:hAnsi="Times New Roman" w:cs="Times New Roman"/>
          <w:sz w:val="24"/>
          <w:szCs w:val="24"/>
        </w:rPr>
        <w:t>звитие системы отдыха, оздоровления, занятости детей, подростков и молодежи, в том числе детей, находящихся в трудной жизненной ситуации" государственной программы Ленинградской области "Современное образование Ленинградской области" (далее - субсидии, порядок).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1.3. Субсидия предоставляется на 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5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пунктом 11 части 1 статьи 15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пунктом 13 части 1 статьи 16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D14509" w:rsidRPr="00715169" w:rsidRDefault="00D145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2. Цели и условия предоставления субсидии муниципальным</w:t>
      </w:r>
    </w:p>
    <w:p w:rsidR="00D14509" w:rsidRPr="00715169" w:rsidRDefault="00D145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образованиям, критерии отбора муниципальных образований</w:t>
      </w:r>
    </w:p>
    <w:p w:rsidR="00D14509" w:rsidRPr="00715169" w:rsidRDefault="00D145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для предоставления субсидии</w:t>
      </w:r>
    </w:p>
    <w:p w:rsidR="00D14509" w:rsidRPr="00715169" w:rsidRDefault="00D145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2.1. Субсидия предоставляется в целях увеличения охвата детей отдыхом и их оздоровления.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Субсидия предоставляется: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на частичную оплату расчетной стоимости путевки в организациях отдыха детей сезонного действия или круглогодичного действия Ленинградской области работающим гражданам по трудовому договору (служебному контракту) в организациях независимо от организационно-правовых форм и форм собственности, определяемой постановлением Правительства Ленинградской области;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на проведение мероприятий по проведению C-витаминизации третьих блюд в организациях отдыха детей всех типов.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lastRenderedPageBreak/>
        <w:t>Результатами использования субсидии являются: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количество путевок в организации отдыха детей сезонного действия или круглогодичного действия, зарегистрированные на территории Ленинградской области;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количество упаковок для проведения C-витаминизации третьих блюд в оздоровительных лагерях всех типов и видов.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2.2. Условия предоставления субсидии устанавливаются в соответствии с </w:t>
      </w:r>
      <w:hyperlink r:id="rId7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пунктом 2.7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8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пунктами 4.1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4.2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6"/>
      <w:bookmarkEnd w:id="1"/>
      <w:r w:rsidRPr="00715169">
        <w:rPr>
          <w:rFonts w:ascii="Times New Roman" w:hAnsi="Times New Roman" w:cs="Times New Roman"/>
          <w:sz w:val="24"/>
          <w:szCs w:val="24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наличие детей, нуждающихся в отдыхе в организациях отдыха детей сезонного действия или круглосуточного действия;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наличие потребности в проведении мероприятий по проведению C-витаминизации третьих блюд в организациях отдыха детей всех типов;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наличие муниципальной программы, включающей мероприятия по организации отдыха детей сезонного или круглосуточного действия и по проведению C-витаминизации третьих блюд в организациях отдыха детей всех типов.</w:t>
      </w:r>
    </w:p>
    <w:p w:rsidR="00D14509" w:rsidRPr="00715169" w:rsidRDefault="00D145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3. Порядок распределения субсидии</w:t>
      </w: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3"/>
      <w:bookmarkEnd w:id="2"/>
      <w:r w:rsidRPr="00715169">
        <w:rPr>
          <w:rFonts w:ascii="Times New Roman" w:hAnsi="Times New Roman" w:cs="Times New Roman"/>
          <w:sz w:val="24"/>
          <w:szCs w:val="24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4"/>
      <w:bookmarkEnd w:id="3"/>
      <w:r w:rsidRPr="00715169">
        <w:rPr>
          <w:rFonts w:ascii="Times New Roman" w:hAnsi="Times New Roman" w:cs="Times New Roman"/>
          <w:sz w:val="24"/>
          <w:szCs w:val="24"/>
        </w:rPr>
        <w:t>Даты начала и окончания приема заявок устанавливаются правовым актом Комитета.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lastRenderedPageBreak/>
        <w:t>расчет размера субсидии по форме, утвержденной правовым актом Комитета;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копия правового акта муниципального образования, утверждающего перечень мероприятий, в целях софинансирования которых предоставляется субсидия, за подписью руководителя муниципального органа управления образования.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3.2. Комитет в течение трех рабочих дней с даты поступления заявки осуществляет проверку заявки на соответствие </w:t>
      </w:r>
      <w:hyperlink w:anchor="P43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пункту 3.1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43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пунктом 3.1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0"/>
      <w:bookmarkEnd w:id="4"/>
      <w:r w:rsidRPr="00715169">
        <w:rPr>
          <w:rFonts w:ascii="Times New Roman" w:hAnsi="Times New Roman" w:cs="Times New Roman"/>
          <w:sz w:val="24"/>
          <w:szCs w:val="24"/>
        </w:rPr>
        <w:t xml:space="preserve">3.3. Комитет не позднее 15 рабочих дней с даты окончания приема заявок, установленной в соответствии с </w:t>
      </w:r>
      <w:hyperlink w:anchor="P44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3.1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36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пунктом 2.4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D14509" w:rsidRPr="00715169" w:rsidRDefault="00D145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(п. 3.4 в ред. </w:t>
      </w:r>
      <w:hyperlink r:id="rId10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30.12.2020 N 908)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3.5. Комитет на основании решения, принимаемого в соответствии с </w:t>
      </w:r>
      <w:hyperlink w:anchor="P50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пунктом 3.3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3.6. Распределение субсидии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D14509" w:rsidRPr="00715169" w:rsidRDefault="00D145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С</w:t>
      </w:r>
      <w:r w:rsidRPr="0071516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РОС</w:t>
      </w:r>
      <w:r w:rsidRPr="0071516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УС</w:t>
      </w:r>
      <w:r w:rsidRPr="0071516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>,</w:t>
      </w:r>
    </w:p>
    <w:p w:rsidR="00D14509" w:rsidRPr="00715169" w:rsidRDefault="00D145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где: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С</w:t>
      </w:r>
      <w:r w:rsidRPr="0071516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- объем субсидии бюджету i-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УС</w:t>
      </w:r>
      <w:r w:rsidRPr="0071516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РОС</w:t>
      </w:r>
      <w:r w:rsidRPr="0071516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D14509" w:rsidRPr="00715169" w:rsidRDefault="00D145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РОСi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SOi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SBi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>,</w:t>
      </w:r>
    </w:p>
    <w:p w:rsidR="00D14509" w:rsidRPr="00715169" w:rsidRDefault="00D145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где: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SOi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- размер средств, предоставляемых бюджету i-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для предоставления частичной оплаты расчетной стоимости путевки в организации отдыха детей сезонного действия или круглогодичного действия </w:t>
      </w:r>
      <w:r w:rsidRPr="00715169">
        <w:rPr>
          <w:rFonts w:ascii="Times New Roman" w:hAnsi="Times New Roman" w:cs="Times New Roman"/>
          <w:sz w:val="24"/>
          <w:szCs w:val="24"/>
        </w:rPr>
        <w:lastRenderedPageBreak/>
        <w:t>Ленинградской области работающим гражданам по трудовому договору (служебному контракту) в организациях независимо от организационно-правовых форм и форм собственности, определяемой постановлением Правительства Ленинградской области, определяемый по формуле:</w:t>
      </w:r>
    </w:p>
    <w:p w:rsidR="00D14509" w:rsidRPr="00715169" w:rsidRDefault="00D145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  <w:lang w:val="en-US"/>
        </w:rPr>
        <w:t>SOi</w:t>
      </w:r>
      <w:proofErr w:type="spellEnd"/>
      <w:r w:rsidRPr="00715169">
        <w:rPr>
          <w:rFonts w:ascii="Times New Roman" w:hAnsi="Times New Roman" w:cs="Times New Roman"/>
          <w:sz w:val="24"/>
          <w:szCs w:val="24"/>
          <w:lang w:val="en-US"/>
        </w:rPr>
        <w:t xml:space="preserve"> = C</w:t>
      </w:r>
      <w:r w:rsidRPr="00715169">
        <w:rPr>
          <w:rFonts w:ascii="Times New Roman" w:hAnsi="Times New Roman" w:cs="Times New Roman"/>
          <w:sz w:val="24"/>
          <w:szCs w:val="24"/>
        </w:rPr>
        <w:t>д</w:t>
      </w:r>
      <w:r w:rsidRPr="00715169">
        <w:rPr>
          <w:rFonts w:ascii="Times New Roman" w:hAnsi="Times New Roman" w:cs="Times New Roman"/>
          <w:sz w:val="24"/>
          <w:szCs w:val="24"/>
          <w:lang w:val="en-US"/>
        </w:rPr>
        <w:t xml:space="preserve"> x </w:t>
      </w:r>
      <w:proofErr w:type="spellStart"/>
      <w:r w:rsidRPr="00715169">
        <w:rPr>
          <w:rFonts w:ascii="Times New Roman" w:hAnsi="Times New Roman" w:cs="Times New Roman"/>
          <w:sz w:val="24"/>
          <w:szCs w:val="24"/>
          <w:lang w:val="en-US"/>
        </w:rPr>
        <w:t>Nri</w:t>
      </w:r>
      <w:proofErr w:type="spellEnd"/>
      <w:r w:rsidRPr="00715169">
        <w:rPr>
          <w:rFonts w:ascii="Times New Roman" w:hAnsi="Times New Roman" w:cs="Times New Roman"/>
          <w:sz w:val="24"/>
          <w:szCs w:val="24"/>
          <w:lang w:val="en-US"/>
        </w:rPr>
        <w:t xml:space="preserve"> x k,</w:t>
      </w:r>
    </w:p>
    <w:p w:rsidR="00D14509" w:rsidRPr="00715169" w:rsidRDefault="00D14509">
      <w:pPr>
        <w:pStyle w:val="ConsPlusNormal"/>
        <w:rPr>
          <w:rFonts w:ascii="Times New Roman" w:hAnsi="Times New Roman" w:cs="Times New Roman"/>
          <w:sz w:val="24"/>
          <w:szCs w:val="24"/>
          <w:lang w:val="en-US"/>
        </w:rPr>
      </w:pP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где: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Cд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- стоимость путевки, утвержденная постановлением Правительства Ленинградской области;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Nri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- количество детей школьного возраста от 6 до 17 лет (включительно) работающих родителей, которых планируется направить на отдых в каникулярное время в i-м муниципальном образовании;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k - доля частичной оплаты расчетной стоимости путевки в организации отдыха детей сезонного действия или круглогодичного действия Ленинградской области за счет средств областного бюджета Ленинградской области работающим гражданам по трудовому договору (служебному контракту) в организациях независимо от организационно-правовых форм и форм собственности, определяемой постановлением Правительства Ленинградской области;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SBi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- размер средств, предоставляемых бюджету i-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проведение C-витаминизации третьих блюд в оздоровительных лагерях всех типов и видов, определяемый по формуле:</w:t>
      </w: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SBi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= C x 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>,</w:t>
      </w: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где: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C - стоимость упаковки аскорбиновой кислоты (2,5 г);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516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- количество детей школьного возраста от 6 до 17 лет (включительно), которых планируется направить на отдых в каникулярное время, в i-м муниципальном образовании.</w:t>
      </w: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и(или) проекта о внесении изменений в областной закон об областном бюджете Ленинградской области.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Распределение субсидии бюджетам муниципальных образований утверждается областным законом Ленинградской области об областном бюджете Ленинградской области на очередной финансовый год и на плановый период.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3.8. 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1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пунктом 3.4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lastRenderedPageBreak/>
        <w:t>3.9. Утвержденный для муниципального образования объем субсидии может быть пересмотрен: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при распределении нераспределенного объема субсидии;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при отказе муниципального образования от заключения соглашения;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2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пунктами 5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6 статьи 9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D14509" w:rsidRPr="00715169" w:rsidRDefault="00D145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4. Порядок расходования субсидии</w:t>
      </w:r>
    </w:p>
    <w:p w:rsidR="00D14509" w:rsidRPr="00715169" w:rsidRDefault="00D145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14509" w:rsidRPr="0071516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4.1. Предоставление субсидии осуществляется на основании соглашения.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4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пунктом 4.3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5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пунктом 4.4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Субсидия перечисляется исходя из потребности в осуществлении расходов.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с даты поступления документов, подтверждающих потребность муниципального образования в осуществлении расходов.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4.4. Средства субсидии, не использованные в текущем финансовом году, подлежат возврату в областной бюджет Ленинградской области в порядке и в сроки, </w:t>
      </w:r>
      <w:r w:rsidRPr="00715169">
        <w:rPr>
          <w:rFonts w:ascii="Times New Roman" w:hAnsi="Times New Roman" w:cs="Times New Roman"/>
          <w:sz w:val="24"/>
          <w:szCs w:val="24"/>
        </w:rPr>
        <w:lastRenderedPageBreak/>
        <w:t>установленные правовым актом Комитета финансов Ленинградской области.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Контроль за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D14509" w:rsidRPr="0071516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D14509" w:rsidRPr="00715169" w:rsidRDefault="00D14509">
      <w:pPr>
        <w:spacing w:after="1"/>
        <w:rPr>
          <w:rFonts w:ascii="Times New Roman" w:hAnsi="Times New Roman"/>
          <w:sz w:val="24"/>
          <w:szCs w:val="24"/>
        </w:rPr>
      </w:pPr>
    </w:p>
    <w:p w:rsidR="00D14509" w:rsidRPr="00715169" w:rsidRDefault="00D14509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5169">
        <w:rPr>
          <w:rFonts w:ascii="Times New Roman" w:hAnsi="Times New Roman" w:cs="Times New Roman"/>
          <w:sz w:val="24"/>
          <w:szCs w:val="24"/>
        </w:rPr>
        <w:t xml:space="preserve">4.8. В случае </w:t>
      </w:r>
      <w:proofErr w:type="spellStart"/>
      <w:r w:rsidRPr="00715169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715169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6" w:history="1">
        <w:r w:rsidRPr="00715169">
          <w:rPr>
            <w:rFonts w:ascii="Times New Roman" w:hAnsi="Times New Roman" w:cs="Times New Roman"/>
            <w:color w:val="0000FF"/>
            <w:sz w:val="24"/>
            <w:szCs w:val="24"/>
          </w:rPr>
          <w:t>разделом 5</w:t>
        </w:r>
      </w:hyperlink>
      <w:r w:rsidRPr="00715169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D37CB0" w:rsidRPr="00715169" w:rsidRDefault="00D37CB0">
      <w:pPr>
        <w:rPr>
          <w:sz w:val="24"/>
          <w:szCs w:val="24"/>
        </w:rPr>
      </w:pPr>
    </w:p>
    <w:sectPr w:rsidR="00D37CB0" w:rsidRPr="00715169" w:rsidSect="00B42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509"/>
    <w:rsid w:val="00715169"/>
    <w:rsid w:val="00D14509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50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4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4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50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4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4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8C2E1AE82362FB3E2EE0909676BB8F617D5334900C6BF0F0C8D6C26FD13EF6B9D276044CCA326279973E33B03CC8A2E923E7B165692FEEe9L9I" TargetMode="External"/><Relationship Id="rId13" Type="http://schemas.openxmlformats.org/officeDocument/2006/relationships/hyperlink" Target="consultantplus://offline/ref=CC8C2E1AE82362FB3E2EE0909676BB8F617D533895076BF0F0C8D6C26FD13EF6B9D276044CCA37687A973E33B03CC8A2E923E7B165692FEEe9L9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C8C2E1AE82362FB3E2EE0909676BB8F617D5334900C6BF0F0C8D6C26FD13EF6B9D276044CCA336470973E33B03CC8A2E923E7B165692FEEe9L9I" TargetMode="External"/><Relationship Id="rId12" Type="http://schemas.openxmlformats.org/officeDocument/2006/relationships/hyperlink" Target="consultantplus://offline/ref=CC8C2E1AE82362FB3E2EE0909676BB8F617D533895076BF0F0C8D6C26FD13EF6B9D276044CCA376770973E33B03CC8A2E923E7B165692FEEe9L9I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C8C2E1AE82362FB3E2EE0909676BB8F617D5334900C6BF0F0C8D6C26FD13EF6B9D276044CCA32647E973E33B03CC8A2E923E7B165692FEEe9L9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C8C2E1AE82362FB3E2EFF818376BB8F6076523194096BF0F0C8D6C26FD13EF6B9D276044CCB346179973E33B03CC8A2E923E7B165692FEEe9L9I" TargetMode="External"/><Relationship Id="rId11" Type="http://schemas.openxmlformats.org/officeDocument/2006/relationships/hyperlink" Target="consultantplus://offline/ref=CC8C2E1AE82362FB3E2EE0909676BB8F617D5334900C6BF0F0C8D6C26FD13EF6B9D276044CCA32617B973E33B03CC8A2E923E7B165692FEEe9L9I" TargetMode="External"/><Relationship Id="rId5" Type="http://schemas.openxmlformats.org/officeDocument/2006/relationships/hyperlink" Target="consultantplus://offline/ref=CC8C2E1AE82362FB3E2EFF818376BB8F6076523194096BF0F0C8D6C26FD13EF6B9D276044CCB346070973E33B03CC8A2E923E7B165692FEEe9L9I" TargetMode="External"/><Relationship Id="rId15" Type="http://schemas.openxmlformats.org/officeDocument/2006/relationships/hyperlink" Target="consultantplus://offline/ref=CC8C2E1AE82362FB3E2EE0909676BB8F617D5334900C6BF0F0C8D6C26FD13EF6B9D276044CCA326371973E33B03CC8A2E923E7B165692FEEe9L9I" TargetMode="External"/><Relationship Id="rId10" Type="http://schemas.openxmlformats.org/officeDocument/2006/relationships/hyperlink" Target="consultantplus://offline/ref=CC8C2E1AE82362FB3E2EE0909676BB8F617D5333950E6BF0F0C8D6C26FD13EF6B9D276044CCB30647A973E33B03CC8A2E923E7B165692FEEe9L9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8C2E1AE82362FB3E2EE0909676BB8F617D5334900C6BF0F0C8D6C26FD13EF6B9D276044CCA32627A973E33B03CC8A2E923E7B165692FEEe9L9I" TargetMode="External"/><Relationship Id="rId14" Type="http://schemas.openxmlformats.org/officeDocument/2006/relationships/hyperlink" Target="consultantplus://offline/ref=CC8C2E1AE82362FB3E2EE0909676BB8F617D5334900C6BF0F0C8D6C26FD13EF6B9D276044CCA32637F973E33B03CC8A2E923E7B165692FEEe9L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2217</Words>
  <Characters>12641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Елена Александровна Павлова</cp:lastModifiedBy>
  <cp:revision>2</cp:revision>
  <dcterms:created xsi:type="dcterms:W3CDTF">2021-07-26T08:11:00Z</dcterms:created>
  <dcterms:modified xsi:type="dcterms:W3CDTF">2021-08-30T09:30:00Z</dcterms:modified>
</cp:coreProperties>
</file>